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72" w:rsidRDefault="00622E72" w:rsidP="00622E72">
      <w:pPr>
        <w:jc w:val="center"/>
        <w:rPr>
          <w:b/>
          <w:color w:val="000000"/>
        </w:rPr>
      </w:pPr>
      <w:bookmarkStart w:id="0" w:name="_GoBack"/>
      <w:bookmarkEnd w:id="0"/>
      <w:r>
        <w:rPr>
          <w:b/>
          <w:lang w:val="lv-LV"/>
        </w:rPr>
        <w:t>P</w:t>
      </w:r>
      <w:r w:rsidRPr="00622E72">
        <w:rPr>
          <w:b/>
          <w:lang w:val="lv-LV"/>
        </w:rPr>
        <w:t>rojekt</w:t>
      </w:r>
      <w:r>
        <w:rPr>
          <w:b/>
          <w:lang w:val="lv-LV"/>
        </w:rPr>
        <w:t>s</w:t>
      </w:r>
      <w:r w:rsidRPr="00622E72">
        <w:rPr>
          <w:b/>
          <w:lang w:val="lv-LV"/>
        </w:rPr>
        <w:t xml:space="preserve"> „</w:t>
      </w:r>
      <w:r w:rsidRPr="00622E72">
        <w:rPr>
          <w:b/>
          <w:color w:val="000000"/>
        </w:rPr>
        <w:t xml:space="preserve">Tukuma E. </w:t>
      </w:r>
      <w:proofErr w:type="spellStart"/>
      <w:r w:rsidRPr="00622E72">
        <w:rPr>
          <w:b/>
          <w:color w:val="000000"/>
        </w:rPr>
        <w:t>Birznieka</w:t>
      </w:r>
      <w:proofErr w:type="spellEnd"/>
      <w:r w:rsidRPr="00622E72">
        <w:rPr>
          <w:b/>
          <w:color w:val="000000"/>
        </w:rPr>
        <w:t xml:space="preserve"> – </w:t>
      </w:r>
      <w:proofErr w:type="spellStart"/>
      <w:r w:rsidRPr="00622E72">
        <w:rPr>
          <w:b/>
          <w:color w:val="000000"/>
        </w:rPr>
        <w:t>Upīša</w:t>
      </w:r>
      <w:proofErr w:type="spellEnd"/>
      <w:r w:rsidRPr="00622E72">
        <w:rPr>
          <w:b/>
          <w:color w:val="000000"/>
        </w:rPr>
        <w:t xml:space="preserve"> 1. </w:t>
      </w:r>
      <w:proofErr w:type="spellStart"/>
      <w:proofErr w:type="gramStart"/>
      <w:r w:rsidRPr="00622E72">
        <w:rPr>
          <w:b/>
          <w:color w:val="000000"/>
        </w:rPr>
        <w:t>pamatskolas</w:t>
      </w:r>
      <w:proofErr w:type="spellEnd"/>
      <w:proofErr w:type="gramEnd"/>
      <w:r w:rsidRPr="00622E72">
        <w:rPr>
          <w:b/>
          <w:color w:val="000000"/>
        </w:rPr>
        <w:t xml:space="preserve"> </w:t>
      </w:r>
      <w:proofErr w:type="spellStart"/>
      <w:r w:rsidRPr="00622E72">
        <w:rPr>
          <w:b/>
          <w:color w:val="000000"/>
        </w:rPr>
        <w:t>rekonstrukcijas</w:t>
      </w:r>
      <w:proofErr w:type="spellEnd"/>
      <w:r w:rsidRPr="00622E72">
        <w:rPr>
          <w:b/>
          <w:color w:val="000000"/>
        </w:rPr>
        <w:t xml:space="preserve"> </w:t>
      </w:r>
      <w:proofErr w:type="spellStart"/>
      <w:r w:rsidRPr="00622E72">
        <w:rPr>
          <w:b/>
          <w:color w:val="000000"/>
        </w:rPr>
        <w:t>tehniskā</w:t>
      </w:r>
      <w:proofErr w:type="spellEnd"/>
      <w:r w:rsidRPr="00622E72">
        <w:rPr>
          <w:b/>
          <w:color w:val="000000"/>
        </w:rPr>
        <w:t xml:space="preserve"> </w:t>
      </w:r>
      <w:proofErr w:type="spellStart"/>
      <w:r w:rsidRPr="00622E72">
        <w:rPr>
          <w:b/>
          <w:color w:val="000000"/>
        </w:rPr>
        <w:t>projekta</w:t>
      </w:r>
      <w:proofErr w:type="spellEnd"/>
      <w:r w:rsidRPr="00622E72">
        <w:rPr>
          <w:b/>
          <w:color w:val="000000"/>
        </w:rPr>
        <w:t xml:space="preserve"> </w:t>
      </w:r>
      <w:proofErr w:type="spellStart"/>
      <w:r w:rsidRPr="00622E72">
        <w:rPr>
          <w:b/>
          <w:color w:val="000000"/>
        </w:rPr>
        <w:t>izstrāde</w:t>
      </w:r>
      <w:proofErr w:type="spellEnd"/>
      <w:r w:rsidRPr="00622E72">
        <w:rPr>
          <w:b/>
          <w:color w:val="000000"/>
        </w:rPr>
        <w:t xml:space="preserve"> un </w:t>
      </w:r>
      <w:proofErr w:type="spellStart"/>
      <w:r w:rsidRPr="00622E72">
        <w:rPr>
          <w:b/>
          <w:color w:val="000000"/>
        </w:rPr>
        <w:t>rekonstrukcija</w:t>
      </w:r>
      <w:proofErr w:type="spellEnd"/>
      <w:r w:rsidRPr="00622E72">
        <w:rPr>
          <w:b/>
          <w:color w:val="000000"/>
        </w:rPr>
        <w:t>”</w:t>
      </w:r>
    </w:p>
    <w:p w:rsidR="00622E72" w:rsidRPr="00622E72" w:rsidRDefault="00622E72" w:rsidP="00622E72">
      <w:pPr>
        <w:jc w:val="center"/>
        <w:rPr>
          <w:b/>
          <w:sz w:val="22"/>
          <w:szCs w:val="22"/>
          <w:lang w:val="lv-LV"/>
        </w:rPr>
      </w:pPr>
    </w:p>
    <w:p w:rsidR="00622E72" w:rsidRPr="00622E72" w:rsidRDefault="00622E72" w:rsidP="00622E72">
      <w:pPr>
        <w:autoSpaceDE w:val="0"/>
        <w:autoSpaceDN w:val="0"/>
        <w:adjustRightInd w:val="0"/>
        <w:spacing w:before="40" w:after="40" w:line="240" w:lineRule="atLeast"/>
        <w:jc w:val="both"/>
        <w:rPr>
          <w:lang w:val="lv-LV"/>
        </w:rPr>
      </w:pPr>
      <w:r>
        <w:rPr>
          <w:lang w:val="lv-LV"/>
        </w:rPr>
        <w:tab/>
      </w:r>
      <w:r w:rsidRPr="00622E72">
        <w:rPr>
          <w:lang w:val="lv-LV"/>
        </w:rPr>
        <w:t xml:space="preserve">2013./2014.mācību gada sākumā ar Tukuma novada Domes rīkojumu tika slēgta Tukuma E.Birznieka-Upīša 1.pamatskolas ēdnīca telpās Lielā ielā 2, līdz ar to steidzami nācās meklēt risinājumus </w:t>
      </w:r>
      <w:r>
        <w:rPr>
          <w:lang w:val="lv-LV"/>
        </w:rPr>
        <w:t xml:space="preserve">skolēnu nodrošināšanai ar </w:t>
      </w:r>
      <w:r w:rsidRPr="00622E72">
        <w:rPr>
          <w:lang w:val="lv-LV"/>
        </w:rPr>
        <w:t>ēdināšanas</w:t>
      </w:r>
      <w:r>
        <w:rPr>
          <w:lang w:val="lv-LV"/>
        </w:rPr>
        <w:t xml:space="preserve"> pakalpojumiem</w:t>
      </w:r>
      <w:r w:rsidRPr="00622E72">
        <w:rPr>
          <w:lang w:val="lv-LV"/>
        </w:rPr>
        <w:t>. Uz laiku, kamēr jautājums tik</w:t>
      </w:r>
      <w:r>
        <w:rPr>
          <w:lang w:val="lv-LV"/>
        </w:rPr>
        <w:t>tu</w:t>
      </w:r>
      <w:r w:rsidRPr="00622E72">
        <w:rPr>
          <w:lang w:val="lv-LV"/>
        </w:rPr>
        <w:t xml:space="preserve"> pilnībā atrisināts, ēdināšana tika nodrošināta Tukuma 3.pamatskolā. Taču</w:t>
      </w:r>
      <w:r>
        <w:rPr>
          <w:lang w:val="lv-LV"/>
        </w:rPr>
        <w:t>, l</w:t>
      </w:r>
      <w:r w:rsidRPr="00622E72">
        <w:rPr>
          <w:lang w:val="lv-LV"/>
        </w:rPr>
        <w:t xml:space="preserve">ai nodrošinātu ēdināšanas </w:t>
      </w:r>
      <w:r>
        <w:rPr>
          <w:lang w:val="lv-LV"/>
        </w:rPr>
        <w:t xml:space="preserve">pakalpojuma </w:t>
      </w:r>
      <w:r w:rsidRPr="00622E72">
        <w:rPr>
          <w:lang w:val="lv-LV"/>
        </w:rPr>
        <w:t>organizācijas atbilstību Ministru kabineta noteikumiem, ar 2013./2014.mācību gada otro pusgadu skolēnu ēdināšana tiek nodrošināta uz vietas skolā īpaši šim mērķim pielāgotās pagaidu telpās. Ēdiens tiek piegādāts speciāli aprīkotos termosos no Tukuma 3.pamatskolas. Šo pagaidu risinājumu ir akceptējis arī Pārtikas veterinārais dienests.</w:t>
      </w:r>
    </w:p>
    <w:p w:rsidR="00622E72" w:rsidRDefault="00622E72" w:rsidP="00622E72">
      <w:pPr>
        <w:autoSpaceDE w:val="0"/>
        <w:autoSpaceDN w:val="0"/>
        <w:adjustRightInd w:val="0"/>
        <w:jc w:val="both"/>
        <w:rPr>
          <w:lang w:val="lv-LV"/>
        </w:rPr>
      </w:pPr>
      <w:r>
        <w:rPr>
          <w:lang w:val="lv-LV"/>
        </w:rPr>
        <w:tab/>
      </w:r>
      <w:r w:rsidRPr="00622E72">
        <w:rPr>
          <w:lang w:val="lv-LV"/>
        </w:rPr>
        <w:t>2013.gada noslēgumā tika izveidota darba grupa un sagatavota konkrēta darbības programma Tukuma E.Birznieka-Upīša 1.pamatskolas aktuāl</w:t>
      </w:r>
      <w:r>
        <w:rPr>
          <w:lang w:val="lv-LV"/>
        </w:rPr>
        <w:t>ā jautājuma</w:t>
      </w:r>
      <w:r w:rsidRPr="00622E72">
        <w:rPr>
          <w:lang w:val="lv-LV"/>
        </w:rPr>
        <w:t xml:space="preserve"> tālākai virzībai. Lai pilnībā atrisinātu jautājumu par ēdināšanas organizāciju</w:t>
      </w:r>
      <w:r>
        <w:rPr>
          <w:lang w:val="lv-LV"/>
        </w:rPr>
        <w:t>,</w:t>
      </w:r>
      <w:r w:rsidRPr="00622E72">
        <w:rPr>
          <w:lang w:val="lv-LV"/>
        </w:rPr>
        <w:t xml:space="preserve"> tika nolemts par piebūves celtniecību skolas pagalmā. </w:t>
      </w:r>
    </w:p>
    <w:p w:rsidR="00622E72" w:rsidRPr="00622E72" w:rsidRDefault="00622E72" w:rsidP="00622E72">
      <w:pPr>
        <w:autoSpaceDE w:val="0"/>
        <w:autoSpaceDN w:val="0"/>
        <w:adjustRightInd w:val="0"/>
        <w:jc w:val="both"/>
        <w:rPr>
          <w:lang w:val="lv-LV" w:eastAsia="lv-LV"/>
        </w:rPr>
      </w:pPr>
      <w:r>
        <w:rPr>
          <w:lang w:val="lv-LV"/>
        </w:rPr>
        <w:tab/>
        <w:t xml:space="preserve">2013.gada nogalē tika izsludināts </w:t>
      </w:r>
      <w:r w:rsidRPr="00622E72">
        <w:rPr>
          <w:color w:val="000000"/>
          <w:lang w:val="lv-LV"/>
        </w:rPr>
        <w:t>Tukuma E. Birznieka – Upīša 1. pamatskolas rekonstrukcijas tehniskā projekta</w:t>
      </w:r>
      <w:r w:rsidRPr="00622E72">
        <w:rPr>
          <w:b/>
          <w:color w:val="000000"/>
          <w:lang w:val="lv-LV"/>
        </w:rPr>
        <w:t xml:space="preserve"> </w:t>
      </w:r>
      <w:r w:rsidRPr="00622E72">
        <w:rPr>
          <w:color w:val="000000"/>
          <w:lang w:val="lv-LV"/>
        </w:rPr>
        <w:t>izstrāde</w:t>
      </w:r>
      <w:r>
        <w:rPr>
          <w:color w:val="000000"/>
          <w:lang w:val="lv-LV"/>
        </w:rPr>
        <w:t>s</w:t>
      </w:r>
      <w:r w:rsidRPr="00622E72">
        <w:rPr>
          <w:color w:val="000000"/>
          <w:lang w:val="lv-LV"/>
        </w:rPr>
        <w:t xml:space="preserve"> un rekonstrukcija</w:t>
      </w:r>
      <w:r>
        <w:rPr>
          <w:color w:val="000000"/>
          <w:lang w:val="lv-LV"/>
        </w:rPr>
        <w:t>s</w:t>
      </w:r>
      <w:r w:rsidRPr="00622E72">
        <w:rPr>
          <w:color w:val="000000"/>
          <w:lang w:val="lv-LV"/>
        </w:rPr>
        <w:t xml:space="preserve"> </w:t>
      </w:r>
      <w:r w:rsidRPr="00622E72">
        <w:rPr>
          <w:lang w:val="lv-LV"/>
        </w:rPr>
        <w:t>iepirkums</w:t>
      </w:r>
      <w:r>
        <w:rPr>
          <w:lang w:val="lv-LV"/>
        </w:rPr>
        <w:t>, kā rezultātā tika noslēgts līgums ar SIA ”Amatnieks” par minēto darbu veikšanu. Par būvuzraudzības darbu veikšanu objektā ir noslēgts līgums ar SIA „</w:t>
      </w:r>
      <w:proofErr w:type="spellStart"/>
      <w:r>
        <w:rPr>
          <w:lang w:val="lv-LV"/>
        </w:rPr>
        <w:t>Jurēvičs</w:t>
      </w:r>
      <w:proofErr w:type="spellEnd"/>
      <w:r>
        <w:rPr>
          <w:lang w:val="lv-LV"/>
        </w:rPr>
        <w:t xml:space="preserve"> un partneri”.</w:t>
      </w:r>
    </w:p>
    <w:p w:rsidR="00622E72" w:rsidRDefault="00622E72" w:rsidP="00622E72">
      <w:pPr>
        <w:ind w:firstLine="360"/>
        <w:jc w:val="both"/>
        <w:rPr>
          <w:lang w:val="lv-LV"/>
        </w:rPr>
      </w:pPr>
      <w:r w:rsidRPr="00070658">
        <w:rPr>
          <w:lang w:val="lv-LV"/>
        </w:rPr>
        <w:t>Projek</w:t>
      </w:r>
      <w:r>
        <w:rPr>
          <w:lang w:val="lv-LV"/>
        </w:rPr>
        <w:t xml:space="preserve">ta ietvaros ir plānots veikt </w:t>
      </w:r>
      <w:r w:rsidRPr="00622E72">
        <w:rPr>
          <w:bCs/>
          <w:lang w:val="lv-LV"/>
        </w:rPr>
        <w:t>esošās skolas ēkas apjoma</w:t>
      </w:r>
      <w:r>
        <w:rPr>
          <w:bCs/>
          <w:lang w:val="lv-LV"/>
        </w:rPr>
        <w:t xml:space="preserve"> atsevišķu</w:t>
      </w:r>
      <w:r w:rsidRPr="00622E72">
        <w:rPr>
          <w:bCs/>
          <w:lang w:val="lv-LV"/>
        </w:rPr>
        <w:t xml:space="preserve"> telpu </w:t>
      </w:r>
      <w:r>
        <w:rPr>
          <w:bCs/>
          <w:lang w:val="lv-LV"/>
        </w:rPr>
        <w:t xml:space="preserve">grupu </w:t>
      </w:r>
      <w:r w:rsidRPr="00622E72">
        <w:rPr>
          <w:lang w:val="lv-LV"/>
        </w:rPr>
        <w:t>rekonstrukcij</w:t>
      </w:r>
      <w:r>
        <w:rPr>
          <w:lang w:val="lv-LV"/>
        </w:rPr>
        <w:t xml:space="preserve">u un </w:t>
      </w:r>
      <w:r w:rsidRPr="00622E72">
        <w:rPr>
          <w:lang w:val="lv-LV"/>
        </w:rPr>
        <w:t>bloķēt</w:t>
      </w:r>
      <w:r>
        <w:rPr>
          <w:lang w:val="lv-LV"/>
        </w:rPr>
        <w:t>ā</w:t>
      </w:r>
      <w:r w:rsidRPr="00622E72">
        <w:rPr>
          <w:lang w:val="lv-LV"/>
        </w:rPr>
        <w:t xml:space="preserve"> būvapjoma pie esošās skolas būvniecīb</w:t>
      </w:r>
      <w:r>
        <w:rPr>
          <w:lang w:val="lv-LV"/>
        </w:rPr>
        <w:t>u. Piebūvē plānots izvietot</w:t>
      </w:r>
      <w:r w:rsidRPr="00622E72">
        <w:rPr>
          <w:lang w:val="lv-LV"/>
        </w:rPr>
        <w:t xml:space="preserve"> ēdināšanas blok</w:t>
      </w:r>
      <w:r>
        <w:rPr>
          <w:lang w:val="lv-LV"/>
        </w:rPr>
        <w:t>u</w:t>
      </w:r>
      <w:r w:rsidRPr="00622E72">
        <w:rPr>
          <w:lang w:val="lv-LV"/>
        </w:rPr>
        <w:t>, mācību kabinet</w:t>
      </w:r>
      <w:r>
        <w:rPr>
          <w:lang w:val="lv-LV"/>
        </w:rPr>
        <w:t>us un</w:t>
      </w:r>
      <w:r w:rsidRPr="00622E72">
        <w:rPr>
          <w:lang w:val="lv-LV"/>
        </w:rPr>
        <w:t xml:space="preserve"> funkcionāli saistītās telpas.</w:t>
      </w:r>
    </w:p>
    <w:p w:rsidR="00622E72" w:rsidRDefault="00622E72" w:rsidP="00622E72">
      <w:pPr>
        <w:ind w:firstLine="360"/>
        <w:jc w:val="both"/>
        <w:rPr>
          <w:lang w:val="lv-LV"/>
        </w:rPr>
      </w:pPr>
      <w:r>
        <w:rPr>
          <w:lang w:val="lv-LV"/>
        </w:rPr>
        <w:t xml:space="preserve">Objektā pēc teritorijas iežogošanas veikti koku zāģēšanas darbi un būvlaukuma sagatavošanas darbi, kā arī uzsākta šķūņa demontāža. </w:t>
      </w:r>
    </w:p>
    <w:p w:rsidR="00622E72" w:rsidRDefault="00622E72" w:rsidP="00622E72">
      <w:pPr>
        <w:ind w:firstLine="360"/>
        <w:jc w:val="both"/>
        <w:rPr>
          <w:lang w:val="lv-LV"/>
        </w:rPr>
      </w:pPr>
      <w:r>
        <w:rPr>
          <w:lang w:val="lv-LV"/>
        </w:rPr>
        <w:t xml:space="preserve">Līdz 1.martam skola sadarbībā ar būvnieku atbrīvos esošo skolas piebūvi, lai uzsāktu tās demontāžu. Paralēli tiek izstrādāts jaunās piebūves būvniecības skiču projekts. </w:t>
      </w:r>
    </w:p>
    <w:p w:rsidR="00622E72" w:rsidRDefault="00622E72" w:rsidP="00622E72">
      <w:pPr>
        <w:ind w:firstLine="360"/>
        <w:jc w:val="both"/>
        <w:rPr>
          <w:lang w:val="lv-LV"/>
        </w:rPr>
      </w:pPr>
      <w:r>
        <w:rPr>
          <w:lang w:val="lv-LV"/>
        </w:rPr>
        <w:t xml:space="preserve">Pirms būvdarbu uzsākšanas par plānotajiem darbiem tika informēti gan skolas darbinieki, gan skolēni un viņu vecāki. Drošības apsvērumu dēļ rekonstrukcijas darbu laikā skolas vajadzībām tiks izmantotas ielas puses parādes durvis. </w:t>
      </w:r>
    </w:p>
    <w:p w:rsidR="00622E72" w:rsidRDefault="00622E72" w:rsidP="00622E72">
      <w:pPr>
        <w:ind w:firstLine="360"/>
        <w:jc w:val="both"/>
        <w:rPr>
          <w:lang w:val="lv-LV"/>
        </w:rPr>
      </w:pPr>
    </w:p>
    <w:p w:rsidR="00622E72" w:rsidRDefault="00622E72" w:rsidP="00622E72">
      <w:pPr>
        <w:ind w:firstLine="360"/>
        <w:jc w:val="both"/>
        <w:rPr>
          <w:bCs/>
          <w:lang w:val="lv-LV"/>
        </w:rPr>
      </w:pPr>
    </w:p>
    <w:p w:rsidR="00622E72" w:rsidRDefault="00622E72" w:rsidP="00622E72">
      <w:pPr>
        <w:jc w:val="both"/>
        <w:rPr>
          <w:bCs/>
          <w:lang w:val="lv-LV"/>
        </w:rPr>
      </w:pPr>
      <w:r>
        <w:rPr>
          <w:bCs/>
          <w:lang w:val="lv-LV"/>
        </w:rPr>
        <w:t>24.02.2014.</w:t>
      </w:r>
    </w:p>
    <w:p w:rsidR="00622E72" w:rsidRDefault="00622E72" w:rsidP="00622E72">
      <w:pPr>
        <w:ind w:firstLine="360"/>
        <w:jc w:val="both"/>
        <w:rPr>
          <w:bCs/>
          <w:lang w:val="lv-LV"/>
        </w:rPr>
      </w:pPr>
    </w:p>
    <w:p w:rsidR="00622E72" w:rsidRDefault="00622E72" w:rsidP="00622E72">
      <w:pPr>
        <w:jc w:val="both"/>
        <w:rPr>
          <w:bCs/>
          <w:lang w:val="lv-LV"/>
        </w:rPr>
      </w:pPr>
      <w:r>
        <w:rPr>
          <w:bCs/>
          <w:lang w:val="lv-LV"/>
        </w:rPr>
        <w:t>Attīstības nodaļas projektu direktore Zane Siliņa.</w:t>
      </w:r>
    </w:p>
    <w:p w:rsidR="00622E72" w:rsidRPr="00622E72" w:rsidRDefault="00622E72" w:rsidP="00622E72">
      <w:pPr>
        <w:ind w:firstLine="360"/>
        <w:jc w:val="both"/>
        <w:rPr>
          <w:bCs/>
          <w:lang w:val="lv-LV"/>
        </w:rPr>
      </w:pPr>
    </w:p>
    <w:sectPr w:rsidR="00622E72" w:rsidRPr="00622E72" w:rsidSect="00A22E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2B2B"/>
    <w:multiLevelType w:val="hybridMultilevel"/>
    <w:tmpl w:val="2996EDFA"/>
    <w:lvl w:ilvl="0" w:tplc="269C9A0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41406B71"/>
    <w:multiLevelType w:val="hybridMultilevel"/>
    <w:tmpl w:val="587C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8536EEC"/>
    <w:multiLevelType w:val="hybridMultilevel"/>
    <w:tmpl w:val="5D34EBC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78B16D0F"/>
    <w:multiLevelType w:val="hybridMultilevel"/>
    <w:tmpl w:val="6CA8C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72"/>
    <w:rsid w:val="00462330"/>
    <w:rsid w:val="00622E72"/>
    <w:rsid w:val="00962A6E"/>
    <w:rsid w:val="00A22E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72"/>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E72"/>
    <w:pPr>
      <w:spacing w:after="200" w:line="276" w:lineRule="auto"/>
      <w:ind w:left="720"/>
      <w:contextualSpacing/>
    </w:pPr>
    <w:rPr>
      <w:rFonts w:ascii="Calibri" w:hAnsi="Calibri"/>
      <w:sz w:val="22"/>
      <w:szCs w:val="22"/>
      <w:lang w:val="lv-LV"/>
    </w:rPr>
  </w:style>
  <w:style w:type="paragraph" w:styleId="BodyText2">
    <w:name w:val="Body Text 2"/>
    <w:basedOn w:val="Normal"/>
    <w:link w:val="BodyText2Char"/>
    <w:rsid w:val="00622E72"/>
    <w:pPr>
      <w:spacing w:after="120" w:line="480" w:lineRule="auto"/>
    </w:pPr>
    <w:rPr>
      <w:rFonts w:eastAsia="Times New Roman"/>
      <w:sz w:val="28"/>
    </w:rPr>
  </w:style>
  <w:style w:type="character" w:customStyle="1" w:styleId="BodyText2Char">
    <w:name w:val="Body Text 2 Char"/>
    <w:basedOn w:val="DefaultParagraphFont"/>
    <w:link w:val="BodyText2"/>
    <w:rsid w:val="00622E72"/>
    <w:rPr>
      <w:rFonts w:ascii="Times New Roman" w:eastAsia="Times New Roman" w:hAnsi="Times New Roman" w:cs="Times New Roman"/>
      <w:sz w:val="28"/>
      <w:szCs w:val="24"/>
      <w:lang w:val="en-GB"/>
    </w:rPr>
  </w:style>
  <w:style w:type="paragraph" w:customStyle="1" w:styleId="naiskr">
    <w:name w:val="naiskr"/>
    <w:basedOn w:val="Normal"/>
    <w:rsid w:val="00622E72"/>
    <w:pPr>
      <w:spacing w:before="86" w:after="86"/>
    </w:pPr>
    <w:rPr>
      <w:rFonts w:eastAsia="Times New Roman"/>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72"/>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E72"/>
    <w:pPr>
      <w:spacing w:after="200" w:line="276" w:lineRule="auto"/>
      <w:ind w:left="720"/>
      <w:contextualSpacing/>
    </w:pPr>
    <w:rPr>
      <w:rFonts w:ascii="Calibri" w:hAnsi="Calibri"/>
      <w:sz w:val="22"/>
      <w:szCs w:val="22"/>
      <w:lang w:val="lv-LV"/>
    </w:rPr>
  </w:style>
  <w:style w:type="paragraph" w:styleId="BodyText2">
    <w:name w:val="Body Text 2"/>
    <w:basedOn w:val="Normal"/>
    <w:link w:val="BodyText2Char"/>
    <w:rsid w:val="00622E72"/>
    <w:pPr>
      <w:spacing w:after="120" w:line="480" w:lineRule="auto"/>
    </w:pPr>
    <w:rPr>
      <w:rFonts w:eastAsia="Times New Roman"/>
      <w:sz w:val="28"/>
    </w:rPr>
  </w:style>
  <w:style w:type="character" w:customStyle="1" w:styleId="BodyText2Char">
    <w:name w:val="Body Text 2 Char"/>
    <w:basedOn w:val="DefaultParagraphFont"/>
    <w:link w:val="BodyText2"/>
    <w:rsid w:val="00622E72"/>
    <w:rPr>
      <w:rFonts w:ascii="Times New Roman" w:eastAsia="Times New Roman" w:hAnsi="Times New Roman" w:cs="Times New Roman"/>
      <w:sz w:val="28"/>
      <w:szCs w:val="24"/>
      <w:lang w:val="en-GB"/>
    </w:rPr>
  </w:style>
  <w:style w:type="paragraph" w:customStyle="1" w:styleId="naiskr">
    <w:name w:val="naiskr"/>
    <w:basedOn w:val="Normal"/>
    <w:rsid w:val="00622E72"/>
    <w:pPr>
      <w:spacing w:before="86" w:after="86"/>
    </w:pPr>
    <w:rPr>
      <w:rFonts w:eastAsia="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1455</Words>
  <Characters>830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zane.silina</dc:creator>
  <cp:lastModifiedBy>Aiga.Priede</cp:lastModifiedBy>
  <cp:revision>2</cp:revision>
  <dcterms:created xsi:type="dcterms:W3CDTF">2014-02-24T15:44:00Z</dcterms:created>
  <dcterms:modified xsi:type="dcterms:W3CDTF">2014-02-24T15:44:00Z</dcterms:modified>
</cp:coreProperties>
</file>