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E0" w:rsidRDefault="00B36FE0" w:rsidP="00691A36">
      <w:pPr>
        <w:jc w:val="both"/>
        <w:rPr>
          <w:sz w:val="22"/>
        </w:rPr>
      </w:pPr>
      <w:bookmarkStart w:id="0" w:name="_GoBack"/>
      <w:bookmarkEnd w:id="0"/>
    </w:p>
    <w:p w:rsidR="000A7E6F" w:rsidRDefault="000A7E6F" w:rsidP="00691A36">
      <w:pPr>
        <w:jc w:val="both"/>
        <w:rPr>
          <w:sz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9"/>
        <w:gridCol w:w="4245"/>
        <w:gridCol w:w="558"/>
      </w:tblGrid>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bidi="lo-LA"/>
              </w:rPr>
            </w:pPr>
            <w:r w:rsidRPr="000A7E6F">
              <w:rPr>
                <w:rFonts w:eastAsia="Times New Roman" w:cs="Courier New"/>
                <w:b/>
                <w:sz w:val="22"/>
                <w:lang w:eastAsia="lv-LV" w:bidi="lo-LA"/>
              </w:rPr>
              <w:br w:type="page"/>
              <w:t>Papildinformācija</w:t>
            </w:r>
          </w:p>
        </w:tc>
      </w:tr>
      <w:tr w:rsidR="000A7E6F" w:rsidRPr="000A7E6F" w:rsidTr="00264E3A">
        <w:tc>
          <w:tcPr>
            <w:tcW w:w="4362"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eastAsia="lv-LV" w:bidi="lo-LA"/>
              </w:rPr>
              <w:t>Atbildīgā struktūrvienība</w:t>
            </w:r>
          </w:p>
        </w:tc>
        <w:tc>
          <w:tcPr>
            <w:tcW w:w="4803"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Arhitektūras nodaļa, Būvvalde</w:t>
            </w:r>
          </w:p>
        </w:tc>
      </w:tr>
      <w:tr w:rsidR="000A7E6F" w:rsidRPr="000A7E6F" w:rsidTr="00264E3A">
        <w:tc>
          <w:tcPr>
            <w:tcW w:w="4362"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eastAsia="lv-LV" w:bidi="lo-LA"/>
              </w:rPr>
              <w:t>Pakalpojuma sniegšanas adrese</w:t>
            </w:r>
          </w:p>
        </w:tc>
        <w:tc>
          <w:tcPr>
            <w:tcW w:w="4803"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Tukums, Talsu ielā 4, kabinets 107, 104, 105</w:t>
            </w:r>
          </w:p>
        </w:tc>
      </w:tr>
      <w:tr w:rsidR="000A7E6F" w:rsidRPr="000A7E6F" w:rsidTr="00264E3A">
        <w:tc>
          <w:tcPr>
            <w:tcW w:w="4362"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eastAsia="lv-LV" w:bidi="lo-LA"/>
              </w:rPr>
              <w:t>Pakalpojumu sniegšanas laiki</w:t>
            </w:r>
          </w:p>
        </w:tc>
        <w:tc>
          <w:tcPr>
            <w:tcW w:w="4803"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 xml:space="preserve">Pirmdienās 14.00-18.00; </w:t>
            </w:r>
          </w:p>
          <w:p w:rsid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piektdienās 8.00-12.00</w:t>
            </w:r>
          </w:p>
          <w:p w:rsidR="0048428C" w:rsidRPr="0048428C" w:rsidRDefault="0048428C" w:rsidP="0048428C">
            <w:pPr>
              <w:widowControl w:val="0"/>
              <w:autoSpaceDE w:val="0"/>
              <w:autoSpaceDN w:val="0"/>
              <w:adjustRightInd w:val="0"/>
              <w:rPr>
                <w:rFonts w:eastAsia="Times New Roman" w:cs="Courier New"/>
                <w:b/>
                <w:color w:val="FF0000"/>
                <w:sz w:val="22"/>
                <w:lang w:bidi="lo-LA"/>
              </w:rPr>
            </w:pPr>
            <w:r w:rsidRPr="0048428C">
              <w:rPr>
                <w:rFonts w:eastAsia="Times New Roman" w:cs="Courier New"/>
                <w:b/>
                <w:color w:val="FF0000"/>
                <w:sz w:val="22"/>
                <w:lang w:bidi="lo-LA"/>
              </w:rPr>
              <w:t>Ar 01.02.2015. tiek mainīti pieņemšanas laiki:</w:t>
            </w:r>
          </w:p>
          <w:p w:rsidR="0048428C" w:rsidRPr="0048428C" w:rsidRDefault="0048428C" w:rsidP="0048428C">
            <w:pPr>
              <w:widowControl w:val="0"/>
              <w:autoSpaceDE w:val="0"/>
              <w:autoSpaceDN w:val="0"/>
              <w:adjustRightInd w:val="0"/>
              <w:rPr>
                <w:rFonts w:eastAsia="Times New Roman" w:cs="Courier New"/>
                <w:sz w:val="22"/>
                <w:lang w:bidi="lo-LA"/>
              </w:rPr>
            </w:pPr>
            <w:r w:rsidRPr="0048428C">
              <w:rPr>
                <w:rFonts w:eastAsia="Times New Roman" w:cs="Courier New"/>
                <w:sz w:val="22"/>
                <w:lang w:bidi="lo-LA"/>
              </w:rPr>
              <w:t xml:space="preserve">Pirmdienās 14.00-18.00; </w:t>
            </w:r>
          </w:p>
          <w:p w:rsidR="0048428C" w:rsidRPr="0048428C" w:rsidRDefault="0048428C" w:rsidP="0048428C">
            <w:pPr>
              <w:widowControl w:val="0"/>
              <w:autoSpaceDE w:val="0"/>
              <w:autoSpaceDN w:val="0"/>
              <w:adjustRightInd w:val="0"/>
              <w:rPr>
                <w:rFonts w:eastAsia="Times New Roman" w:cs="Courier New"/>
                <w:sz w:val="22"/>
                <w:lang w:bidi="lo-LA"/>
              </w:rPr>
            </w:pPr>
            <w:r w:rsidRPr="0048428C">
              <w:rPr>
                <w:rFonts w:eastAsia="Times New Roman" w:cs="Courier New"/>
                <w:sz w:val="22"/>
                <w:lang w:bidi="lo-LA"/>
              </w:rPr>
              <w:t>Ceturtdienās</w:t>
            </w:r>
            <w:proofErr w:type="gramStart"/>
            <w:r w:rsidRPr="0048428C">
              <w:rPr>
                <w:rFonts w:eastAsia="Times New Roman" w:cs="Courier New"/>
                <w:sz w:val="22"/>
                <w:lang w:bidi="lo-LA"/>
              </w:rPr>
              <w:t xml:space="preserve">  </w:t>
            </w:r>
            <w:proofErr w:type="gramEnd"/>
            <w:r w:rsidRPr="0048428C">
              <w:rPr>
                <w:rFonts w:eastAsia="Times New Roman" w:cs="Courier New"/>
                <w:sz w:val="22"/>
                <w:lang w:bidi="lo-LA"/>
              </w:rPr>
              <w:t>8.00-12.00</w:t>
            </w:r>
          </w:p>
          <w:p w:rsidR="0048428C" w:rsidRPr="000A7E6F" w:rsidRDefault="0048428C" w:rsidP="000A7E6F">
            <w:pPr>
              <w:widowControl w:val="0"/>
              <w:autoSpaceDE w:val="0"/>
              <w:autoSpaceDN w:val="0"/>
              <w:adjustRightInd w:val="0"/>
              <w:rPr>
                <w:rFonts w:eastAsia="Times New Roman" w:cs="Courier New"/>
                <w:sz w:val="22"/>
                <w:lang w:bidi="lo-LA"/>
              </w:rPr>
            </w:pPr>
          </w:p>
        </w:tc>
      </w:tr>
      <w:tr w:rsidR="000A7E6F" w:rsidRPr="000A7E6F" w:rsidTr="00264E3A">
        <w:tc>
          <w:tcPr>
            <w:tcW w:w="4362"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eastAsia="lv-LV" w:bidi="lo-LA"/>
              </w:rPr>
              <w:t>Kontaktpersona</w:t>
            </w:r>
          </w:p>
        </w:tc>
        <w:tc>
          <w:tcPr>
            <w:tcW w:w="4803" w:type="dxa"/>
            <w:gridSpan w:val="2"/>
            <w:tcBorders>
              <w:top w:val="single" w:sz="4" w:space="0" w:color="auto"/>
              <w:left w:val="single" w:sz="4" w:space="0" w:color="auto"/>
              <w:bottom w:val="single" w:sz="4" w:space="0" w:color="auto"/>
              <w:right w:val="single" w:sz="4" w:space="0" w:color="auto"/>
            </w:tcBorders>
            <w:hideMark/>
          </w:tcPr>
          <w:p w:rsid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 xml:space="preserve">Būvvaldes vadītāja, galvenā arhitekte- Iveta Vistapole, </w:t>
            </w:r>
          </w:p>
          <w:p w:rsidR="000A7E6F" w:rsidRPr="000A7E6F" w:rsidRDefault="000A7E6F" w:rsidP="000A7E6F">
            <w:pPr>
              <w:widowControl w:val="0"/>
              <w:autoSpaceDE w:val="0"/>
              <w:autoSpaceDN w:val="0"/>
              <w:adjustRightInd w:val="0"/>
              <w:rPr>
                <w:rFonts w:eastAsia="Times New Roman" w:cs="Courier New"/>
                <w:sz w:val="22"/>
                <w:lang w:bidi="lo-LA"/>
              </w:rPr>
            </w:pPr>
            <w:r>
              <w:rPr>
                <w:rFonts w:eastAsia="Times New Roman" w:cs="Courier New"/>
                <w:sz w:val="22"/>
                <w:lang w:bidi="lo-LA"/>
              </w:rPr>
              <w:t>A</w:t>
            </w:r>
            <w:r w:rsidRPr="000A7E6F">
              <w:rPr>
                <w:rFonts w:eastAsia="Times New Roman" w:cs="Courier New"/>
                <w:sz w:val="22"/>
                <w:lang w:bidi="lo-LA"/>
              </w:rPr>
              <w:t xml:space="preserve">rhitekte- Antra Apine </w:t>
            </w:r>
          </w:p>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bidi="lo-LA"/>
              </w:rPr>
              <w:t xml:space="preserve">Būvinspektors- Jānis </w:t>
            </w:r>
            <w:proofErr w:type="spellStart"/>
            <w:r w:rsidRPr="000A7E6F">
              <w:rPr>
                <w:rFonts w:eastAsia="Times New Roman" w:cs="Courier New"/>
                <w:sz w:val="22"/>
                <w:lang w:bidi="lo-LA"/>
              </w:rPr>
              <w:t>Rundāns</w:t>
            </w:r>
            <w:proofErr w:type="spellEnd"/>
          </w:p>
        </w:tc>
      </w:tr>
      <w:tr w:rsidR="000A7E6F" w:rsidRPr="000A7E6F" w:rsidTr="00264E3A">
        <w:tc>
          <w:tcPr>
            <w:tcW w:w="4362" w:type="dxa"/>
            <w:gridSpan w:val="2"/>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bidi="lo-LA"/>
              </w:rPr>
            </w:pPr>
            <w:r w:rsidRPr="000A7E6F">
              <w:rPr>
                <w:rFonts w:eastAsia="Times New Roman" w:cs="Courier New"/>
                <w:sz w:val="22"/>
                <w:lang w:eastAsia="lv-LV" w:bidi="lo-LA"/>
              </w:rPr>
              <w:t>Kontaktinformācija</w:t>
            </w:r>
          </w:p>
        </w:tc>
        <w:tc>
          <w:tcPr>
            <w:tcW w:w="4803" w:type="dxa"/>
            <w:gridSpan w:val="2"/>
            <w:tcBorders>
              <w:top w:val="single" w:sz="4" w:space="0" w:color="auto"/>
              <w:left w:val="single" w:sz="4" w:space="0" w:color="auto"/>
              <w:bottom w:val="single" w:sz="4" w:space="0" w:color="auto"/>
              <w:right w:val="single" w:sz="4" w:space="0" w:color="auto"/>
            </w:tcBorders>
            <w:hideMark/>
          </w:tcPr>
          <w:p w:rsidR="000A7E6F" w:rsidRDefault="000A7E6F" w:rsidP="000A7E6F">
            <w:pPr>
              <w:widowControl w:val="0"/>
              <w:autoSpaceDE w:val="0"/>
              <w:autoSpaceDN w:val="0"/>
              <w:adjustRightInd w:val="0"/>
              <w:rPr>
                <w:rFonts w:eastAsia="Times New Roman" w:cs="Times New Roman"/>
                <w:sz w:val="22"/>
                <w:lang w:val="en-AU" w:eastAsia="lv-LV" w:bidi="lo-LA"/>
              </w:rPr>
            </w:pPr>
            <w:r w:rsidRPr="000A7E6F">
              <w:rPr>
                <w:rFonts w:eastAsia="Times New Roman" w:cs="Times New Roman"/>
                <w:sz w:val="22"/>
                <w:lang w:eastAsia="lv-LV" w:bidi="lo-LA"/>
              </w:rPr>
              <w:t xml:space="preserve">T: 63107217, </w:t>
            </w:r>
            <w:r w:rsidRPr="000A7E6F">
              <w:rPr>
                <w:rFonts w:eastAsia="Times New Roman" w:cs="Times New Roman"/>
                <w:sz w:val="22"/>
                <w:lang w:val="en-AU" w:eastAsia="lv-LV" w:bidi="lo-LA"/>
              </w:rPr>
              <w:t xml:space="preserve">29493925, </w:t>
            </w:r>
          </w:p>
          <w:p w:rsidR="000A7E6F" w:rsidRPr="000A7E6F" w:rsidRDefault="000A7E6F" w:rsidP="000A7E6F">
            <w:pPr>
              <w:widowControl w:val="0"/>
              <w:autoSpaceDE w:val="0"/>
              <w:autoSpaceDN w:val="0"/>
              <w:adjustRightInd w:val="0"/>
              <w:rPr>
                <w:rFonts w:eastAsia="Calibri" w:cs="Times New Roman"/>
                <w:sz w:val="22"/>
              </w:rPr>
            </w:pPr>
            <w:r>
              <w:rPr>
                <w:rFonts w:eastAsia="Times New Roman" w:cs="Times New Roman"/>
                <w:sz w:val="22"/>
                <w:lang w:val="en-AU" w:eastAsia="lv-LV" w:bidi="lo-LA"/>
              </w:rPr>
              <w:t xml:space="preserve">T: </w:t>
            </w:r>
            <w:r w:rsidRPr="000A7E6F">
              <w:rPr>
                <w:rFonts w:eastAsia="Calibri" w:cs="Times New Roman"/>
                <w:sz w:val="22"/>
              </w:rPr>
              <w:t>63132741, 29419211</w:t>
            </w:r>
          </w:p>
          <w:p w:rsidR="000A7E6F" w:rsidRPr="000A7E6F" w:rsidRDefault="000A7E6F" w:rsidP="000A7E6F">
            <w:pPr>
              <w:widowControl w:val="0"/>
              <w:autoSpaceDE w:val="0"/>
              <w:autoSpaceDN w:val="0"/>
              <w:adjustRightInd w:val="0"/>
              <w:rPr>
                <w:rFonts w:eastAsia="Times New Roman" w:cs="Times New Roman"/>
                <w:sz w:val="22"/>
                <w:lang w:eastAsia="lv-LV" w:bidi="lo-LA"/>
              </w:rPr>
            </w:pPr>
            <w:r w:rsidRPr="000A7E6F">
              <w:rPr>
                <w:rFonts w:eastAsia="Calibri" w:cs="Times New Roman"/>
                <w:sz w:val="22"/>
              </w:rPr>
              <w:t>T: 63107218, 29210495</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bidi="lo-LA"/>
              </w:rPr>
            </w:pPr>
            <w:r w:rsidRPr="000A7E6F">
              <w:rPr>
                <w:rFonts w:eastAsia="Times New Roman" w:cs="Courier New"/>
                <w:b/>
                <w:sz w:val="22"/>
                <w:lang w:eastAsia="lv-LV" w:bidi="lo-LA"/>
              </w:rPr>
              <w:t>Normatīvie akti, kas reglamentē pakalpojumu sniegšanu</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rPr>
                <w:rFonts w:eastAsia="Times New Roman" w:cs="Courier New"/>
                <w:sz w:val="22"/>
                <w:lang w:eastAsia="lv-LV" w:bidi="lo-LA"/>
              </w:rPr>
            </w:pPr>
            <w:r w:rsidRPr="000A7E6F">
              <w:rPr>
                <w:rFonts w:eastAsia="Times New Roman" w:cs="Courier New"/>
                <w:sz w:val="22"/>
                <w:lang w:eastAsia="lv-LV" w:bidi="lo-LA"/>
              </w:rPr>
              <w:t>09.07.2013. Būvniecības likums</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rPr>
                <w:rFonts w:eastAsia="Times New Roman" w:cs="Courier New"/>
                <w:sz w:val="22"/>
                <w:lang w:eastAsia="lv-LV" w:bidi="lo-LA"/>
              </w:rPr>
            </w:pPr>
            <w:r w:rsidRPr="000A7E6F">
              <w:rPr>
                <w:rFonts w:eastAsia="Times New Roman" w:cs="Courier New"/>
                <w:sz w:val="22"/>
                <w:lang w:eastAsia="lv-LV" w:bidi="lo-LA"/>
              </w:rPr>
              <w:t>LR MK 16.09.2014. Noteikumi Nr.5</w:t>
            </w:r>
            <w:r>
              <w:rPr>
                <w:rFonts w:eastAsia="Times New Roman" w:cs="Courier New"/>
                <w:sz w:val="22"/>
                <w:lang w:eastAsia="lv-LV" w:bidi="lo-LA"/>
              </w:rPr>
              <w:t>50</w:t>
            </w:r>
            <w:r w:rsidRPr="000A7E6F">
              <w:rPr>
                <w:rFonts w:eastAsia="Times New Roman" w:cs="Courier New"/>
                <w:sz w:val="22"/>
                <w:lang w:eastAsia="lv-LV" w:bidi="lo-LA"/>
              </w:rPr>
              <w:t xml:space="preserve"> “</w:t>
            </w:r>
            <w:r>
              <w:rPr>
                <w:rFonts w:eastAsia="Times New Roman" w:cs="Courier New"/>
                <w:sz w:val="22"/>
                <w:lang w:eastAsia="lv-LV" w:bidi="lo-LA"/>
              </w:rPr>
              <w:t>Hidrotehnisko un meliorācijas būvju</w:t>
            </w:r>
            <w:r w:rsidRPr="000A7E6F">
              <w:rPr>
                <w:rFonts w:eastAsia="Times New Roman" w:cs="Courier New"/>
                <w:sz w:val="22"/>
                <w:lang w:eastAsia="lv-LV" w:bidi="lo-LA"/>
              </w:rPr>
              <w:t xml:space="preserve"> būvnoteikumi”, 1.pielikums</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bidi="lo-LA"/>
              </w:rPr>
            </w:pPr>
            <w:r w:rsidRPr="000A7E6F">
              <w:rPr>
                <w:rFonts w:eastAsia="Times New Roman" w:cs="Courier New"/>
                <w:b/>
                <w:sz w:val="22"/>
                <w:lang w:eastAsia="lv-LV" w:bidi="lo-LA"/>
              </w:rPr>
              <w:t xml:space="preserve">Iesniedzamie dokumenti (pielikumi paskaidrojuma rakstam) </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highlight w:val="yellow"/>
                <w:lang w:eastAsia="lv-LV" w:bidi="lo-LA"/>
              </w:rPr>
            </w:pPr>
            <w:r w:rsidRPr="00D04F14">
              <w:rPr>
                <w:rFonts w:eastAsia="Times New Roman" w:cs="Times New Roman"/>
                <w:sz w:val="22"/>
                <w:lang w:eastAsia="lv-LV"/>
              </w:rPr>
              <w:t>īpašuma, valdījuma vai lietojuma tiesības apliecinoši dokumenti</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tehniskie vai īpašie noteikumi</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paredzētās būvdarbu veikšanas vietas fotofiksācijas</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zemes gabala robežu plāns vai derīgs topogrāfiskais plāns</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rFonts w:eastAsia="Times New Roman"/>
                <w:sz w:val="22"/>
                <w:lang w:eastAsia="lv-LV"/>
              </w:rPr>
              <w:t xml:space="preserve">zemes īpašuma meliorācijas pases vai meliorācijas kadastra datu </w:t>
            </w:r>
            <w:r w:rsidRPr="00D04F14">
              <w:rPr>
                <w:sz w:val="22"/>
              </w:rPr>
              <w:t>izkopējums</w:t>
            </w:r>
            <w:r w:rsidRPr="00D04F14">
              <w:rPr>
                <w:rFonts w:eastAsia="Times New Roman"/>
                <w:sz w:val="22"/>
                <w:lang w:eastAsia="lv-LV"/>
              </w:rPr>
              <w:t xml:space="preserve"> ar iezīmētām būvju atrašanās vietām un pierakstītiem galvenajiem parametriem (garums, platums, dziļums), </w:t>
            </w:r>
            <w:r w:rsidRPr="00D04F14">
              <w:rPr>
                <w:sz w:val="22"/>
              </w:rPr>
              <w:t>ja būvniecības ieceri paredzēts realizēt meliorētā zemē</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 xml:space="preserve">novietnes plāns atbilstošā vizuāli uztveramā mērogā (M 1:1000; M 1:2000; M 1:5000), kurā norādīts paredzētās vai nojaucamās būves novietojums zemes gabalā un tās </w:t>
            </w:r>
            <w:r w:rsidRPr="00D04F14">
              <w:rPr>
                <w:rFonts w:eastAsia="Times New Roman"/>
                <w:sz w:val="22"/>
                <w:lang w:eastAsia="lv-LV"/>
              </w:rPr>
              <w:t>galvenie parametri (garums, platums, dziļums)</w:t>
            </w:r>
            <w:r w:rsidRPr="00D04F14">
              <w:rPr>
                <w:sz w:val="22"/>
              </w:rPr>
              <w:t>, uz derīga topogrāfiskā plāna pilsētās un ciemos, bet ārpus pilsētām un ciemiem – uz zemes robežu plāna</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saskaņojumi ar nekustamā īpašuma īpašnieku, ja būvniecības ierosinātājs (pasūtītājs) nav nekustamā īpašuma īpašnieks, vai, ja tāda nav, – tiesisko valdītāju un trešajām personām</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 xml:space="preserve">skaidrojošs apraksts par </w:t>
            </w:r>
            <w:r w:rsidRPr="00D04F14">
              <w:rPr>
                <w:rFonts w:eastAsia="Times New Roman"/>
                <w:sz w:val="22"/>
                <w:lang w:eastAsia="lv-LV"/>
              </w:rPr>
              <w:t>būvniecībā radušos atkritumu apsaimniekošanu, to plānoto apjomu un pārstrādes vai apglabāšanas vietu</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highlight w:val="yellow"/>
                <w:lang w:eastAsia="lv-LV" w:bidi="lo-LA"/>
              </w:rPr>
            </w:pPr>
            <w:r w:rsidRPr="00D04F14">
              <w:rPr>
                <w:sz w:val="22"/>
              </w:rPr>
              <w:t xml:space="preserve">citu pieaicināto </w:t>
            </w:r>
            <w:proofErr w:type="spellStart"/>
            <w:r w:rsidRPr="00D04F14">
              <w:rPr>
                <w:sz w:val="22"/>
              </w:rPr>
              <w:t>būvspeciālistu</w:t>
            </w:r>
            <w:proofErr w:type="spellEnd"/>
            <w:r w:rsidRPr="00D04F14">
              <w:rPr>
                <w:sz w:val="22"/>
              </w:rPr>
              <w:t xml:space="preserve"> apliecinājumi par paskaidrojuma raksta atbilstību normatīvo aktu un saņemto tehnisko noteikumu prasībām</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citu personu atļaujas vai saskaņojumi</w:t>
            </w: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sz w:val="22"/>
              </w:rPr>
              <w:t>dokumenti normatīvajos aktos noteiktajos gadījumos</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rFonts w:eastAsia="Times New Roman" w:cs="Times New Roman"/>
                <w:sz w:val="22"/>
                <w:lang w:eastAsia="lv-LV"/>
              </w:rPr>
              <w:t>būvniecības ierosinātāja (pasūtītāja) pilnvara (ja iesniegumu iesniedz pilnvarotā persona)</w:t>
            </w:r>
          </w:p>
        </w:tc>
      </w:tr>
      <w:tr w:rsidR="000A7E6F" w:rsidRPr="000A7E6F" w:rsidTr="000A7E6F">
        <w:tc>
          <w:tcPr>
            <w:tcW w:w="9165" w:type="dxa"/>
            <w:gridSpan w:val="4"/>
            <w:tcBorders>
              <w:top w:val="single" w:sz="4" w:space="0" w:color="auto"/>
              <w:left w:val="single" w:sz="4" w:space="0" w:color="auto"/>
              <w:bottom w:val="single" w:sz="4" w:space="0" w:color="auto"/>
              <w:right w:val="single" w:sz="4" w:space="0" w:color="auto"/>
            </w:tcBorders>
          </w:tcPr>
          <w:p w:rsidR="000A7E6F" w:rsidRPr="000A7E6F" w:rsidRDefault="00971CC1" w:rsidP="000A7E6F">
            <w:pPr>
              <w:widowControl w:val="0"/>
              <w:autoSpaceDE w:val="0"/>
              <w:autoSpaceDN w:val="0"/>
              <w:adjustRightInd w:val="0"/>
              <w:ind w:left="360"/>
              <w:rPr>
                <w:rFonts w:eastAsia="Times New Roman" w:cs="Courier New"/>
                <w:sz w:val="22"/>
                <w:lang w:eastAsia="lv-LV" w:bidi="lo-LA"/>
              </w:rPr>
            </w:pPr>
            <w:r w:rsidRPr="00D04F14">
              <w:rPr>
                <w:rFonts w:eastAsia="Times New Roman" w:cs="Times New Roman"/>
                <w:sz w:val="22"/>
                <w:lang w:eastAsia="lv-LV"/>
              </w:rPr>
              <w:t>citi dokumenti</w:t>
            </w:r>
          </w:p>
        </w:tc>
      </w:tr>
      <w:tr w:rsidR="000A7E6F" w:rsidRPr="000A7E6F" w:rsidTr="00264E3A">
        <w:tc>
          <w:tcPr>
            <w:tcW w:w="8607" w:type="dxa"/>
            <w:gridSpan w:val="3"/>
            <w:tcBorders>
              <w:top w:val="single" w:sz="4" w:space="0" w:color="auto"/>
              <w:left w:val="single" w:sz="4" w:space="0" w:color="auto"/>
              <w:bottom w:val="single" w:sz="4" w:space="0" w:color="auto"/>
              <w:right w:val="nil"/>
            </w:tcBorders>
            <w:hideMark/>
          </w:tcPr>
          <w:p w:rsidR="000A7E6F" w:rsidRPr="000A7E6F" w:rsidRDefault="000A7E6F" w:rsidP="000A7E6F">
            <w:pPr>
              <w:widowControl w:val="0"/>
              <w:autoSpaceDE w:val="0"/>
              <w:autoSpaceDN w:val="0"/>
              <w:adjustRightInd w:val="0"/>
              <w:rPr>
                <w:rFonts w:eastAsia="Times New Roman" w:cs="Courier New"/>
                <w:b/>
                <w:sz w:val="22"/>
                <w:lang w:eastAsia="lv-LV" w:bidi="lo-LA"/>
              </w:rPr>
            </w:pPr>
            <w:r w:rsidRPr="000A7E6F">
              <w:rPr>
                <w:rFonts w:eastAsia="Times New Roman" w:cs="Courier New"/>
                <w:b/>
                <w:sz w:val="22"/>
                <w:lang w:eastAsia="lv-LV" w:bidi="lo-LA"/>
              </w:rPr>
              <w:t>Pakalpojumu pieprasīšanai un saņemšanai nepieciešamo darbību apraksts</w:t>
            </w:r>
          </w:p>
        </w:tc>
        <w:tc>
          <w:tcPr>
            <w:tcW w:w="558" w:type="dxa"/>
            <w:tcBorders>
              <w:top w:val="single" w:sz="4" w:space="0" w:color="auto"/>
              <w:left w:val="nil"/>
              <w:bottom w:val="single" w:sz="4" w:space="0" w:color="auto"/>
              <w:right w:val="single" w:sz="4" w:space="0" w:color="auto"/>
            </w:tcBorders>
          </w:tcPr>
          <w:p w:rsidR="000A7E6F" w:rsidRPr="000A7E6F" w:rsidRDefault="000A7E6F" w:rsidP="000A7E6F">
            <w:pPr>
              <w:widowControl w:val="0"/>
              <w:autoSpaceDE w:val="0"/>
              <w:autoSpaceDN w:val="0"/>
              <w:adjustRightInd w:val="0"/>
              <w:ind w:left="360"/>
              <w:rPr>
                <w:rFonts w:eastAsia="Times New Roman" w:cs="Courier New"/>
                <w:b/>
                <w:sz w:val="22"/>
                <w:lang w:eastAsia="lv-LV" w:bidi="lo-LA"/>
              </w:rPr>
            </w:pPr>
          </w:p>
        </w:tc>
      </w:tr>
      <w:tr w:rsidR="000A7E6F" w:rsidRPr="000A7E6F" w:rsidTr="00264E3A">
        <w:tc>
          <w:tcPr>
            <w:tcW w:w="9165" w:type="dxa"/>
            <w:gridSpan w:val="4"/>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 xml:space="preserve">1. Iesniedz paskaidrojuma raksta I. Daļu </w:t>
            </w:r>
            <w:r w:rsidRPr="000A7E6F">
              <w:rPr>
                <w:rFonts w:eastAsia="Times New Roman" w:cs="Courier New"/>
                <w:sz w:val="18"/>
                <w:szCs w:val="18"/>
                <w:lang w:eastAsia="lv-LV" w:bidi="lo-LA"/>
              </w:rPr>
              <w:t>(veidlapa: MK_55</w:t>
            </w:r>
            <w:r>
              <w:rPr>
                <w:rFonts w:eastAsia="Times New Roman" w:cs="Courier New"/>
                <w:sz w:val="18"/>
                <w:szCs w:val="18"/>
                <w:lang w:eastAsia="lv-LV" w:bidi="lo-LA"/>
              </w:rPr>
              <w:t>0</w:t>
            </w:r>
            <w:r w:rsidRPr="000A7E6F">
              <w:rPr>
                <w:rFonts w:eastAsia="Times New Roman" w:cs="Courier New"/>
                <w:sz w:val="18"/>
                <w:szCs w:val="18"/>
                <w:lang w:eastAsia="lv-LV" w:bidi="lo-LA"/>
              </w:rPr>
              <w:t>_1P_raksts)</w:t>
            </w:r>
            <w:r w:rsidRPr="000A7E6F">
              <w:rPr>
                <w:rFonts w:eastAsia="Times New Roman" w:cs="Courier New"/>
                <w:sz w:val="22"/>
                <w:lang w:eastAsia="lv-LV" w:bidi="lo-LA"/>
              </w:rPr>
              <w:t xml:space="preserve"> un nepieciešamos dokumentus 3 (trijos) oriģinālos eksemplāros;</w:t>
            </w:r>
          </w:p>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 xml:space="preserve">2. Paskaidrojuma raksta </w:t>
            </w:r>
            <w:proofErr w:type="spellStart"/>
            <w:r w:rsidRPr="000A7E6F">
              <w:rPr>
                <w:rFonts w:eastAsia="Times New Roman" w:cs="Courier New"/>
                <w:sz w:val="22"/>
                <w:lang w:eastAsia="lv-LV" w:bidi="lo-LA"/>
              </w:rPr>
              <w:t>I.daļu</w:t>
            </w:r>
            <w:proofErr w:type="spellEnd"/>
            <w:r w:rsidRPr="000A7E6F">
              <w:rPr>
                <w:rFonts w:eastAsia="Times New Roman" w:cs="Courier New"/>
                <w:sz w:val="22"/>
                <w:lang w:eastAsia="lv-LV" w:bidi="lo-LA"/>
              </w:rPr>
              <w:t xml:space="preserve"> izskata un pieņem lēmumu 7 (septiņu) dienu laikā: akceptē ieceri vai izsniedz atteikumu akceptēt ieceri;</w:t>
            </w:r>
          </w:p>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 xml:space="preserve">3. Paskaidrojuma raksta </w:t>
            </w:r>
            <w:proofErr w:type="spellStart"/>
            <w:r w:rsidRPr="000A7E6F">
              <w:rPr>
                <w:rFonts w:eastAsia="Times New Roman" w:cs="Courier New"/>
                <w:sz w:val="22"/>
                <w:lang w:eastAsia="lv-LV" w:bidi="lo-LA"/>
              </w:rPr>
              <w:t>I.daļa</w:t>
            </w:r>
            <w:proofErr w:type="spellEnd"/>
            <w:r w:rsidRPr="000A7E6F">
              <w:rPr>
                <w:rFonts w:eastAsia="Times New Roman" w:cs="Courier New"/>
                <w:sz w:val="22"/>
                <w:lang w:eastAsia="lv-LV" w:bidi="lo-LA"/>
              </w:rPr>
              <w:t xml:space="preserve"> ar izdarītu atzīmi </w:t>
            </w:r>
            <w:r w:rsidRPr="000A7E6F">
              <w:rPr>
                <w:rFonts w:eastAsia="Times New Roman" w:cs="Courier New"/>
                <w:sz w:val="18"/>
                <w:szCs w:val="18"/>
                <w:lang w:eastAsia="lv-LV" w:bidi="lo-LA"/>
              </w:rPr>
              <w:t>(LR MK 16.09.2014. Noteikumi Nr.55</w:t>
            </w:r>
            <w:r>
              <w:rPr>
                <w:rFonts w:eastAsia="Times New Roman" w:cs="Courier New"/>
                <w:sz w:val="18"/>
                <w:szCs w:val="18"/>
                <w:lang w:eastAsia="lv-LV" w:bidi="lo-LA"/>
              </w:rPr>
              <w:t>0</w:t>
            </w:r>
            <w:r w:rsidRPr="000A7E6F">
              <w:rPr>
                <w:rFonts w:eastAsia="Times New Roman" w:cs="Courier New"/>
                <w:sz w:val="18"/>
                <w:szCs w:val="18"/>
                <w:lang w:eastAsia="lv-LV" w:bidi="lo-LA"/>
              </w:rPr>
              <w:t xml:space="preserve"> “Hidrotehnisko un meliorācijas būvju būvnoteikumi”, 1.pielikums)</w:t>
            </w:r>
            <w:r w:rsidRPr="000A7E6F">
              <w:rPr>
                <w:rFonts w:eastAsia="Times New Roman" w:cs="Courier New"/>
                <w:sz w:val="22"/>
                <w:lang w:eastAsia="lv-LV" w:bidi="lo-LA"/>
              </w:rPr>
              <w:t xml:space="preserve"> tiek izsniegta 5 (piecu) darba dienu laikā pēc būvvaldes lēmuma pieņemšanas vai pēc būtības sniedz atbildi saprātīgā termiņā 30 (trīsdesmit) dienu laikā,</w:t>
            </w:r>
            <w:r w:rsidRPr="000A7E6F">
              <w:rPr>
                <w:rFonts w:eastAsia="Calibri" w:cs="Times New Roman"/>
              </w:rPr>
              <w:t xml:space="preserve"> </w:t>
            </w:r>
            <w:r w:rsidRPr="000A7E6F">
              <w:rPr>
                <w:rFonts w:eastAsia="Times New Roman" w:cs="Courier New"/>
                <w:sz w:val="22"/>
                <w:lang w:eastAsia="lv-LV" w:bidi="lo-LA"/>
              </w:rPr>
              <w:t xml:space="preserve">ja informācijai nepieciešama papildu apstrāde, un ne vēlāk kā 15 dienu laikā paziņo par to iesniedzējam, no paskaidrojuma raksta </w:t>
            </w:r>
            <w:proofErr w:type="spellStart"/>
            <w:r w:rsidRPr="000A7E6F">
              <w:rPr>
                <w:rFonts w:eastAsia="Times New Roman" w:cs="Courier New"/>
                <w:sz w:val="22"/>
                <w:lang w:eastAsia="lv-LV" w:bidi="lo-LA"/>
              </w:rPr>
              <w:t>I.daļas</w:t>
            </w:r>
            <w:proofErr w:type="spellEnd"/>
            <w:r w:rsidRPr="000A7E6F">
              <w:rPr>
                <w:rFonts w:eastAsia="Times New Roman" w:cs="Courier New"/>
                <w:sz w:val="22"/>
                <w:lang w:eastAsia="lv-LV" w:bidi="lo-LA"/>
              </w:rPr>
              <w:t xml:space="preserve"> iesniegšanas un reģistrēšanas Tukuma novada būvvaldē.</w:t>
            </w:r>
          </w:p>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4. Pēc būvdarbu pabeigšanas iesniedz</w:t>
            </w:r>
            <w:r w:rsidRPr="000A7E6F">
              <w:rPr>
                <w:rFonts w:eastAsia="Calibri" w:cs="Times New Roman"/>
                <w:sz w:val="22"/>
              </w:rPr>
              <w:t xml:space="preserve"> būvvaldē</w:t>
            </w:r>
            <w:r w:rsidRPr="000A7E6F">
              <w:rPr>
                <w:rFonts w:eastAsia="Calibri" w:cs="Times New Roman"/>
              </w:rPr>
              <w:t xml:space="preserve"> </w:t>
            </w:r>
            <w:r w:rsidRPr="000A7E6F">
              <w:rPr>
                <w:rFonts w:eastAsia="Times New Roman" w:cs="Courier New"/>
                <w:sz w:val="22"/>
                <w:lang w:eastAsia="lv-LV" w:bidi="lo-LA"/>
              </w:rPr>
              <w:t xml:space="preserve">paskaidrojuma raksta II. Daļu </w:t>
            </w:r>
            <w:r w:rsidRPr="000A7E6F">
              <w:rPr>
                <w:rFonts w:eastAsia="Times New Roman" w:cs="Courier New"/>
                <w:sz w:val="18"/>
                <w:szCs w:val="18"/>
                <w:lang w:eastAsia="lv-LV" w:bidi="lo-LA"/>
              </w:rPr>
              <w:t>(veidlapa: MK_55</w:t>
            </w:r>
            <w:r>
              <w:rPr>
                <w:rFonts w:eastAsia="Times New Roman" w:cs="Courier New"/>
                <w:sz w:val="18"/>
                <w:szCs w:val="18"/>
                <w:lang w:eastAsia="lv-LV" w:bidi="lo-LA"/>
              </w:rPr>
              <w:t>0</w:t>
            </w:r>
            <w:r w:rsidRPr="000A7E6F">
              <w:rPr>
                <w:rFonts w:eastAsia="Times New Roman" w:cs="Courier New"/>
                <w:sz w:val="18"/>
                <w:szCs w:val="18"/>
                <w:lang w:eastAsia="lv-LV" w:bidi="lo-LA"/>
              </w:rPr>
              <w:t>_1P_raksts)</w:t>
            </w:r>
            <w:r w:rsidRPr="000A7E6F">
              <w:rPr>
                <w:rFonts w:eastAsia="Times New Roman" w:cs="Courier New"/>
                <w:sz w:val="22"/>
                <w:lang w:eastAsia="lv-LV" w:bidi="lo-LA"/>
              </w:rPr>
              <w:t xml:space="preserve"> 3 (trijos) oriģinālos eksemplāros un nepieciešamos dokumentus;</w:t>
            </w:r>
          </w:p>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5.</w:t>
            </w:r>
            <w:r w:rsidRPr="000A7E6F">
              <w:rPr>
                <w:rFonts w:eastAsia="Calibri" w:cs="Times New Roman"/>
                <w:sz w:val="22"/>
              </w:rPr>
              <w:t xml:space="preserve"> Pēc paskaidrojuma raksta </w:t>
            </w:r>
            <w:proofErr w:type="spellStart"/>
            <w:r w:rsidRPr="000A7E6F">
              <w:rPr>
                <w:rFonts w:eastAsia="Calibri" w:cs="Times New Roman"/>
                <w:sz w:val="22"/>
              </w:rPr>
              <w:t>II.daļas</w:t>
            </w:r>
            <w:proofErr w:type="spellEnd"/>
            <w:r w:rsidRPr="000A7E6F">
              <w:rPr>
                <w:rFonts w:eastAsia="Calibri" w:cs="Times New Roman"/>
                <w:sz w:val="22"/>
              </w:rPr>
              <w:t xml:space="preserve"> iesniegšanas </w:t>
            </w:r>
            <w:r w:rsidRPr="000A7E6F">
              <w:rPr>
                <w:rFonts w:eastAsia="Times New Roman" w:cs="Courier New"/>
                <w:sz w:val="22"/>
                <w:lang w:eastAsia="lv-LV" w:bidi="lo-LA"/>
              </w:rPr>
              <w:t>un reģistrēšanas Tukuma novada būvvaldē</w:t>
            </w:r>
            <w:r w:rsidRPr="000A7E6F">
              <w:rPr>
                <w:rFonts w:eastAsia="Calibri" w:cs="Times New Roman"/>
                <w:sz w:val="22"/>
              </w:rPr>
              <w:t xml:space="preserve"> 5</w:t>
            </w:r>
            <w:r w:rsidRPr="000A7E6F">
              <w:rPr>
                <w:rFonts w:eastAsia="Times New Roman" w:cs="Courier New"/>
                <w:sz w:val="22"/>
                <w:lang w:eastAsia="lv-LV" w:bidi="lo-LA"/>
              </w:rPr>
              <w:t xml:space="preserve">(piecu) </w:t>
            </w:r>
            <w:r w:rsidRPr="000A7E6F">
              <w:rPr>
                <w:rFonts w:eastAsia="Times New Roman" w:cs="Courier New"/>
                <w:sz w:val="22"/>
                <w:lang w:eastAsia="lv-LV" w:bidi="lo-LA"/>
              </w:rPr>
              <w:lastRenderedPageBreak/>
              <w:t xml:space="preserve">darbdienu laikā būvvalde izsniedz paskaidrojuma raksta </w:t>
            </w:r>
            <w:proofErr w:type="spellStart"/>
            <w:r w:rsidRPr="000A7E6F">
              <w:rPr>
                <w:rFonts w:eastAsia="Times New Roman" w:cs="Courier New"/>
                <w:sz w:val="22"/>
                <w:lang w:eastAsia="lv-LV" w:bidi="lo-LA"/>
              </w:rPr>
              <w:t>II.daļu</w:t>
            </w:r>
            <w:proofErr w:type="spellEnd"/>
            <w:r w:rsidRPr="000A7E6F">
              <w:rPr>
                <w:rFonts w:eastAsia="Times New Roman" w:cs="Courier New"/>
                <w:sz w:val="22"/>
                <w:lang w:eastAsia="lv-LV" w:bidi="lo-LA"/>
              </w:rPr>
              <w:t xml:space="preserve"> ar atzīmi </w:t>
            </w:r>
            <w:r w:rsidRPr="000A7E6F">
              <w:rPr>
                <w:rFonts w:eastAsia="Times New Roman" w:cs="Courier New"/>
                <w:sz w:val="18"/>
                <w:szCs w:val="18"/>
                <w:lang w:eastAsia="lv-LV" w:bidi="lo-LA"/>
              </w:rPr>
              <w:t>(LR MK 16.09.2014. Noteikumi Nr.55</w:t>
            </w:r>
            <w:r>
              <w:rPr>
                <w:rFonts w:eastAsia="Times New Roman" w:cs="Courier New"/>
                <w:sz w:val="18"/>
                <w:szCs w:val="18"/>
                <w:lang w:eastAsia="lv-LV" w:bidi="lo-LA"/>
              </w:rPr>
              <w:t>0</w:t>
            </w:r>
            <w:r w:rsidRPr="000A7E6F">
              <w:rPr>
                <w:rFonts w:eastAsia="Times New Roman" w:cs="Courier New"/>
                <w:sz w:val="18"/>
                <w:szCs w:val="18"/>
                <w:lang w:eastAsia="lv-LV" w:bidi="lo-LA"/>
              </w:rPr>
              <w:t xml:space="preserve"> “Hidrotehnisko un meliorācijas būvju būvnoteikumi”, 1.pielikums</w:t>
            </w:r>
            <w:r>
              <w:rPr>
                <w:rFonts w:eastAsia="Times New Roman" w:cs="Courier New"/>
                <w:sz w:val="18"/>
                <w:szCs w:val="18"/>
                <w:lang w:eastAsia="lv-LV" w:bidi="lo-LA"/>
              </w:rPr>
              <w:t xml:space="preserve">) </w:t>
            </w:r>
            <w:r w:rsidRPr="000A7E6F">
              <w:rPr>
                <w:rFonts w:eastAsia="Times New Roman" w:cs="Courier New"/>
                <w:sz w:val="22"/>
                <w:lang w:eastAsia="lv-LV" w:bidi="lo-LA"/>
              </w:rPr>
              <w:t>vai izziņu par būves neesību</w:t>
            </w:r>
            <w:r>
              <w:rPr>
                <w:rFonts w:eastAsia="Times New Roman" w:cs="Courier New"/>
                <w:sz w:val="22"/>
                <w:lang w:eastAsia="lv-LV" w:bidi="lo-LA"/>
              </w:rPr>
              <w:t xml:space="preserve"> </w:t>
            </w:r>
            <w:r w:rsidRPr="000A7E6F">
              <w:rPr>
                <w:rFonts w:eastAsia="Times New Roman" w:cs="Courier New"/>
                <w:sz w:val="18"/>
                <w:szCs w:val="18"/>
                <w:lang w:eastAsia="lv-LV" w:bidi="lo-LA"/>
              </w:rPr>
              <w:t>(veidlapa: MK-550_10P_izzina)</w:t>
            </w:r>
          </w:p>
        </w:tc>
      </w:tr>
      <w:tr w:rsidR="000A7E6F" w:rsidRPr="000A7E6F" w:rsidTr="00264E3A">
        <w:tc>
          <w:tcPr>
            <w:tcW w:w="3083" w:type="dxa"/>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eastAsia="lv-LV" w:bidi="lo-LA"/>
              </w:rPr>
            </w:pPr>
            <w:r w:rsidRPr="000A7E6F">
              <w:rPr>
                <w:rFonts w:eastAsia="Times New Roman" w:cs="Courier New"/>
                <w:b/>
                <w:sz w:val="22"/>
                <w:lang w:eastAsia="lv-LV" w:bidi="lo-LA"/>
              </w:rPr>
              <w:lastRenderedPageBreak/>
              <w:t>Pakalpojuma saņemšanas termiņš</w:t>
            </w:r>
          </w:p>
        </w:tc>
        <w:tc>
          <w:tcPr>
            <w:tcW w:w="6082" w:type="dxa"/>
            <w:gridSpan w:val="3"/>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numPr>
                <w:ilvl w:val="0"/>
                <w:numId w:val="3"/>
              </w:numPr>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Pieņemts lēmums 7 (septiņu) dienu laikā (saskaņā ar 09.07.2013. Būvniecības likuma 12.panta ceturtās daļas 2.punktu);</w:t>
            </w:r>
          </w:p>
          <w:p w:rsidR="000A7E6F" w:rsidRPr="000A7E6F" w:rsidRDefault="000A7E6F" w:rsidP="000A7E6F">
            <w:pPr>
              <w:widowControl w:val="0"/>
              <w:numPr>
                <w:ilvl w:val="0"/>
                <w:numId w:val="3"/>
              </w:numPr>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 xml:space="preserve"> izsniegs dokuments 5 (piecu) darba dienu laikā pēc būvvaldes lēmuma pieņemšanas vai pēc būtības sniedz atbildi saprātīgā termiņā 30 dienu laikā iesniedzējam, ja informācijai nepieciešama papildu apstrāde, un ne vēlāk kā 15 dienu laikā paziņo par to </w:t>
            </w:r>
            <w:r w:rsidRPr="000A7E6F">
              <w:rPr>
                <w:rFonts w:eastAsia="Times New Roman" w:cs="Courier New"/>
                <w:sz w:val="18"/>
                <w:szCs w:val="18"/>
                <w:lang w:eastAsia="lv-LV" w:bidi="lo-LA"/>
              </w:rPr>
              <w:t>iesniedzējam (Iesniegumu likuma 5.panta trešā daļa un Informācijas atklātības likuma 14.panta pirmās daļas 2.un3.punkts)</w:t>
            </w:r>
            <w:r w:rsidRPr="000A7E6F">
              <w:rPr>
                <w:rFonts w:eastAsia="Times New Roman" w:cs="Courier New"/>
                <w:sz w:val="22"/>
                <w:lang w:eastAsia="lv-LV" w:bidi="lo-LA"/>
              </w:rPr>
              <w:t xml:space="preserve">; </w:t>
            </w:r>
          </w:p>
          <w:p w:rsidR="000A7E6F" w:rsidRPr="000A7E6F" w:rsidRDefault="000A7E6F" w:rsidP="000A7E6F">
            <w:pPr>
              <w:widowControl w:val="0"/>
              <w:numPr>
                <w:ilvl w:val="0"/>
                <w:numId w:val="3"/>
              </w:numPr>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 xml:space="preserve">pēc būvdarbu pabeigšanas 5 (piecu) darbdienu laikā pēc iesniegšanas tiek izsniegta paskaidrojuma raksta </w:t>
            </w:r>
            <w:proofErr w:type="spellStart"/>
            <w:r w:rsidRPr="000A7E6F">
              <w:rPr>
                <w:rFonts w:eastAsia="Times New Roman" w:cs="Courier New"/>
                <w:sz w:val="22"/>
                <w:lang w:eastAsia="lv-LV" w:bidi="lo-LA"/>
              </w:rPr>
              <w:t>II.daļa</w:t>
            </w:r>
            <w:proofErr w:type="spellEnd"/>
            <w:r w:rsidRPr="000A7E6F">
              <w:rPr>
                <w:rFonts w:eastAsia="Times New Roman" w:cs="Courier New"/>
                <w:sz w:val="22"/>
                <w:lang w:eastAsia="lv-LV" w:bidi="lo-LA"/>
              </w:rPr>
              <w:t xml:space="preserve"> ar atzīmi </w:t>
            </w:r>
            <w:r w:rsidRPr="000A7E6F">
              <w:rPr>
                <w:rFonts w:eastAsia="Times New Roman" w:cs="Courier New"/>
                <w:sz w:val="18"/>
                <w:szCs w:val="18"/>
                <w:lang w:eastAsia="lv-LV" w:bidi="lo-LA"/>
              </w:rPr>
              <w:t>(saskaņā ar LR MK 16.09.2014. Noteikumi Nr.55</w:t>
            </w:r>
            <w:r w:rsidR="00A118EE">
              <w:rPr>
                <w:rFonts w:eastAsia="Times New Roman" w:cs="Courier New"/>
                <w:sz w:val="18"/>
                <w:szCs w:val="18"/>
                <w:lang w:eastAsia="lv-LV" w:bidi="lo-LA"/>
              </w:rPr>
              <w:t>0</w:t>
            </w:r>
            <w:r w:rsidRPr="000A7E6F">
              <w:rPr>
                <w:rFonts w:eastAsia="Times New Roman" w:cs="Courier New"/>
                <w:sz w:val="18"/>
                <w:szCs w:val="18"/>
                <w:lang w:eastAsia="lv-LV" w:bidi="lo-LA"/>
              </w:rPr>
              <w:t xml:space="preserve"> “</w:t>
            </w:r>
            <w:r w:rsidR="00A118EE" w:rsidRPr="000A7E6F">
              <w:rPr>
                <w:rFonts w:eastAsia="Times New Roman" w:cs="Courier New"/>
                <w:sz w:val="18"/>
                <w:szCs w:val="18"/>
                <w:lang w:eastAsia="lv-LV" w:bidi="lo-LA"/>
              </w:rPr>
              <w:t xml:space="preserve"> Hidrotehnisko un meliorācijas būvju būvnoteikumi</w:t>
            </w:r>
            <w:r w:rsidR="00873708">
              <w:rPr>
                <w:rFonts w:eastAsia="Times New Roman" w:cs="Courier New"/>
                <w:sz w:val="18"/>
                <w:szCs w:val="18"/>
                <w:lang w:eastAsia="lv-LV" w:bidi="lo-LA"/>
              </w:rPr>
              <w:t xml:space="preserve">”, </w:t>
            </w:r>
            <w:r w:rsidR="000E6BB0">
              <w:rPr>
                <w:rFonts w:eastAsia="Times New Roman" w:cs="Courier New"/>
                <w:sz w:val="18"/>
                <w:szCs w:val="18"/>
                <w:lang w:eastAsia="lv-LV" w:bidi="lo-LA"/>
              </w:rPr>
              <w:t>124.</w:t>
            </w:r>
            <w:r w:rsidR="00A118EE">
              <w:rPr>
                <w:rFonts w:eastAsia="Times New Roman" w:cs="Courier New"/>
                <w:sz w:val="18"/>
                <w:szCs w:val="18"/>
                <w:lang w:eastAsia="lv-LV" w:bidi="lo-LA"/>
              </w:rPr>
              <w:t xml:space="preserve">punktu) </w:t>
            </w:r>
            <w:r w:rsidR="00A118EE" w:rsidRPr="00A118EE">
              <w:rPr>
                <w:rFonts w:eastAsia="Times New Roman" w:cs="Courier New"/>
                <w:sz w:val="22"/>
                <w:lang w:eastAsia="lv-LV" w:bidi="lo-LA"/>
              </w:rPr>
              <w:t>vai izsniedz izziņu par būves neesību</w:t>
            </w:r>
            <w:r w:rsidR="00A118EE">
              <w:rPr>
                <w:rFonts w:eastAsia="Times New Roman" w:cs="Courier New"/>
                <w:sz w:val="18"/>
                <w:szCs w:val="18"/>
                <w:lang w:eastAsia="lv-LV" w:bidi="lo-LA"/>
              </w:rPr>
              <w:t xml:space="preserve"> </w:t>
            </w:r>
            <w:proofErr w:type="gramStart"/>
            <w:r w:rsidR="00A118EE">
              <w:rPr>
                <w:rFonts w:eastAsia="Times New Roman" w:cs="Courier New"/>
                <w:sz w:val="18"/>
                <w:szCs w:val="18"/>
                <w:lang w:eastAsia="lv-LV" w:bidi="lo-LA"/>
              </w:rPr>
              <w:t>(</w:t>
            </w:r>
            <w:proofErr w:type="gramEnd"/>
            <w:r w:rsidR="00A118EE">
              <w:rPr>
                <w:rFonts w:eastAsia="Times New Roman" w:cs="Courier New"/>
                <w:sz w:val="18"/>
                <w:szCs w:val="18"/>
                <w:lang w:eastAsia="lv-LV" w:bidi="lo-LA"/>
              </w:rPr>
              <w:t xml:space="preserve"> </w:t>
            </w:r>
            <w:r w:rsidR="00A118EE" w:rsidRPr="000A7E6F">
              <w:rPr>
                <w:rFonts w:eastAsia="Times New Roman" w:cs="Courier New"/>
                <w:sz w:val="18"/>
                <w:szCs w:val="18"/>
                <w:lang w:eastAsia="lv-LV" w:bidi="lo-LA"/>
              </w:rPr>
              <w:t>MK 16.09.2014. Noteikumi Nr.55</w:t>
            </w:r>
            <w:r w:rsidR="00A118EE">
              <w:rPr>
                <w:rFonts w:eastAsia="Times New Roman" w:cs="Courier New"/>
                <w:sz w:val="18"/>
                <w:szCs w:val="18"/>
                <w:lang w:eastAsia="lv-LV" w:bidi="lo-LA"/>
              </w:rPr>
              <w:t>0</w:t>
            </w:r>
            <w:r w:rsidR="00A118EE" w:rsidRPr="000A7E6F">
              <w:rPr>
                <w:rFonts w:eastAsia="Times New Roman" w:cs="Courier New"/>
                <w:sz w:val="18"/>
                <w:szCs w:val="18"/>
                <w:lang w:eastAsia="lv-LV" w:bidi="lo-LA"/>
              </w:rPr>
              <w:t xml:space="preserve"> “ Hidrotehnisko un meliorācijas būvju būvnoteikumi</w:t>
            </w:r>
            <w:r w:rsidR="00A118EE">
              <w:rPr>
                <w:rFonts w:eastAsia="Times New Roman" w:cs="Courier New"/>
                <w:sz w:val="18"/>
                <w:szCs w:val="18"/>
                <w:lang w:eastAsia="lv-LV" w:bidi="lo-LA"/>
              </w:rPr>
              <w:t>” 10.pielikums).</w:t>
            </w:r>
            <w:r w:rsidR="00A118EE" w:rsidRPr="000A7E6F">
              <w:rPr>
                <w:rFonts w:eastAsia="Times New Roman" w:cs="Courier New"/>
                <w:sz w:val="18"/>
                <w:szCs w:val="18"/>
                <w:lang w:eastAsia="lv-LV" w:bidi="lo-LA"/>
              </w:rPr>
              <w:t xml:space="preserve"> </w:t>
            </w:r>
          </w:p>
          <w:p w:rsidR="000A7E6F" w:rsidRPr="000A7E6F" w:rsidRDefault="000A7E6F" w:rsidP="000A7E6F">
            <w:pPr>
              <w:widowControl w:val="0"/>
              <w:autoSpaceDE w:val="0"/>
              <w:autoSpaceDN w:val="0"/>
              <w:adjustRightInd w:val="0"/>
              <w:rPr>
                <w:rFonts w:eastAsia="Times New Roman" w:cs="Courier New"/>
                <w:sz w:val="22"/>
                <w:lang w:eastAsia="lv-LV" w:bidi="lo-LA"/>
              </w:rPr>
            </w:pPr>
            <w:r w:rsidRPr="000A7E6F">
              <w:rPr>
                <w:rFonts w:eastAsia="Times New Roman" w:cs="Courier New"/>
                <w:sz w:val="22"/>
                <w:lang w:eastAsia="lv-LV" w:bidi="lo-LA"/>
              </w:rPr>
              <w:t>Būvvaldes sēdes katru otro otrdienu.</w:t>
            </w:r>
          </w:p>
        </w:tc>
      </w:tr>
      <w:tr w:rsidR="000A7E6F" w:rsidRPr="000A7E6F" w:rsidTr="00264E3A">
        <w:tc>
          <w:tcPr>
            <w:tcW w:w="3083" w:type="dxa"/>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eastAsia="lv-LV" w:bidi="lo-LA"/>
              </w:rPr>
            </w:pPr>
            <w:r w:rsidRPr="000A7E6F">
              <w:rPr>
                <w:rFonts w:eastAsia="Times New Roman" w:cs="Courier New"/>
                <w:b/>
                <w:sz w:val="22"/>
                <w:lang w:eastAsia="lv-LV" w:bidi="lo-LA"/>
              </w:rPr>
              <w:t>Pārsūdzības iespējas</w:t>
            </w:r>
          </w:p>
        </w:tc>
        <w:tc>
          <w:tcPr>
            <w:tcW w:w="6082" w:type="dxa"/>
            <w:gridSpan w:val="3"/>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ind w:left="72"/>
              <w:rPr>
                <w:rFonts w:eastAsia="Times New Roman" w:cs="Courier New"/>
                <w:sz w:val="22"/>
                <w:lang w:eastAsia="lv-LV" w:bidi="lo-LA"/>
              </w:rPr>
            </w:pPr>
            <w:r w:rsidRPr="000A7E6F">
              <w:rPr>
                <w:rFonts w:eastAsia="Times New Roman" w:cs="Courier New"/>
                <w:sz w:val="22"/>
                <w:lang w:eastAsia="lv-LV" w:bidi="lo-LA"/>
              </w:rPr>
              <w:t>Tukuma novada Domē 1 mēneša laikā pēc būvvaldes lēmuma spēkā stāšanās brīža (paziņošanas adresātam)</w:t>
            </w:r>
          </w:p>
        </w:tc>
      </w:tr>
      <w:tr w:rsidR="000A7E6F" w:rsidRPr="000A7E6F" w:rsidTr="00264E3A">
        <w:tc>
          <w:tcPr>
            <w:tcW w:w="3083" w:type="dxa"/>
            <w:tcBorders>
              <w:top w:val="single" w:sz="4" w:space="0" w:color="auto"/>
              <w:left w:val="single" w:sz="4" w:space="0" w:color="auto"/>
              <w:bottom w:val="single" w:sz="4" w:space="0" w:color="auto"/>
              <w:right w:val="single" w:sz="4" w:space="0" w:color="auto"/>
            </w:tcBorders>
            <w:hideMark/>
          </w:tcPr>
          <w:p w:rsidR="000A7E6F" w:rsidRPr="000A7E6F" w:rsidRDefault="000A7E6F" w:rsidP="000A7E6F">
            <w:pPr>
              <w:widowControl w:val="0"/>
              <w:autoSpaceDE w:val="0"/>
              <w:autoSpaceDN w:val="0"/>
              <w:adjustRightInd w:val="0"/>
              <w:rPr>
                <w:rFonts w:eastAsia="Times New Roman" w:cs="Courier New"/>
                <w:b/>
                <w:sz w:val="22"/>
                <w:lang w:eastAsia="lv-LV" w:bidi="lo-LA"/>
              </w:rPr>
            </w:pPr>
            <w:r w:rsidRPr="000A7E6F">
              <w:rPr>
                <w:rFonts w:eastAsia="Times New Roman" w:cs="Courier New"/>
                <w:b/>
                <w:sz w:val="22"/>
                <w:lang w:eastAsia="lv-LV" w:bidi="lo-LA"/>
              </w:rPr>
              <w:t>Ar pakalpojuma saņemšanu saistītie maksājumi</w:t>
            </w:r>
          </w:p>
        </w:tc>
        <w:tc>
          <w:tcPr>
            <w:tcW w:w="6082" w:type="dxa"/>
            <w:gridSpan w:val="3"/>
            <w:tcBorders>
              <w:top w:val="single" w:sz="4" w:space="0" w:color="auto"/>
              <w:left w:val="single" w:sz="4" w:space="0" w:color="auto"/>
              <w:bottom w:val="single" w:sz="4" w:space="0" w:color="auto"/>
              <w:right w:val="single" w:sz="4" w:space="0" w:color="auto"/>
            </w:tcBorders>
            <w:hideMark/>
          </w:tcPr>
          <w:p w:rsidR="00432239" w:rsidRPr="00785517" w:rsidRDefault="00432239" w:rsidP="00432239">
            <w:pPr>
              <w:pStyle w:val="NoSpacing"/>
              <w:rPr>
                <w:rFonts w:ascii="Arial" w:hAnsi="Arial" w:cs="Arial"/>
                <w:color w:val="414142"/>
                <w:sz w:val="22"/>
                <w:lang w:eastAsia="lv-LV"/>
              </w:rPr>
            </w:pPr>
            <w:r w:rsidRPr="00785517">
              <w:rPr>
                <w:sz w:val="22"/>
                <w:lang w:eastAsia="lv-LV" w:bidi="lo-LA"/>
              </w:rPr>
              <w:t xml:space="preserve">Pašvaldības nodeva par izziņu, to saņemot, saskaņā ar 29.07.2010. Tukuma novada </w:t>
            </w:r>
            <w:r>
              <w:rPr>
                <w:sz w:val="22"/>
                <w:lang w:eastAsia="lv-LV" w:bidi="lo-LA"/>
              </w:rPr>
              <w:t xml:space="preserve">Domes saistošo noteikumu Nr.21 </w:t>
            </w:r>
            <w:r w:rsidRPr="00785517">
              <w:rPr>
                <w:sz w:val="22"/>
                <w:lang w:eastAsia="lv-LV" w:bidi="lo-LA"/>
              </w:rPr>
              <w:t xml:space="preserve">„Par Tukuma novada pašvaldības nodevām” 6.9.punktu - 4,27 </w:t>
            </w:r>
            <w:proofErr w:type="spellStart"/>
            <w:r w:rsidRPr="00785517">
              <w:rPr>
                <w:i/>
                <w:sz w:val="24"/>
                <w:szCs w:val="24"/>
              </w:rPr>
              <w:t>euro</w:t>
            </w:r>
            <w:proofErr w:type="spellEnd"/>
            <w:r w:rsidRPr="00785517">
              <w:rPr>
                <w:sz w:val="22"/>
                <w:lang w:eastAsia="lv-LV" w:bidi="lo-LA"/>
              </w:rPr>
              <w:t>.</w:t>
            </w:r>
          </w:p>
          <w:p w:rsidR="000A7E6F" w:rsidRPr="000A7E6F" w:rsidRDefault="000A7E6F" w:rsidP="000A7E6F">
            <w:pPr>
              <w:widowControl w:val="0"/>
              <w:autoSpaceDE w:val="0"/>
              <w:autoSpaceDN w:val="0"/>
              <w:adjustRightInd w:val="0"/>
              <w:ind w:left="72"/>
              <w:rPr>
                <w:rFonts w:eastAsia="Times New Roman" w:cs="Courier New"/>
                <w:sz w:val="22"/>
                <w:lang w:eastAsia="lv-LV" w:bidi="lo-LA"/>
              </w:rPr>
            </w:pPr>
          </w:p>
        </w:tc>
      </w:tr>
    </w:tbl>
    <w:p w:rsidR="000A7E6F" w:rsidRPr="000A7E6F" w:rsidRDefault="000A7E6F" w:rsidP="000A7E6F">
      <w:pPr>
        <w:spacing w:before="100" w:beforeAutospacing="1" w:after="100" w:afterAutospacing="1" w:line="360" w:lineRule="auto"/>
        <w:ind w:firstLine="300"/>
        <w:rPr>
          <w:rFonts w:ascii="Arial" w:eastAsia="Times New Roman" w:hAnsi="Arial" w:cs="Arial"/>
          <w:color w:val="414142"/>
          <w:sz w:val="22"/>
          <w:lang w:eastAsia="lv-LV"/>
        </w:rPr>
      </w:pPr>
    </w:p>
    <w:p w:rsidR="000A7E6F" w:rsidRPr="000A7E6F" w:rsidRDefault="000A7E6F" w:rsidP="000A7E6F">
      <w:pPr>
        <w:jc w:val="both"/>
        <w:rPr>
          <w:rFonts w:eastAsia="Calibri" w:cs="Times New Roman"/>
          <w:sz w:val="22"/>
        </w:rPr>
      </w:pPr>
    </w:p>
    <w:p w:rsidR="000A7E6F" w:rsidRPr="000A7E6F" w:rsidRDefault="000A7E6F" w:rsidP="000A7E6F">
      <w:pPr>
        <w:jc w:val="both"/>
        <w:rPr>
          <w:rFonts w:eastAsia="Calibri" w:cs="Times New Roman"/>
          <w:sz w:val="18"/>
          <w:szCs w:val="18"/>
        </w:rPr>
      </w:pPr>
    </w:p>
    <w:p w:rsidR="000A7E6F" w:rsidRDefault="000A7E6F" w:rsidP="00691A36">
      <w:pPr>
        <w:jc w:val="both"/>
        <w:rPr>
          <w:sz w:val="22"/>
        </w:rPr>
      </w:pPr>
    </w:p>
    <w:p w:rsidR="000A7E6F" w:rsidRPr="00D04F14" w:rsidRDefault="000A7E6F" w:rsidP="00691A36">
      <w:pPr>
        <w:jc w:val="both"/>
        <w:rPr>
          <w:sz w:val="22"/>
        </w:rPr>
      </w:pPr>
    </w:p>
    <w:p w:rsidR="000D3444" w:rsidRPr="00D04F14" w:rsidRDefault="000D3444" w:rsidP="00691A36">
      <w:pPr>
        <w:jc w:val="both"/>
        <w:rPr>
          <w:sz w:val="22"/>
        </w:rPr>
      </w:pPr>
    </w:p>
    <w:p w:rsidR="000D3444" w:rsidRPr="00D04F14" w:rsidRDefault="000D3444" w:rsidP="00691A36">
      <w:pPr>
        <w:jc w:val="both"/>
        <w:rPr>
          <w:sz w:val="22"/>
        </w:rPr>
      </w:pPr>
    </w:p>
    <w:sectPr w:rsidR="000D3444" w:rsidRPr="00D04F14" w:rsidSect="00D04F14">
      <w:headerReference w:type="default" r:id="rId9"/>
      <w:footerReference w:type="default" r:id="rId10"/>
      <w:footerReference w:type="first" r:id="rId11"/>
      <w:pgSz w:w="11906" w:h="16838" w:code="9"/>
      <w:pgMar w:top="851" w:right="1644" w:bottom="851"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95E" w:rsidRDefault="0062695E" w:rsidP="00BA7CF8">
      <w:r>
        <w:separator/>
      </w:r>
    </w:p>
  </w:endnote>
  <w:endnote w:type="continuationSeparator" w:id="0">
    <w:p w:rsidR="0062695E" w:rsidRDefault="0062695E" w:rsidP="00BA7CF8">
      <w:r>
        <w:continuationSeparator/>
      </w:r>
    </w:p>
  </w:endnote>
  <w:endnote w:type="continuationNotice" w:id="1">
    <w:p w:rsidR="0062695E" w:rsidRDefault="00626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5379"/>
      <w:docPartObj>
        <w:docPartGallery w:val="Page Numbers (Bottom of Page)"/>
        <w:docPartUnique/>
      </w:docPartObj>
    </w:sdtPr>
    <w:sdtEndPr>
      <w:rPr>
        <w:noProof/>
        <w:sz w:val="18"/>
        <w:szCs w:val="18"/>
      </w:rPr>
    </w:sdtEndPr>
    <w:sdtContent>
      <w:p w:rsidR="00264E3A" w:rsidRPr="00085633" w:rsidRDefault="00264E3A">
        <w:pPr>
          <w:pStyle w:val="Footer"/>
          <w:jc w:val="right"/>
          <w:rPr>
            <w:sz w:val="18"/>
            <w:szCs w:val="18"/>
          </w:rPr>
        </w:pPr>
        <w:r w:rsidRPr="00085633">
          <w:rPr>
            <w:sz w:val="18"/>
            <w:szCs w:val="18"/>
          </w:rPr>
          <w:fldChar w:fldCharType="begin"/>
        </w:r>
        <w:r w:rsidRPr="00085633">
          <w:rPr>
            <w:sz w:val="18"/>
            <w:szCs w:val="18"/>
          </w:rPr>
          <w:instrText xml:space="preserve"> PAGE   \* MERGEFORMAT </w:instrText>
        </w:r>
        <w:r w:rsidRPr="00085633">
          <w:rPr>
            <w:sz w:val="18"/>
            <w:szCs w:val="18"/>
          </w:rPr>
          <w:fldChar w:fldCharType="separate"/>
        </w:r>
        <w:r w:rsidR="00896619">
          <w:rPr>
            <w:noProof/>
            <w:sz w:val="18"/>
            <w:szCs w:val="18"/>
          </w:rPr>
          <w:t>2</w:t>
        </w:r>
        <w:r w:rsidRPr="00085633">
          <w:rPr>
            <w:noProof/>
            <w:sz w:val="18"/>
            <w:szCs w:val="18"/>
          </w:rPr>
          <w:fldChar w:fldCharType="end"/>
        </w:r>
      </w:p>
    </w:sdtContent>
  </w:sdt>
  <w:p w:rsidR="00264E3A" w:rsidRPr="00085633" w:rsidRDefault="00264E3A" w:rsidP="00691A36">
    <w:pPr>
      <w:pStyle w:val="Footer"/>
      <w:rPr>
        <w:sz w:val="18"/>
        <w:szCs w:val="18"/>
      </w:rPr>
    </w:pPr>
    <w:r>
      <w:rPr>
        <w:sz w:val="18"/>
        <w:szCs w:val="18"/>
      </w:rPr>
      <w:t>MK_550_1P_raksts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3A" w:rsidRPr="00085633" w:rsidRDefault="00264E3A" w:rsidP="00085633">
    <w:pPr>
      <w:pStyle w:val="Footer"/>
      <w:rPr>
        <w:sz w:val="18"/>
        <w:szCs w:val="18"/>
      </w:rPr>
    </w:pPr>
    <w:r>
      <w:rPr>
        <w:sz w:val="18"/>
        <w:szCs w:val="18"/>
      </w:rPr>
      <w:t>MK_550_1P_raksts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95E" w:rsidRDefault="0062695E" w:rsidP="00BA7CF8">
      <w:r>
        <w:separator/>
      </w:r>
    </w:p>
  </w:footnote>
  <w:footnote w:type="continuationSeparator" w:id="0">
    <w:p w:rsidR="0062695E" w:rsidRDefault="0062695E" w:rsidP="00BA7CF8">
      <w:r>
        <w:continuationSeparator/>
      </w:r>
    </w:p>
  </w:footnote>
  <w:footnote w:type="continuationNotice" w:id="1">
    <w:p w:rsidR="0062695E" w:rsidRDefault="006269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3A" w:rsidRPr="0082009B" w:rsidRDefault="00264E3A" w:rsidP="0082009B">
    <w:pPr>
      <w:pStyle w:val="Heade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442"/>
    <w:multiLevelType w:val="hybridMultilevel"/>
    <w:tmpl w:val="34EA6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A9529F2"/>
    <w:multiLevelType w:val="hybridMultilevel"/>
    <w:tmpl w:val="39305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E560D90"/>
    <w:multiLevelType w:val="hybridMultilevel"/>
    <w:tmpl w:val="2C562F0A"/>
    <w:lvl w:ilvl="0" w:tplc="63FE942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4D"/>
    <w:rsid w:val="000028C9"/>
    <w:rsid w:val="00003720"/>
    <w:rsid w:val="00014301"/>
    <w:rsid w:val="0001767D"/>
    <w:rsid w:val="00034B08"/>
    <w:rsid w:val="000366C6"/>
    <w:rsid w:val="000525F3"/>
    <w:rsid w:val="00057E6D"/>
    <w:rsid w:val="000633A3"/>
    <w:rsid w:val="00073C14"/>
    <w:rsid w:val="00075AA6"/>
    <w:rsid w:val="000835AC"/>
    <w:rsid w:val="00085633"/>
    <w:rsid w:val="000916A4"/>
    <w:rsid w:val="000A7E6F"/>
    <w:rsid w:val="000B6A4D"/>
    <w:rsid w:val="000C33C8"/>
    <w:rsid w:val="000D3444"/>
    <w:rsid w:val="000E6BB0"/>
    <w:rsid w:val="000F5272"/>
    <w:rsid w:val="00100865"/>
    <w:rsid w:val="00112A2E"/>
    <w:rsid w:val="0011397C"/>
    <w:rsid w:val="001264A5"/>
    <w:rsid w:val="0013128A"/>
    <w:rsid w:val="00140977"/>
    <w:rsid w:val="00153C87"/>
    <w:rsid w:val="001A4DAF"/>
    <w:rsid w:val="001B75FB"/>
    <w:rsid w:val="001C378F"/>
    <w:rsid w:val="001C3C12"/>
    <w:rsid w:val="001D4368"/>
    <w:rsid w:val="001F75F8"/>
    <w:rsid w:val="001F7CFC"/>
    <w:rsid w:val="00203DD6"/>
    <w:rsid w:val="002068D5"/>
    <w:rsid w:val="00210681"/>
    <w:rsid w:val="0021797A"/>
    <w:rsid w:val="002643FD"/>
    <w:rsid w:val="00264E3A"/>
    <w:rsid w:val="002705E1"/>
    <w:rsid w:val="00273BBC"/>
    <w:rsid w:val="002820B7"/>
    <w:rsid w:val="00282CF1"/>
    <w:rsid w:val="00287298"/>
    <w:rsid w:val="002908B0"/>
    <w:rsid w:val="0029410E"/>
    <w:rsid w:val="002B0A7F"/>
    <w:rsid w:val="002C2597"/>
    <w:rsid w:val="002E2213"/>
    <w:rsid w:val="002F2900"/>
    <w:rsid w:val="002F5535"/>
    <w:rsid w:val="002F658D"/>
    <w:rsid w:val="0030149D"/>
    <w:rsid w:val="0031130D"/>
    <w:rsid w:val="003172E8"/>
    <w:rsid w:val="003231D0"/>
    <w:rsid w:val="003254F3"/>
    <w:rsid w:val="00343D00"/>
    <w:rsid w:val="00344346"/>
    <w:rsid w:val="00352CB0"/>
    <w:rsid w:val="00362FB6"/>
    <w:rsid w:val="003700B0"/>
    <w:rsid w:val="0037470F"/>
    <w:rsid w:val="003773EF"/>
    <w:rsid w:val="00392F67"/>
    <w:rsid w:val="00396B42"/>
    <w:rsid w:val="003B27FC"/>
    <w:rsid w:val="003B5DFD"/>
    <w:rsid w:val="003D5942"/>
    <w:rsid w:val="003F01EE"/>
    <w:rsid w:val="00404295"/>
    <w:rsid w:val="00432239"/>
    <w:rsid w:val="004416DB"/>
    <w:rsid w:val="00444589"/>
    <w:rsid w:val="00456C1F"/>
    <w:rsid w:val="00480D0D"/>
    <w:rsid w:val="0048428C"/>
    <w:rsid w:val="004866D4"/>
    <w:rsid w:val="0049409F"/>
    <w:rsid w:val="004A31DD"/>
    <w:rsid w:val="004C2631"/>
    <w:rsid w:val="004C5640"/>
    <w:rsid w:val="004C564B"/>
    <w:rsid w:val="004C5B8F"/>
    <w:rsid w:val="004D375A"/>
    <w:rsid w:val="004D4AB5"/>
    <w:rsid w:val="004F11B3"/>
    <w:rsid w:val="004F6CD9"/>
    <w:rsid w:val="004F73E0"/>
    <w:rsid w:val="005010BA"/>
    <w:rsid w:val="005350E4"/>
    <w:rsid w:val="00546AA4"/>
    <w:rsid w:val="00555320"/>
    <w:rsid w:val="00557417"/>
    <w:rsid w:val="005623CF"/>
    <w:rsid w:val="005717EC"/>
    <w:rsid w:val="005824A1"/>
    <w:rsid w:val="005B3810"/>
    <w:rsid w:val="005F64C4"/>
    <w:rsid w:val="00613941"/>
    <w:rsid w:val="00614570"/>
    <w:rsid w:val="0062695E"/>
    <w:rsid w:val="00644839"/>
    <w:rsid w:val="0065765F"/>
    <w:rsid w:val="006601BF"/>
    <w:rsid w:val="00661113"/>
    <w:rsid w:val="006728B7"/>
    <w:rsid w:val="00673535"/>
    <w:rsid w:val="00691A36"/>
    <w:rsid w:val="006951A9"/>
    <w:rsid w:val="006A5579"/>
    <w:rsid w:val="006C146B"/>
    <w:rsid w:val="006C3F33"/>
    <w:rsid w:val="006D690C"/>
    <w:rsid w:val="006F1D08"/>
    <w:rsid w:val="0070645A"/>
    <w:rsid w:val="00710904"/>
    <w:rsid w:val="007120B8"/>
    <w:rsid w:val="00715E0F"/>
    <w:rsid w:val="00735C78"/>
    <w:rsid w:val="00736F3C"/>
    <w:rsid w:val="00750116"/>
    <w:rsid w:val="007564EB"/>
    <w:rsid w:val="00761119"/>
    <w:rsid w:val="0077045C"/>
    <w:rsid w:val="00790411"/>
    <w:rsid w:val="00791C70"/>
    <w:rsid w:val="00794018"/>
    <w:rsid w:val="007A1F36"/>
    <w:rsid w:val="007A775E"/>
    <w:rsid w:val="007F6371"/>
    <w:rsid w:val="00807639"/>
    <w:rsid w:val="0082009B"/>
    <w:rsid w:val="00853197"/>
    <w:rsid w:val="00856441"/>
    <w:rsid w:val="008608A2"/>
    <w:rsid w:val="00865956"/>
    <w:rsid w:val="00873619"/>
    <w:rsid w:val="00873708"/>
    <w:rsid w:val="008771B8"/>
    <w:rsid w:val="008905D0"/>
    <w:rsid w:val="008936AC"/>
    <w:rsid w:val="00896619"/>
    <w:rsid w:val="008A2302"/>
    <w:rsid w:val="008A5AD9"/>
    <w:rsid w:val="008A68E7"/>
    <w:rsid w:val="008A722B"/>
    <w:rsid w:val="008C3613"/>
    <w:rsid w:val="008C7901"/>
    <w:rsid w:val="008E334D"/>
    <w:rsid w:val="008F1F58"/>
    <w:rsid w:val="00905D53"/>
    <w:rsid w:val="009103B8"/>
    <w:rsid w:val="0092293B"/>
    <w:rsid w:val="0094201D"/>
    <w:rsid w:val="009423DD"/>
    <w:rsid w:val="009544E3"/>
    <w:rsid w:val="00971CC1"/>
    <w:rsid w:val="00993CA9"/>
    <w:rsid w:val="009A19A5"/>
    <w:rsid w:val="009A52FA"/>
    <w:rsid w:val="009B69AE"/>
    <w:rsid w:val="009C1CE6"/>
    <w:rsid w:val="009D61F9"/>
    <w:rsid w:val="00A02DEA"/>
    <w:rsid w:val="00A118EE"/>
    <w:rsid w:val="00A142D9"/>
    <w:rsid w:val="00A16EB5"/>
    <w:rsid w:val="00A31711"/>
    <w:rsid w:val="00A32EDA"/>
    <w:rsid w:val="00A32FC4"/>
    <w:rsid w:val="00A40678"/>
    <w:rsid w:val="00A41DB9"/>
    <w:rsid w:val="00A53821"/>
    <w:rsid w:val="00A67007"/>
    <w:rsid w:val="00A81F21"/>
    <w:rsid w:val="00A95D68"/>
    <w:rsid w:val="00AA6854"/>
    <w:rsid w:val="00AC19E9"/>
    <w:rsid w:val="00AD2F46"/>
    <w:rsid w:val="00AF0901"/>
    <w:rsid w:val="00AF0C34"/>
    <w:rsid w:val="00B06D5C"/>
    <w:rsid w:val="00B17682"/>
    <w:rsid w:val="00B23AA1"/>
    <w:rsid w:val="00B24EC3"/>
    <w:rsid w:val="00B36FE0"/>
    <w:rsid w:val="00B45349"/>
    <w:rsid w:val="00B52E78"/>
    <w:rsid w:val="00B57911"/>
    <w:rsid w:val="00B84298"/>
    <w:rsid w:val="00BA45F7"/>
    <w:rsid w:val="00BA7CF8"/>
    <w:rsid w:val="00BB50BE"/>
    <w:rsid w:val="00BC7261"/>
    <w:rsid w:val="00BE2FC1"/>
    <w:rsid w:val="00BF0FB6"/>
    <w:rsid w:val="00C054C6"/>
    <w:rsid w:val="00C06010"/>
    <w:rsid w:val="00C22044"/>
    <w:rsid w:val="00C41C26"/>
    <w:rsid w:val="00C62F49"/>
    <w:rsid w:val="00C72AD3"/>
    <w:rsid w:val="00C900B7"/>
    <w:rsid w:val="00C94DB8"/>
    <w:rsid w:val="00CA21BE"/>
    <w:rsid w:val="00CB3BED"/>
    <w:rsid w:val="00CC0D61"/>
    <w:rsid w:val="00CE1011"/>
    <w:rsid w:val="00CE2B2D"/>
    <w:rsid w:val="00D0035D"/>
    <w:rsid w:val="00D04F14"/>
    <w:rsid w:val="00D05F3A"/>
    <w:rsid w:val="00D13CA9"/>
    <w:rsid w:val="00D167AC"/>
    <w:rsid w:val="00D21612"/>
    <w:rsid w:val="00D23C69"/>
    <w:rsid w:val="00D25063"/>
    <w:rsid w:val="00D262D4"/>
    <w:rsid w:val="00D27AAC"/>
    <w:rsid w:val="00D3015D"/>
    <w:rsid w:val="00D30216"/>
    <w:rsid w:val="00D575BF"/>
    <w:rsid w:val="00D613E4"/>
    <w:rsid w:val="00D65481"/>
    <w:rsid w:val="00D770CC"/>
    <w:rsid w:val="00D95F33"/>
    <w:rsid w:val="00DA77A7"/>
    <w:rsid w:val="00DC05EF"/>
    <w:rsid w:val="00DC547D"/>
    <w:rsid w:val="00DD4553"/>
    <w:rsid w:val="00DF244B"/>
    <w:rsid w:val="00E02918"/>
    <w:rsid w:val="00E07723"/>
    <w:rsid w:val="00E27F74"/>
    <w:rsid w:val="00E32B95"/>
    <w:rsid w:val="00E334DF"/>
    <w:rsid w:val="00E551B7"/>
    <w:rsid w:val="00E60E3D"/>
    <w:rsid w:val="00E76949"/>
    <w:rsid w:val="00E82900"/>
    <w:rsid w:val="00E84AC4"/>
    <w:rsid w:val="00EA243F"/>
    <w:rsid w:val="00EA2DFB"/>
    <w:rsid w:val="00EA361F"/>
    <w:rsid w:val="00EA544A"/>
    <w:rsid w:val="00EA7603"/>
    <w:rsid w:val="00F14E52"/>
    <w:rsid w:val="00F319AE"/>
    <w:rsid w:val="00F3202E"/>
    <w:rsid w:val="00F35B4A"/>
    <w:rsid w:val="00F5115E"/>
    <w:rsid w:val="00F6476F"/>
    <w:rsid w:val="00F72183"/>
    <w:rsid w:val="00F76A59"/>
    <w:rsid w:val="00F77CEE"/>
    <w:rsid w:val="00F8529B"/>
    <w:rsid w:val="00FA24C6"/>
    <w:rsid w:val="00FA322A"/>
    <w:rsid w:val="00FA3C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character" w:styleId="CommentReference">
    <w:name w:val="annotation reference"/>
    <w:basedOn w:val="DefaultParagraphFont"/>
    <w:uiPriority w:val="99"/>
    <w:semiHidden/>
    <w:unhideWhenUsed/>
    <w:rsid w:val="00807639"/>
    <w:rPr>
      <w:sz w:val="16"/>
      <w:szCs w:val="16"/>
    </w:rPr>
  </w:style>
  <w:style w:type="paragraph" w:styleId="CommentText">
    <w:name w:val="annotation text"/>
    <w:basedOn w:val="Normal"/>
    <w:link w:val="CommentTextChar"/>
    <w:uiPriority w:val="99"/>
    <w:semiHidden/>
    <w:unhideWhenUsed/>
    <w:rsid w:val="00807639"/>
    <w:rPr>
      <w:sz w:val="20"/>
      <w:szCs w:val="20"/>
    </w:rPr>
  </w:style>
  <w:style w:type="character" w:customStyle="1" w:styleId="CommentTextChar">
    <w:name w:val="Comment Text Char"/>
    <w:basedOn w:val="DefaultParagraphFont"/>
    <w:link w:val="CommentText"/>
    <w:uiPriority w:val="99"/>
    <w:semiHidden/>
    <w:rsid w:val="00807639"/>
    <w:rPr>
      <w:sz w:val="20"/>
      <w:szCs w:val="20"/>
    </w:rPr>
  </w:style>
  <w:style w:type="paragraph" w:styleId="CommentSubject">
    <w:name w:val="annotation subject"/>
    <w:basedOn w:val="CommentText"/>
    <w:next w:val="CommentText"/>
    <w:link w:val="CommentSubjectChar"/>
    <w:uiPriority w:val="99"/>
    <w:semiHidden/>
    <w:unhideWhenUsed/>
    <w:rsid w:val="00807639"/>
    <w:rPr>
      <w:b/>
      <w:bCs/>
    </w:rPr>
  </w:style>
  <w:style w:type="character" w:customStyle="1" w:styleId="CommentSubjectChar">
    <w:name w:val="Comment Subject Char"/>
    <w:basedOn w:val="CommentTextChar"/>
    <w:link w:val="CommentSubject"/>
    <w:uiPriority w:val="99"/>
    <w:semiHidden/>
    <w:rsid w:val="00807639"/>
    <w:rPr>
      <w:b/>
      <w:bCs/>
      <w:sz w:val="20"/>
      <w:szCs w:val="20"/>
    </w:rPr>
  </w:style>
  <w:style w:type="table" w:styleId="TableGrid">
    <w:name w:val="Table Grid"/>
    <w:basedOn w:val="TableNormal"/>
    <w:uiPriority w:val="59"/>
    <w:rsid w:val="00F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239"/>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character" w:styleId="CommentReference">
    <w:name w:val="annotation reference"/>
    <w:basedOn w:val="DefaultParagraphFont"/>
    <w:uiPriority w:val="99"/>
    <w:semiHidden/>
    <w:unhideWhenUsed/>
    <w:rsid w:val="00807639"/>
    <w:rPr>
      <w:sz w:val="16"/>
      <w:szCs w:val="16"/>
    </w:rPr>
  </w:style>
  <w:style w:type="paragraph" w:styleId="CommentText">
    <w:name w:val="annotation text"/>
    <w:basedOn w:val="Normal"/>
    <w:link w:val="CommentTextChar"/>
    <w:uiPriority w:val="99"/>
    <w:semiHidden/>
    <w:unhideWhenUsed/>
    <w:rsid w:val="00807639"/>
    <w:rPr>
      <w:sz w:val="20"/>
      <w:szCs w:val="20"/>
    </w:rPr>
  </w:style>
  <w:style w:type="character" w:customStyle="1" w:styleId="CommentTextChar">
    <w:name w:val="Comment Text Char"/>
    <w:basedOn w:val="DefaultParagraphFont"/>
    <w:link w:val="CommentText"/>
    <w:uiPriority w:val="99"/>
    <w:semiHidden/>
    <w:rsid w:val="00807639"/>
    <w:rPr>
      <w:sz w:val="20"/>
      <w:szCs w:val="20"/>
    </w:rPr>
  </w:style>
  <w:style w:type="paragraph" w:styleId="CommentSubject">
    <w:name w:val="annotation subject"/>
    <w:basedOn w:val="CommentText"/>
    <w:next w:val="CommentText"/>
    <w:link w:val="CommentSubjectChar"/>
    <w:uiPriority w:val="99"/>
    <w:semiHidden/>
    <w:unhideWhenUsed/>
    <w:rsid w:val="00807639"/>
    <w:rPr>
      <w:b/>
      <w:bCs/>
    </w:rPr>
  </w:style>
  <w:style w:type="character" w:customStyle="1" w:styleId="CommentSubjectChar">
    <w:name w:val="Comment Subject Char"/>
    <w:basedOn w:val="CommentTextChar"/>
    <w:link w:val="CommentSubject"/>
    <w:uiPriority w:val="99"/>
    <w:semiHidden/>
    <w:rsid w:val="00807639"/>
    <w:rPr>
      <w:b/>
      <w:bCs/>
      <w:sz w:val="20"/>
      <w:szCs w:val="20"/>
    </w:rPr>
  </w:style>
  <w:style w:type="table" w:styleId="TableGrid">
    <w:name w:val="Table Grid"/>
    <w:basedOn w:val="TableNormal"/>
    <w:uiPriority w:val="59"/>
    <w:rsid w:val="00F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23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436755140">
      <w:bodyDiv w:val="1"/>
      <w:marLeft w:val="0"/>
      <w:marRight w:val="0"/>
      <w:marTop w:val="0"/>
      <w:marBottom w:val="0"/>
      <w:divBdr>
        <w:top w:val="none" w:sz="0" w:space="0" w:color="auto"/>
        <w:left w:val="none" w:sz="0" w:space="0" w:color="auto"/>
        <w:bottom w:val="none" w:sz="0" w:space="0" w:color="auto"/>
        <w:right w:val="none" w:sz="0" w:space="0" w:color="auto"/>
      </w:divBdr>
    </w:div>
    <w:div w:id="1100032525">
      <w:bodyDiv w:val="1"/>
      <w:marLeft w:val="0"/>
      <w:marRight w:val="0"/>
      <w:marTop w:val="0"/>
      <w:marBottom w:val="0"/>
      <w:divBdr>
        <w:top w:val="none" w:sz="0" w:space="0" w:color="auto"/>
        <w:left w:val="none" w:sz="0" w:space="0" w:color="auto"/>
        <w:bottom w:val="none" w:sz="0" w:space="0" w:color="auto"/>
        <w:right w:val="none" w:sz="0" w:space="0" w:color="auto"/>
      </w:divBdr>
    </w:div>
    <w:div w:id="1530414536">
      <w:bodyDiv w:val="1"/>
      <w:marLeft w:val="0"/>
      <w:marRight w:val="0"/>
      <w:marTop w:val="0"/>
      <w:marBottom w:val="0"/>
      <w:divBdr>
        <w:top w:val="none" w:sz="0" w:space="0" w:color="auto"/>
        <w:left w:val="none" w:sz="0" w:space="0" w:color="auto"/>
        <w:bottom w:val="none" w:sz="0" w:space="0" w:color="auto"/>
        <w:right w:val="none" w:sz="0" w:space="0" w:color="auto"/>
      </w:divBdr>
    </w:div>
    <w:div w:id="1808737334">
      <w:bodyDiv w:val="1"/>
      <w:marLeft w:val="0"/>
      <w:marRight w:val="0"/>
      <w:marTop w:val="0"/>
      <w:marBottom w:val="0"/>
      <w:divBdr>
        <w:top w:val="none" w:sz="0" w:space="0" w:color="auto"/>
        <w:left w:val="none" w:sz="0" w:space="0" w:color="auto"/>
        <w:bottom w:val="none" w:sz="0" w:space="0" w:color="auto"/>
        <w:right w:val="none" w:sz="0" w:space="0" w:color="auto"/>
      </w:divBdr>
    </w:div>
    <w:div w:id="20024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9251-7B37-4370-9D41-5F1F4075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2</Pages>
  <Words>3066</Words>
  <Characters>1749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Pētersons;Andris Lazarevs;Evija Avota</dc:creator>
  <cp:lastModifiedBy>Maija.Sulca</cp:lastModifiedBy>
  <cp:revision>66</cp:revision>
  <cp:lastPrinted>2014-10-14T10:01:00Z</cp:lastPrinted>
  <dcterms:created xsi:type="dcterms:W3CDTF">2015-01-13T15:04:00Z</dcterms:created>
  <dcterms:modified xsi:type="dcterms:W3CDTF">2015-01-19T13:54:00Z</dcterms:modified>
</cp:coreProperties>
</file>