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81C" w:rsidRPr="009C181C" w:rsidRDefault="009C181C" w:rsidP="009C181C">
      <w:pPr>
        <w:spacing w:after="0" w:line="240" w:lineRule="auto"/>
        <w:jc w:val="center"/>
        <w:rPr>
          <w:rFonts w:ascii="Times New Roman" w:eastAsia="Times New Roman" w:hAnsi="Times New Roman" w:cs="Times New Roman"/>
          <w:b/>
          <w:sz w:val="48"/>
          <w:szCs w:val="48"/>
          <w:lang w:eastAsia="lv-LV"/>
        </w:rPr>
      </w:pPr>
      <w:r w:rsidRPr="009C181C">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051E16D5" wp14:editId="6E5EA252">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81C">
        <w:rPr>
          <w:rFonts w:ascii="Times New Roman" w:eastAsia="Times New Roman" w:hAnsi="Times New Roman" w:cs="Times New Roman"/>
          <w:b/>
          <w:sz w:val="48"/>
          <w:szCs w:val="48"/>
          <w:lang w:eastAsia="lv-LV"/>
        </w:rPr>
        <w:t>TUKUMA NOVADA DOME</w:t>
      </w:r>
    </w:p>
    <w:p w:rsidR="009C181C" w:rsidRPr="009C181C" w:rsidRDefault="009C181C" w:rsidP="009C181C">
      <w:pPr>
        <w:spacing w:after="0" w:line="240" w:lineRule="auto"/>
        <w:jc w:val="center"/>
        <w:rPr>
          <w:rFonts w:ascii="Times New Roman" w:eastAsia="Times New Roman" w:hAnsi="Times New Roman" w:cs="Times New Roman"/>
          <w:b/>
          <w:sz w:val="28"/>
          <w:szCs w:val="28"/>
        </w:rPr>
      </w:pPr>
    </w:p>
    <w:p w:rsidR="009C181C" w:rsidRPr="009C181C" w:rsidRDefault="009C181C" w:rsidP="009C181C">
      <w:pPr>
        <w:spacing w:after="0" w:line="240" w:lineRule="auto"/>
        <w:jc w:val="center"/>
        <w:rPr>
          <w:rFonts w:ascii="Times New Roman" w:eastAsia="Times New Roman" w:hAnsi="Times New Roman" w:cs="Times New Roman"/>
          <w:b/>
          <w:sz w:val="28"/>
          <w:szCs w:val="28"/>
        </w:rPr>
      </w:pPr>
      <w:r w:rsidRPr="009C181C">
        <w:rPr>
          <w:rFonts w:ascii="Times New Roman" w:eastAsia="Times New Roman" w:hAnsi="Times New Roman" w:cs="Times New Roman"/>
          <w:b/>
          <w:sz w:val="28"/>
          <w:szCs w:val="28"/>
        </w:rPr>
        <w:t>SOCIĀLO UN VESELĪBAS JAUTĀJUMU KOMITEJA</w:t>
      </w:r>
    </w:p>
    <w:p w:rsidR="009C181C" w:rsidRPr="009C181C" w:rsidRDefault="009C181C" w:rsidP="009C181C">
      <w:pPr>
        <w:spacing w:after="0" w:line="240" w:lineRule="auto"/>
        <w:jc w:val="center"/>
        <w:rPr>
          <w:rFonts w:ascii="Times New Roman" w:eastAsia="Times New Roman" w:hAnsi="Times New Roman" w:cs="Times New Roman"/>
          <w:color w:val="1C1C1C"/>
          <w:lang w:eastAsia="lv-LV"/>
        </w:rPr>
      </w:pPr>
    </w:p>
    <w:p w:rsidR="009C181C" w:rsidRPr="009C181C" w:rsidRDefault="009C181C" w:rsidP="009C181C">
      <w:pPr>
        <w:spacing w:after="0" w:line="240" w:lineRule="auto"/>
        <w:jc w:val="both"/>
        <w:rPr>
          <w:rFonts w:ascii="Times New Roman" w:eastAsia="Times New Roman" w:hAnsi="Times New Roman" w:cs="Times New Roman"/>
          <w:sz w:val="16"/>
          <w:szCs w:val="16"/>
          <w:lang w:eastAsia="lv-LV"/>
        </w:rPr>
      </w:pPr>
      <w:r w:rsidRPr="009C181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3F8625CA" wp14:editId="186495EB">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3C5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9C181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65D8228C" wp14:editId="2FB24E52">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950A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9C181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6673641F" wp14:editId="73D4EC46">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4D10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9C181C" w:rsidRPr="009C181C" w:rsidRDefault="009C181C" w:rsidP="009C181C">
      <w:pPr>
        <w:spacing w:after="0" w:line="240" w:lineRule="auto"/>
        <w:jc w:val="both"/>
        <w:rPr>
          <w:rFonts w:ascii="Times New Roman" w:eastAsia="Times New Roman" w:hAnsi="Times New Roman" w:cs="Times New Roman"/>
          <w:sz w:val="20"/>
          <w:szCs w:val="36"/>
          <w:lang w:eastAsia="lv-LV"/>
        </w:rPr>
      </w:pPr>
      <w:r w:rsidRPr="009C181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A7932AA" wp14:editId="2699798D">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20C7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9C181C" w:rsidRPr="009C181C" w:rsidRDefault="009C181C" w:rsidP="009C181C">
      <w:pPr>
        <w:spacing w:after="0" w:line="240" w:lineRule="auto"/>
        <w:jc w:val="center"/>
        <w:rPr>
          <w:rFonts w:ascii="Times New Roman" w:eastAsia="Times New Roman" w:hAnsi="Times New Roman" w:cs="Times New Roman"/>
          <w:b/>
          <w:sz w:val="24"/>
          <w:szCs w:val="24"/>
          <w:lang w:eastAsia="lv-LV"/>
        </w:rPr>
      </w:pPr>
      <w:r w:rsidRPr="009C181C">
        <w:rPr>
          <w:rFonts w:ascii="Times New Roman" w:eastAsia="Times New Roman" w:hAnsi="Times New Roman" w:cs="Times New Roman"/>
          <w:b/>
          <w:sz w:val="24"/>
          <w:szCs w:val="24"/>
          <w:lang w:eastAsia="lv-LV"/>
        </w:rPr>
        <w:t xml:space="preserve">SĒDES </w:t>
      </w:r>
      <w:r>
        <w:rPr>
          <w:rFonts w:ascii="Times New Roman" w:eastAsia="Times New Roman" w:hAnsi="Times New Roman" w:cs="Times New Roman"/>
          <w:b/>
          <w:sz w:val="24"/>
          <w:szCs w:val="24"/>
          <w:lang w:eastAsia="lv-LV"/>
        </w:rPr>
        <w:t>DARBA KĀRTĪBA</w:t>
      </w:r>
    </w:p>
    <w:p w:rsidR="009C181C" w:rsidRPr="009C181C" w:rsidRDefault="009C181C" w:rsidP="009C181C">
      <w:pPr>
        <w:spacing w:after="0" w:line="240" w:lineRule="auto"/>
        <w:jc w:val="center"/>
        <w:rPr>
          <w:rFonts w:ascii="Times New Roman" w:eastAsia="Times New Roman" w:hAnsi="Times New Roman" w:cs="Times New Roman"/>
          <w:sz w:val="24"/>
          <w:szCs w:val="24"/>
          <w:lang w:eastAsia="lv-LV"/>
        </w:rPr>
      </w:pPr>
      <w:r w:rsidRPr="009C181C">
        <w:rPr>
          <w:rFonts w:ascii="Times New Roman" w:eastAsia="Times New Roman" w:hAnsi="Times New Roman" w:cs="Times New Roman"/>
          <w:sz w:val="24"/>
          <w:szCs w:val="24"/>
          <w:lang w:eastAsia="lv-LV"/>
        </w:rPr>
        <w:t>Tukumā</w:t>
      </w:r>
    </w:p>
    <w:p w:rsidR="009C181C" w:rsidRPr="009C181C" w:rsidRDefault="009C181C" w:rsidP="009C181C">
      <w:pPr>
        <w:spacing w:after="0" w:line="240" w:lineRule="auto"/>
        <w:jc w:val="center"/>
        <w:rPr>
          <w:rFonts w:ascii="Times New Roman" w:eastAsia="Times New Roman" w:hAnsi="Times New Roman" w:cs="Times New Roman"/>
          <w:sz w:val="24"/>
          <w:szCs w:val="24"/>
          <w:lang w:eastAsia="lv-LV"/>
        </w:rPr>
      </w:pPr>
    </w:p>
    <w:p w:rsidR="009C181C" w:rsidRDefault="009C181C" w:rsidP="009C181C">
      <w:pPr>
        <w:spacing w:after="0" w:line="240" w:lineRule="auto"/>
        <w:jc w:val="both"/>
        <w:rPr>
          <w:rFonts w:ascii="Times New Roman" w:eastAsia="Times New Roman" w:hAnsi="Times New Roman" w:cs="Times New Roman"/>
          <w:b/>
          <w:sz w:val="24"/>
          <w:szCs w:val="24"/>
          <w:lang w:eastAsia="lv-LV"/>
        </w:rPr>
      </w:pPr>
      <w:r w:rsidRPr="009C181C">
        <w:rPr>
          <w:rFonts w:ascii="Times New Roman" w:eastAsia="Times New Roman" w:hAnsi="Times New Roman" w:cs="Times New Roman"/>
          <w:b/>
          <w:sz w:val="24"/>
          <w:szCs w:val="24"/>
          <w:lang w:eastAsia="lv-LV"/>
        </w:rPr>
        <w:t>2016.gada 1</w:t>
      </w:r>
      <w:r w:rsidR="002C51E9">
        <w:rPr>
          <w:rFonts w:ascii="Times New Roman" w:eastAsia="Times New Roman" w:hAnsi="Times New Roman" w:cs="Times New Roman"/>
          <w:b/>
          <w:sz w:val="24"/>
          <w:szCs w:val="24"/>
          <w:lang w:eastAsia="lv-LV"/>
        </w:rPr>
        <w:t>1</w:t>
      </w:r>
      <w:r w:rsidRPr="009C181C">
        <w:rPr>
          <w:rFonts w:ascii="Times New Roman" w:eastAsia="Times New Roman" w:hAnsi="Times New Roman" w:cs="Times New Roman"/>
          <w:b/>
          <w:sz w:val="24"/>
          <w:szCs w:val="24"/>
          <w:lang w:eastAsia="lv-LV"/>
        </w:rPr>
        <w:t>.</w:t>
      </w:r>
      <w:r w:rsidR="002C51E9">
        <w:rPr>
          <w:rFonts w:ascii="Times New Roman" w:eastAsia="Times New Roman" w:hAnsi="Times New Roman" w:cs="Times New Roman"/>
          <w:b/>
          <w:sz w:val="24"/>
          <w:szCs w:val="24"/>
          <w:lang w:eastAsia="lv-LV"/>
        </w:rPr>
        <w:t>august</w:t>
      </w:r>
      <w:r w:rsidRPr="009C181C">
        <w:rPr>
          <w:rFonts w:ascii="Times New Roman" w:eastAsia="Times New Roman" w:hAnsi="Times New Roman" w:cs="Times New Roman"/>
          <w:b/>
          <w:sz w:val="24"/>
          <w:szCs w:val="24"/>
          <w:lang w:eastAsia="lv-LV"/>
        </w:rPr>
        <w:t>ā</w:t>
      </w:r>
      <w:r w:rsidRPr="009C181C">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p>
    <w:p w:rsidR="009C181C" w:rsidRDefault="009C181C" w:rsidP="009C181C">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plkst.8:30</w:t>
      </w:r>
    </w:p>
    <w:p w:rsidR="009C181C" w:rsidRPr="009C181C" w:rsidRDefault="009C181C" w:rsidP="009C181C">
      <w:pPr>
        <w:spacing w:after="0" w:line="240" w:lineRule="auto"/>
        <w:jc w:val="both"/>
        <w:rPr>
          <w:rFonts w:ascii="Times New Roman" w:eastAsia="Times New Roman" w:hAnsi="Times New Roman" w:cs="Times New Roman"/>
          <w:b/>
          <w:sz w:val="24"/>
          <w:szCs w:val="24"/>
          <w:lang w:eastAsia="lv-LV"/>
        </w:rPr>
      </w:pPr>
    </w:p>
    <w:p w:rsidR="009C181C" w:rsidRDefault="009C181C">
      <w:pPr>
        <w:spacing w:after="0" w:line="240" w:lineRule="auto"/>
        <w:jc w:val="both"/>
        <w:rPr>
          <w:rFonts w:ascii="Times New Roman" w:hAnsi="Times New Roman" w:cs="Times New Roman"/>
          <w:sz w:val="24"/>
          <w:szCs w:val="24"/>
        </w:rPr>
      </w:pPr>
    </w:p>
    <w:p w:rsidR="009C181C" w:rsidRDefault="009C181C">
      <w:pPr>
        <w:spacing w:after="0" w:line="240" w:lineRule="auto"/>
        <w:jc w:val="both"/>
        <w:rPr>
          <w:rFonts w:ascii="Times New Roman" w:hAnsi="Times New Roman" w:cs="Times New Roman"/>
          <w:sz w:val="24"/>
          <w:szCs w:val="24"/>
        </w:rPr>
      </w:pPr>
    </w:p>
    <w:p w:rsidR="009C181C" w:rsidRDefault="009C181C">
      <w:pPr>
        <w:spacing w:after="0" w:line="240" w:lineRule="auto"/>
        <w:jc w:val="both"/>
        <w:rPr>
          <w:rFonts w:ascii="Times New Roman" w:hAnsi="Times New Roman" w:cs="Times New Roman"/>
          <w:sz w:val="24"/>
          <w:szCs w:val="24"/>
        </w:rPr>
      </w:pPr>
    </w:p>
    <w:p w:rsidR="009C181C" w:rsidRDefault="001866B9" w:rsidP="009C1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C181C" w:rsidRPr="009C181C">
        <w:rPr>
          <w:rFonts w:ascii="Times New Roman" w:hAnsi="Times New Roman" w:cs="Times New Roman"/>
          <w:sz w:val="24"/>
          <w:szCs w:val="24"/>
        </w:rPr>
        <w:t>Par dzīvojamo telpu izīrēšanu</w:t>
      </w:r>
      <w:r w:rsidR="009C181C">
        <w:rPr>
          <w:rFonts w:ascii="Times New Roman" w:hAnsi="Times New Roman" w:cs="Times New Roman"/>
          <w:sz w:val="24"/>
          <w:szCs w:val="24"/>
        </w:rPr>
        <w:t>.</w:t>
      </w:r>
      <w:r w:rsidR="00A33BA3">
        <w:rPr>
          <w:rFonts w:ascii="Times New Roman" w:hAnsi="Times New Roman" w:cs="Times New Roman"/>
          <w:sz w:val="24"/>
          <w:szCs w:val="24"/>
        </w:rPr>
        <w:t xml:space="preserve"> (Nav publicējams)</w:t>
      </w:r>
      <w:bookmarkStart w:id="0" w:name="_GoBack"/>
      <w:bookmarkEnd w:id="0"/>
    </w:p>
    <w:p w:rsidR="009C181C" w:rsidRPr="009C181C" w:rsidRDefault="009C181C" w:rsidP="009C18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ZIŅO: S.Limanska</w:t>
      </w:r>
    </w:p>
    <w:p w:rsidR="008B2F45" w:rsidRDefault="008B2F45">
      <w:pPr>
        <w:spacing w:after="0" w:line="240" w:lineRule="auto"/>
        <w:jc w:val="both"/>
        <w:rPr>
          <w:rFonts w:ascii="Times New Roman" w:hAnsi="Times New Roman" w:cs="Times New Roman"/>
          <w:sz w:val="24"/>
          <w:szCs w:val="24"/>
        </w:rPr>
      </w:pPr>
    </w:p>
    <w:p w:rsidR="009C181C" w:rsidRDefault="008B2F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Par Sadarbības līguma slēgšanu ar SIA “Tukuma slimnīca”.</w:t>
      </w:r>
    </w:p>
    <w:p w:rsidR="008B2F45" w:rsidRPr="009C181C" w:rsidRDefault="008B2F45" w:rsidP="008B2F4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ZIŅO: S.Limanska</w:t>
      </w:r>
    </w:p>
    <w:p w:rsidR="009C3FB6" w:rsidRDefault="009C3FB6">
      <w:pPr>
        <w:spacing w:after="0" w:line="240" w:lineRule="auto"/>
        <w:jc w:val="both"/>
        <w:rPr>
          <w:rFonts w:ascii="Times New Roman" w:hAnsi="Times New Roman" w:cs="Times New Roman"/>
          <w:sz w:val="24"/>
          <w:szCs w:val="24"/>
        </w:rPr>
      </w:pPr>
    </w:p>
    <w:p w:rsidR="005D2DC1" w:rsidRDefault="005D2D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Par saistošiem noteikumiem “Par Tukuma novada pašvaldības palīdzību dzīvokļa jautājumu risināšanā”.</w:t>
      </w:r>
    </w:p>
    <w:p w:rsidR="007121D0" w:rsidRPr="009C181C" w:rsidRDefault="007121D0" w:rsidP="007121D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ZIŅO: S.Limanska</w:t>
      </w:r>
    </w:p>
    <w:p w:rsidR="005D2DC1" w:rsidRDefault="005D2DC1">
      <w:pPr>
        <w:spacing w:after="0" w:line="240" w:lineRule="auto"/>
        <w:jc w:val="both"/>
        <w:rPr>
          <w:rFonts w:ascii="Times New Roman" w:hAnsi="Times New Roman" w:cs="Times New Roman"/>
          <w:sz w:val="24"/>
          <w:szCs w:val="24"/>
        </w:rPr>
      </w:pPr>
    </w:p>
    <w:p w:rsidR="009C3FB6" w:rsidRPr="005B6A6A" w:rsidRDefault="002B7F2F" w:rsidP="009C3FB6">
      <w:pPr>
        <w:suppressAutoHyphens/>
        <w:autoSpaceDN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w:t>
      </w:r>
      <w:r w:rsidR="00B95FFA" w:rsidRPr="009C3FB6">
        <w:rPr>
          <w:rFonts w:ascii="Times New Roman" w:hAnsi="Times New Roman" w:cs="Times New Roman"/>
          <w:sz w:val="24"/>
          <w:szCs w:val="24"/>
        </w:rPr>
        <w:t>.</w:t>
      </w:r>
      <w:r w:rsidR="009C3FB6" w:rsidRPr="009C3FB6">
        <w:rPr>
          <w:rFonts w:ascii="Times New Roman" w:hAnsi="Times New Roman" w:cs="Times New Roman"/>
          <w:sz w:val="24"/>
          <w:szCs w:val="24"/>
        </w:rPr>
        <w:t xml:space="preserve"> </w:t>
      </w:r>
      <w:r w:rsidR="009C3FB6" w:rsidRPr="005B6A6A">
        <w:rPr>
          <w:rFonts w:ascii="Times New Roman" w:eastAsia="Calibri" w:hAnsi="Times New Roman" w:cs="Times New Roman"/>
          <w:sz w:val="24"/>
          <w:szCs w:val="24"/>
        </w:rPr>
        <w:t>Par Tukuma novada pašvaldības aģentūras</w:t>
      </w:r>
      <w:r w:rsidR="009C3FB6" w:rsidRPr="009C3FB6">
        <w:rPr>
          <w:rFonts w:ascii="Times New Roman" w:eastAsia="Calibri" w:hAnsi="Times New Roman" w:cs="Times New Roman"/>
          <w:sz w:val="24"/>
          <w:szCs w:val="24"/>
        </w:rPr>
        <w:t xml:space="preserve"> </w:t>
      </w:r>
      <w:r w:rsidR="009C3FB6" w:rsidRPr="005B6A6A">
        <w:rPr>
          <w:rFonts w:ascii="Times New Roman" w:eastAsia="Calibri" w:hAnsi="Times New Roman" w:cs="Times New Roman"/>
          <w:sz w:val="24"/>
          <w:szCs w:val="24"/>
        </w:rPr>
        <w:t>„Tukuma novada sociālais dienests”</w:t>
      </w:r>
      <w:r w:rsidR="009C3FB6">
        <w:rPr>
          <w:rFonts w:ascii="Times New Roman" w:eastAsia="Calibri" w:hAnsi="Times New Roman" w:cs="Times New Roman"/>
          <w:sz w:val="24"/>
          <w:szCs w:val="24"/>
        </w:rPr>
        <w:t xml:space="preserve"> </w:t>
      </w:r>
      <w:r w:rsidR="009C3FB6" w:rsidRPr="005B6A6A">
        <w:rPr>
          <w:rFonts w:ascii="Times New Roman" w:eastAsia="Calibri" w:hAnsi="Times New Roman" w:cs="Times New Roman"/>
          <w:sz w:val="24"/>
          <w:szCs w:val="24"/>
        </w:rPr>
        <w:t>2016.gada pirmā pusgada budžeta finanšu plāna un izpildes pārskatu</w:t>
      </w:r>
      <w:r w:rsidR="009C3FB6">
        <w:rPr>
          <w:rFonts w:ascii="Times New Roman" w:eastAsia="Calibri" w:hAnsi="Times New Roman" w:cs="Times New Roman"/>
          <w:sz w:val="24"/>
          <w:szCs w:val="24"/>
        </w:rPr>
        <w:t>.</w:t>
      </w:r>
      <w:r w:rsidR="009C3FB6" w:rsidRPr="005B6A6A">
        <w:rPr>
          <w:rFonts w:ascii="Times New Roman" w:eastAsia="Calibri" w:hAnsi="Times New Roman" w:cs="Times New Roman"/>
          <w:sz w:val="24"/>
          <w:szCs w:val="24"/>
        </w:rPr>
        <w:t xml:space="preserve"> </w:t>
      </w:r>
    </w:p>
    <w:p w:rsidR="009C3FB6" w:rsidRDefault="009C3FB6" w:rsidP="009C3F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ZIŅO: I.Balgalve</w:t>
      </w:r>
    </w:p>
    <w:p w:rsidR="009C3FB6" w:rsidRDefault="009C3FB6" w:rsidP="009C3FB6">
      <w:pPr>
        <w:spacing w:after="0" w:line="240" w:lineRule="auto"/>
        <w:jc w:val="both"/>
        <w:rPr>
          <w:rFonts w:ascii="Times New Roman" w:hAnsi="Times New Roman" w:cs="Times New Roman"/>
          <w:sz w:val="20"/>
          <w:szCs w:val="20"/>
        </w:rPr>
      </w:pPr>
    </w:p>
    <w:p w:rsidR="009C3FB6" w:rsidRPr="009C181C" w:rsidRDefault="009C3FB6" w:rsidP="009C3FB6">
      <w:pPr>
        <w:spacing w:after="0" w:line="240" w:lineRule="auto"/>
        <w:jc w:val="both"/>
        <w:rPr>
          <w:rFonts w:ascii="Times New Roman" w:hAnsi="Times New Roman" w:cs="Times New Roman"/>
          <w:sz w:val="20"/>
          <w:szCs w:val="20"/>
        </w:rPr>
      </w:pPr>
    </w:p>
    <w:p w:rsidR="009C3FB6" w:rsidRDefault="009C3FB6" w:rsidP="009C3FB6">
      <w:pPr>
        <w:suppressAutoHyphens/>
        <w:autoSpaceDN w:val="0"/>
        <w:spacing w:after="0" w:line="240" w:lineRule="auto"/>
        <w:rPr>
          <w:rFonts w:ascii="Times New Roman" w:eastAsia="Calibri" w:hAnsi="Times New Roman" w:cs="Times New Roman"/>
          <w:sz w:val="24"/>
          <w:szCs w:val="24"/>
          <w:lang w:eastAsia="lv-LV"/>
        </w:rPr>
      </w:pPr>
    </w:p>
    <w:p w:rsidR="008B2F45" w:rsidRDefault="008B2F45">
      <w:pPr>
        <w:spacing w:after="0" w:line="240" w:lineRule="auto"/>
        <w:jc w:val="both"/>
        <w:rPr>
          <w:rFonts w:ascii="Times New Roman" w:hAnsi="Times New Roman" w:cs="Times New Roman"/>
          <w:sz w:val="24"/>
          <w:szCs w:val="24"/>
        </w:rPr>
      </w:pPr>
    </w:p>
    <w:p w:rsidR="009C181C" w:rsidRDefault="009C181C">
      <w:pPr>
        <w:spacing w:after="0" w:line="240" w:lineRule="auto"/>
        <w:jc w:val="both"/>
        <w:rPr>
          <w:rFonts w:ascii="Times New Roman" w:hAnsi="Times New Roman" w:cs="Times New Roman"/>
          <w:sz w:val="24"/>
          <w:szCs w:val="24"/>
        </w:rPr>
      </w:pPr>
    </w:p>
    <w:p w:rsidR="001866B9" w:rsidRDefault="001866B9">
      <w:pPr>
        <w:spacing w:after="0" w:line="240" w:lineRule="auto"/>
        <w:jc w:val="both"/>
        <w:rPr>
          <w:rFonts w:ascii="Times New Roman" w:hAnsi="Times New Roman" w:cs="Times New Roman"/>
          <w:sz w:val="24"/>
          <w:szCs w:val="24"/>
        </w:rPr>
      </w:pPr>
    </w:p>
    <w:p w:rsidR="009C181C" w:rsidRDefault="009C181C">
      <w:pPr>
        <w:spacing w:after="0" w:line="240" w:lineRule="auto"/>
        <w:jc w:val="both"/>
        <w:rPr>
          <w:rFonts w:ascii="Times New Roman" w:hAnsi="Times New Roman" w:cs="Times New Roman"/>
          <w:sz w:val="24"/>
          <w:szCs w:val="24"/>
        </w:rPr>
      </w:pPr>
    </w:p>
    <w:p w:rsidR="009C181C" w:rsidRDefault="009C1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Komitejas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A.Baumanis</w:t>
      </w:r>
      <w:r>
        <w:rPr>
          <w:rFonts w:ascii="Times New Roman" w:hAnsi="Times New Roman" w:cs="Times New Roman"/>
          <w:sz w:val="24"/>
          <w:szCs w:val="24"/>
        </w:rPr>
        <w:br w:type="page"/>
      </w:r>
    </w:p>
    <w:p w:rsidR="00C5799E" w:rsidRPr="00613AC3" w:rsidRDefault="00C5799E" w:rsidP="00C5799E">
      <w:pPr>
        <w:spacing w:before="240" w:after="0" w:line="240" w:lineRule="auto"/>
        <w:jc w:val="center"/>
        <w:rPr>
          <w:rFonts w:ascii="Times New Roman" w:hAnsi="Times New Roman" w:cs="Times New Roman"/>
          <w:sz w:val="24"/>
          <w:szCs w:val="24"/>
        </w:rPr>
      </w:pPr>
      <w:r w:rsidRPr="00613AC3">
        <w:rPr>
          <w:rFonts w:ascii="Times New Roman" w:hAnsi="Times New Roman" w:cs="Times New Roman"/>
          <w:sz w:val="24"/>
          <w:szCs w:val="24"/>
        </w:rPr>
        <w:lastRenderedPageBreak/>
        <w:t>2.</w:t>
      </w:r>
      <w:r w:rsidRPr="00613AC3">
        <w:rPr>
          <w:rFonts w:ascii="Times New Roman" w:eastAsia="Calibri" w:hAnsi="Times New Roman" w:cs="Times New Roman"/>
          <w:noProof/>
          <w:sz w:val="24"/>
          <w:szCs w:val="24"/>
        </w:rPr>
        <w:t>§.</w:t>
      </w:r>
    </w:p>
    <w:p w:rsidR="00C5799E" w:rsidRPr="00613AC3" w:rsidRDefault="00C5799E" w:rsidP="00C5799E">
      <w:pPr>
        <w:spacing w:after="0" w:line="240" w:lineRule="auto"/>
        <w:rPr>
          <w:rFonts w:ascii="Times New Roman" w:eastAsia="Times New Roman" w:hAnsi="Times New Roman" w:cs="Times New Roman"/>
          <w:b/>
          <w:sz w:val="24"/>
          <w:szCs w:val="20"/>
          <w:lang w:val="de-DE" w:eastAsia="lv-LV"/>
        </w:rPr>
      </w:pPr>
    </w:p>
    <w:p w:rsidR="00C5799E" w:rsidRPr="00613AC3" w:rsidRDefault="00C5799E" w:rsidP="00C5799E">
      <w:pPr>
        <w:spacing w:after="0" w:line="240" w:lineRule="auto"/>
        <w:rPr>
          <w:rFonts w:ascii="Times New Roman" w:eastAsia="Times New Roman" w:hAnsi="Times New Roman" w:cs="Arial Unicode MS"/>
          <w:b/>
          <w:sz w:val="24"/>
          <w:szCs w:val="24"/>
          <w:lang w:eastAsia="lv-LV" w:bidi="lo-LA"/>
        </w:rPr>
      </w:pPr>
      <w:r w:rsidRPr="00613AC3">
        <w:rPr>
          <w:rFonts w:ascii="Times New Roman" w:eastAsia="Times New Roman" w:hAnsi="Times New Roman" w:cs="Arial Unicode MS"/>
          <w:b/>
          <w:sz w:val="24"/>
          <w:szCs w:val="24"/>
          <w:lang w:eastAsia="lv-LV" w:bidi="lo-LA"/>
        </w:rPr>
        <w:t>Par Sadarbības līguma slēgšanu ar</w:t>
      </w:r>
    </w:p>
    <w:p w:rsidR="00C5799E" w:rsidRPr="00613AC3" w:rsidRDefault="00C5799E" w:rsidP="00C5799E">
      <w:pPr>
        <w:spacing w:after="0" w:line="240" w:lineRule="auto"/>
        <w:rPr>
          <w:rFonts w:ascii="Times New Roman" w:eastAsia="Times New Roman" w:hAnsi="Times New Roman" w:cs="Arial Unicode MS"/>
          <w:b/>
          <w:sz w:val="24"/>
          <w:szCs w:val="24"/>
          <w:lang w:eastAsia="lv-LV" w:bidi="lo-LA"/>
        </w:rPr>
      </w:pPr>
      <w:r w:rsidRPr="00613AC3">
        <w:rPr>
          <w:rFonts w:ascii="Times New Roman" w:eastAsia="Times New Roman" w:hAnsi="Times New Roman" w:cs="Arial Unicode MS"/>
          <w:b/>
          <w:sz w:val="24"/>
          <w:szCs w:val="24"/>
          <w:lang w:eastAsia="lv-LV" w:bidi="lo-LA"/>
        </w:rPr>
        <w:t xml:space="preserve">SIA „Tukuma slimnīca” </w:t>
      </w:r>
    </w:p>
    <w:p w:rsidR="00C5799E" w:rsidRPr="00613AC3" w:rsidRDefault="00C5799E" w:rsidP="00C5799E">
      <w:pPr>
        <w:spacing w:after="0" w:line="240" w:lineRule="auto"/>
        <w:rPr>
          <w:rFonts w:ascii="Times New Roman" w:eastAsia="Times New Roman" w:hAnsi="Times New Roman" w:cs="Arial Unicode MS"/>
          <w:b/>
          <w:sz w:val="24"/>
          <w:szCs w:val="24"/>
          <w:lang w:eastAsia="lv-LV" w:bidi="lo-LA"/>
        </w:rPr>
      </w:pPr>
    </w:p>
    <w:p w:rsidR="00C5799E" w:rsidRPr="00613AC3" w:rsidRDefault="00C5799E" w:rsidP="00C5799E">
      <w:pPr>
        <w:spacing w:after="0" w:line="240" w:lineRule="auto"/>
        <w:rPr>
          <w:rFonts w:ascii="Times New Roman" w:eastAsia="Times New Roman" w:hAnsi="Times New Roman" w:cs="Arial Unicode MS"/>
          <w:i/>
          <w:sz w:val="24"/>
          <w:szCs w:val="24"/>
          <w:lang w:eastAsia="lv-LV" w:bidi="lo-LA"/>
        </w:rPr>
      </w:pPr>
      <w:r w:rsidRPr="00613AC3">
        <w:rPr>
          <w:rFonts w:ascii="Times New Roman" w:eastAsia="Times New Roman" w:hAnsi="Times New Roman" w:cs="Arial Unicode MS"/>
          <w:i/>
          <w:sz w:val="24"/>
          <w:szCs w:val="24"/>
          <w:lang w:eastAsia="lv-LV" w:bidi="lo-LA"/>
        </w:rPr>
        <w:t xml:space="preserve">Iesniegt izskatīšanai Domei šādu lēmuma projektu: </w:t>
      </w:r>
    </w:p>
    <w:p w:rsidR="00C5799E" w:rsidRPr="00613AC3" w:rsidRDefault="00C5799E" w:rsidP="00C5799E">
      <w:pPr>
        <w:spacing w:after="0" w:line="240" w:lineRule="auto"/>
        <w:rPr>
          <w:rFonts w:ascii="Times New Roman" w:eastAsia="Times New Roman" w:hAnsi="Times New Roman" w:cs="Arial Unicode MS"/>
          <w:sz w:val="24"/>
          <w:szCs w:val="24"/>
          <w:lang w:eastAsia="lv-LV" w:bidi="lo-LA"/>
        </w:rPr>
      </w:pPr>
    </w:p>
    <w:p w:rsidR="00C5799E" w:rsidRPr="00613AC3" w:rsidRDefault="00C5799E" w:rsidP="00C5799E">
      <w:pPr>
        <w:spacing w:after="0" w:line="240" w:lineRule="auto"/>
        <w:ind w:right="333" w:firstLine="720"/>
        <w:contextualSpacing/>
        <w:jc w:val="both"/>
        <w:rPr>
          <w:rFonts w:ascii="Times New Roman" w:eastAsia="Times New Roman" w:hAnsi="Times New Roman" w:cs="Times New Roman"/>
          <w:sz w:val="24"/>
          <w:szCs w:val="24"/>
          <w:lang w:eastAsia="lv-LV"/>
        </w:rPr>
      </w:pPr>
      <w:r w:rsidRPr="00613AC3">
        <w:rPr>
          <w:rFonts w:ascii="Times New Roman" w:eastAsia="Times New Roman" w:hAnsi="Times New Roman" w:cs="Times New Roman"/>
          <w:sz w:val="24"/>
          <w:szCs w:val="24"/>
          <w:lang w:eastAsia="lv-LV"/>
        </w:rPr>
        <w:t>SIA „Tukuma slimnīca”, juridiskā adrese Raudas ielā 8, Tukumā, 04.08.2016. iesniegumā Nr.4286 lūdz pagarināt 2013. gada 31. oktobra Dzīvojamo telpu nomas līgumu Nr. TND/2-58.2.3/13/7 un 2014. gada 9. jūnija Sadarbības līgumu Nr.TND/2-58.9/14/31 par dienesta dzīvokļu Dārzniecības ielā 2A-3, Dārzniecības ielā 2A-7 un Meža ielā 2-48, Tukumā, nomu, lai nodrošinātu SIA “Tukuma slimnīcu” ar augsti kvalificētiem mediķiem terapijas un neiroloģijas nodaļās no Talsiem un Rīgas.</w:t>
      </w:r>
    </w:p>
    <w:p w:rsidR="00C5799E" w:rsidRPr="00613AC3" w:rsidRDefault="00C5799E" w:rsidP="00C5799E">
      <w:pPr>
        <w:spacing w:after="0" w:line="240" w:lineRule="auto"/>
        <w:ind w:right="333" w:firstLine="720"/>
        <w:jc w:val="both"/>
        <w:rPr>
          <w:rFonts w:ascii="Times New Roman" w:eastAsia="Calibri" w:hAnsi="Times New Roman" w:cs="Times New Roman"/>
          <w:sz w:val="24"/>
          <w:szCs w:val="24"/>
          <w:lang w:eastAsia="lv-LV" w:bidi="lo-LA"/>
        </w:rPr>
      </w:pPr>
      <w:r w:rsidRPr="00613AC3">
        <w:rPr>
          <w:rFonts w:ascii="Times New Roman" w:eastAsia="Calibri" w:hAnsi="Times New Roman" w:cs="Times New Roman"/>
          <w:sz w:val="24"/>
          <w:szCs w:val="24"/>
          <w:lang w:eastAsia="lv-LV" w:bidi="lo-LA"/>
        </w:rPr>
        <w:t>Saskaņā ar likuma „Par pašvaldībām” 12. pantu, kas nosaka, ka “</w:t>
      </w:r>
      <w:r w:rsidRPr="00613AC3">
        <w:rPr>
          <w:rFonts w:ascii="Times New Roman" w:eastAsia="Calibri" w:hAnsi="Times New Roman" w:cs="Times New Roman"/>
          <w:i/>
          <w:sz w:val="24"/>
          <w:szCs w:val="24"/>
          <w:lang w:eastAsia="lv-LV" w:bidi="lo-LA"/>
        </w:rPr>
        <w:t>Pašvaldība attiecīgās administratīvās teritorijas iedzīvotāju interesēs var brīvprātīgi realizēt savas iniciatīvas ikvienā jautājumā, ja tas nav Saeimas, Ministru kabineta, ministriju, citu valsts pārvalžu iestāžu, tiesas vai citu pašvaldību kompetencē vai arī ja šāda darbība nav aizliegta ar likumu.</w:t>
      </w:r>
      <w:r w:rsidRPr="00613AC3">
        <w:rPr>
          <w:rFonts w:ascii="Times New Roman" w:eastAsia="Calibri" w:hAnsi="Times New Roman" w:cs="Times New Roman"/>
          <w:sz w:val="24"/>
          <w:szCs w:val="24"/>
          <w:lang w:eastAsia="lv-LV" w:bidi="lo-LA"/>
        </w:rPr>
        <w:t>” un 15. panta pirmās daļas 6. punktu, viena no Tukuma novada pašvaldības autonomām funkcijām ir „</w:t>
      </w:r>
      <w:r w:rsidRPr="00613AC3">
        <w:rPr>
          <w:rFonts w:ascii="Times New Roman" w:eastAsia="Calibri" w:hAnsi="Times New Roman" w:cs="Times New Roman"/>
          <w:i/>
          <w:sz w:val="24"/>
          <w:szCs w:val="24"/>
          <w:lang w:eastAsia="lv-LV" w:bidi="lo-LA"/>
        </w:rPr>
        <w:t>nodrošināt veselības aprūpes pieejamību [..]</w:t>
      </w:r>
      <w:r w:rsidRPr="00613AC3">
        <w:rPr>
          <w:rFonts w:ascii="Times New Roman" w:eastAsia="Calibri" w:hAnsi="Times New Roman" w:cs="Times New Roman"/>
          <w:sz w:val="24"/>
          <w:szCs w:val="24"/>
          <w:lang w:eastAsia="lv-LV" w:bidi="lo-LA"/>
        </w:rPr>
        <w:t>”.</w:t>
      </w:r>
    </w:p>
    <w:p w:rsidR="00C5799E" w:rsidRPr="00613AC3" w:rsidRDefault="00C5799E" w:rsidP="00C5799E">
      <w:pPr>
        <w:spacing w:after="0" w:line="240" w:lineRule="auto"/>
        <w:ind w:right="333" w:firstLine="720"/>
        <w:jc w:val="both"/>
        <w:rPr>
          <w:rFonts w:ascii="Times New Roman" w:eastAsia="Calibri" w:hAnsi="Times New Roman" w:cs="Times New Roman"/>
          <w:sz w:val="24"/>
          <w:szCs w:val="24"/>
          <w:lang w:eastAsia="lv-LV" w:bidi="lo-LA"/>
        </w:rPr>
      </w:pPr>
      <w:r w:rsidRPr="00613AC3">
        <w:rPr>
          <w:rFonts w:ascii="Times New Roman" w:eastAsia="Calibri" w:hAnsi="Times New Roman" w:cs="Times New Roman"/>
          <w:sz w:val="24"/>
          <w:szCs w:val="24"/>
          <w:lang w:eastAsia="lv-LV" w:bidi="lo-LA"/>
        </w:rPr>
        <w:t xml:space="preserve">Tukuma novada Domes (turpmāk – Dome) 20.11.2014. saistošo noteikumu Nr.23 „Par </w:t>
      </w:r>
      <w:r w:rsidRPr="00613AC3">
        <w:rPr>
          <w:rFonts w:ascii="Times New Roman" w:eastAsia="Calibri" w:hAnsi="Times New Roman" w:cs="Times New Roman"/>
          <w:noProof/>
          <w:sz w:val="24"/>
          <w:szCs w:val="24"/>
          <w:lang w:eastAsia="lv-LV" w:bidi="lo-LA"/>
        </w:rPr>
        <w:t xml:space="preserve">Tukuma novada pašvaldības palīdzību dzīvokļa jautājumu risināšanā” </w:t>
      </w:r>
      <w:r w:rsidRPr="00613AC3">
        <w:rPr>
          <w:rFonts w:ascii="Times New Roman" w:eastAsia="Calibri" w:hAnsi="Times New Roman" w:cs="Times New Roman"/>
          <w:sz w:val="24"/>
          <w:szCs w:val="24"/>
          <w:lang w:eastAsia="lv-LV" w:bidi="lo-LA"/>
        </w:rPr>
        <w:t>23.2. apakšpunkts nosaka, ka ”</w:t>
      </w:r>
      <w:r w:rsidRPr="00613AC3">
        <w:rPr>
          <w:rFonts w:ascii="Times New Roman" w:eastAsia="Calibri" w:hAnsi="Times New Roman" w:cs="Times New Roman"/>
          <w:i/>
          <w:sz w:val="24"/>
          <w:szCs w:val="24"/>
          <w:lang w:eastAsia="lv-LV" w:bidi="lo-LA"/>
        </w:rPr>
        <w:t>Vispārējā kārtībā ar dzīvojamo telpu nodrošināmi: personas, kuras strādā komercsabiedrībā vai citā iestādē Tukuma novada teritorijā un tām ir pašvaldībai nepieciešamās specifiskās zināšanas vai izglītībā kādā noteiktā specialitātē [..]</w:t>
      </w:r>
      <w:r w:rsidRPr="00613AC3">
        <w:rPr>
          <w:rFonts w:ascii="Times New Roman" w:eastAsia="Calibri" w:hAnsi="Times New Roman" w:cs="Times New Roman"/>
          <w:sz w:val="24"/>
          <w:szCs w:val="24"/>
          <w:lang w:eastAsia="lv-LV" w:bidi="lo-LA"/>
        </w:rPr>
        <w:t>”.</w:t>
      </w:r>
    </w:p>
    <w:p w:rsidR="00C5799E" w:rsidRPr="00613AC3" w:rsidRDefault="00C5799E" w:rsidP="00C5799E">
      <w:pPr>
        <w:spacing w:after="0" w:line="240" w:lineRule="auto"/>
        <w:ind w:right="333" w:firstLine="720"/>
        <w:jc w:val="both"/>
        <w:rPr>
          <w:rFonts w:ascii="Times New Roman" w:eastAsia="Times New Roman" w:hAnsi="Times New Roman" w:cs="Arial Unicode MS"/>
          <w:sz w:val="24"/>
          <w:szCs w:val="24"/>
          <w:lang w:eastAsia="lv-LV" w:bidi="lo-LA"/>
        </w:rPr>
      </w:pPr>
      <w:r w:rsidRPr="00613AC3">
        <w:rPr>
          <w:rFonts w:ascii="Times New Roman" w:eastAsia="Times New Roman" w:hAnsi="Times New Roman" w:cs="Arial Unicode MS"/>
          <w:sz w:val="24"/>
          <w:szCs w:val="24"/>
          <w:lang w:eastAsia="lv-LV" w:bidi="lo-LA"/>
        </w:rPr>
        <w:t>Pamatojoties uz likuma „Par pašvaldībām” 12. pantu, 15. panta pirmās daļas 6. punktu un</w:t>
      </w:r>
      <w:r w:rsidRPr="00613AC3">
        <w:rPr>
          <w:rFonts w:ascii="Times New Roman" w:eastAsia="Times New Roman" w:hAnsi="Times New Roman" w:cs="Arial Unicode MS"/>
          <w:i/>
          <w:sz w:val="24"/>
          <w:szCs w:val="24"/>
          <w:lang w:eastAsia="lv-LV" w:bidi="lo-LA"/>
        </w:rPr>
        <w:t xml:space="preserve"> </w:t>
      </w:r>
      <w:r w:rsidRPr="00613AC3">
        <w:rPr>
          <w:rFonts w:ascii="Times New Roman" w:eastAsia="Times New Roman" w:hAnsi="Times New Roman" w:cs="Times New Roman"/>
          <w:sz w:val="24"/>
          <w:szCs w:val="24"/>
          <w:lang w:eastAsia="lv-LV" w:bidi="lo-LA"/>
        </w:rPr>
        <w:t xml:space="preserve">Domes 20.11.2014. saistošo noteikumu Nr.23 „Par </w:t>
      </w:r>
      <w:r w:rsidRPr="00613AC3">
        <w:rPr>
          <w:rFonts w:ascii="Times New Roman" w:eastAsia="Times New Roman" w:hAnsi="Times New Roman" w:cs="Arial Unicode MS"/>
          <w:noProof/>
          <w:sz w:val="24"/>
          <w:szCs w:val="24"/>
          <w:lang w:eastAsia="lv-LV" w:bidi="lo-LA"/>
        </w:rPr>
        <w:t xml:space="preserve">Tukuma novada pašvaldības palīdzību dzīvokļa jautājumu risināšanā” </w:t>
      </w:r>
      <w:r w:rsidRPr="00613AC3">
        <w:rPr>
          <w:rFonts w:ascii="Times New Roman" w:eastAsia="Times New Roman" w:hAnsi="Times New Roman" w:cs="Arial Unicode MS"/>
          <w:sz w:val="24"/>
          <w:szCs w:val="24"/>
          <w:lang w:eastAsia="lv-LV" w:bidi="lo-LA"/>
        </w:rPr>
        <w:t>23.2. apakšpunktu un iepriekšminēto:</w:t>
      </w:r>
    </w:p>
    <w:p w:rsidR="00C5799E" w:rsidRPr="00613AC3" w:rsidRDefault="00C5799E" w:rsidP="00C5799E">
      <w:pPr>
        <w:spacing w:after="0" w:line="240" w:lineRule="auto"/>
        <w:ind w:right="333" w:firstLine="720"/>
        <w:jc w:val="both"/>
        <w:rPr>
          <w:rFonts w:ascii="Times New Roman" w:eastAsia="Times New Roman" w:hAnsi="Times New Roman" w:cs="Arial Unicode MS"/>
          <w:sz w:val="24"/>
          <w:szCs w:val="24"/>
          <w:lang w:eastAsia="lv-LV" w:bidi="lo-LA"/>
        </w:rPr>
      </w:pPr>
      <w:r w:rsidRPr="00613AC3">
        <w:rPr>
          <w:rFonts w:ascii="Times New Roman" w:eastAsia="Times New Roman" w:hAnsi="Times New Roman" w:cs="Arial Unicode MS"/>
          <w:sz w:val="24"/>
          <w:szCs w:val="24"/>
          <w:lang w:eastAsia="lv-LV" w:bidi="lo-LA"/>
        </w:rPr>
        <w:t>1. nodot SIA „Tukuma slimnīca” dienesta dzīvojamās telpas: Meža ielā 2-48, Tukumā, (viena istaba, ar kopējo platību 26,1 m</w:t>
      </w:r>
      <w:r w:rsidRPr="00613AC3">
        <w:rPr>
          <w:rFonts w:ascii="Times New Roman" w:eastAsia="Times New Roman" w:hAnsi="Times New Roman" w:cs="Times New Roman"/>
          <w:sz w:val="24"/>
          <w:szCs w:val="24"/>
          <w:lang w:eastAsia="lv-LV" w:bidi="lo-LA"/>
        </w:rPr>
        <w:t>²), Dārzniecības ielā 2A-3, Tukumā (ar kopējo platību 73,4</w:t>
      </w:r>
      <w:r w:rsidRPr="00613AC3">
        <w:rPr>
          <w:rFonts w:ascii="Times New Roman" w:eastAsia="Times New Roman" w:hAnsi="Times New Roman" w:cs="Arial Unicode MS"/>
          <w:sz w:val="24"/>
          <w:szCs w:val="24"/>
          <w:lang w:eastAsia="lv-LV" w:bidi="lo-LA"/>
        </w:rPr>
        <w:t> m</w:t>
      </w:r>
      <w:r w:rsidRPr="00613AC3">
        <w:rPr>
          <w:rFonts w:ascii="Times New Roman" w:eastAsia="Times New Roman" w:hAnsi="Times New Roman" w:cs="Times New Roman"/>
          <w:sz w:val="24"/>
          <w:szCs w:val="24"/>
          <w:lang w:eastAsia="lv-LV" w:bidi="lo-LA"/>
        </w:rPr>
        <w:t xml:space="preserve">²), Dārzniecības ielā 2A-7, Tukumā (ar kopējo plātību 78,6 </w:t>
      </w:r>
      <w:r w:rsidRPr="00613AC3">
        <w:rPr>
          <w:rFonts w:ascii="Times New Roman" w:eastAsia="Times New Roman" w:hAnsi="Times New Roman" w:cs="Arial Unicode MS"/>
          <w:sz w:val="24"/>
          <w:szCs w:val="24"/>
          <w:lang w:eastAsia="lv-LV" w:bidi="lo-LA"/>
        </w:rPr>
        <w:t>m</w:t>
      </w:r>
      <w:r w:rsidRPr="00613AC3">
        <w:rPr>
          <w:rFonts w:ascii="Times New Roman" w:eastAsia="Times New Roman" w:hAnsi="Times New Roman" w:cs="Times New Roman"/>
          <w:sz w:val="24"/>
          <w:szCs w:val="24"/>
          <w:lang w:eastAsia="lv-LV" w:bidi="lo-LA"/>
        </w:rPr>
        <w:t>²)</w:t>
      </w:r>
      <w:r w:rsidRPr="00613AC3">
        <w:rPr>
          <w:rFonts w:ascii="Times New Roman" w:eastAsia="Times New Roman" w:hAnsi="Times New Roman" w:cs="Arial Unicode MS"/>
          <w:sz w:val="24"/>
          <w:szCs w:val="24"/>
          <w:lang w:eastAsia="lv-LV" w:bidi="lo-LA"/>
        </w:rPr>
        <w:t>;</w:t>
      </w:r>
    </w:p>
    <w:p w:rsidR="00C5799E" w:rsidRPr="00613AC3" w:rsidRDefault="00C5799E" w:rsidP="00C5799E">
      <w:pPr>
        <w:spacing w:after="0" w:line="240" w:lineRule="auto"/>
        <w:ind w:right="333" w:firstLine="720"/>
        <w:jc w:val="both"/>
        <w:rPr>
          <w:rFonts w:ascii="Times New Roman" w:eastAsia="Times New Roman" w:hAnsi="Times New Roman" w:cs="Arial Unicode MS"/>
          <w:sz w:val="24"/>
          <w:szCs w:val="24"/>
          <w:lang w:eastAsia="lv-LV" w:bidi="lo-LA"/>
        </w:rPr>
      </w:pPr>
      <w:r w:rsidRPr="00613AC3">
        <w:rPr>
          <w:rFonts w:ascii="Times New Roman" w:eastAsia="Times New Roman" w:hAnsi="Times New Roman" w:cs="Arial Unicode MS"/>
          <w:sz w:val="24"/>
          <w:szCs w:val="24"/>
          <w:lang w:eastAsia="lv-LV" w:bidi="lo-LA"/>
        </w:rPr>
        <w:t>2. uzdot Domes Juridiskajai nodaļai 7 (septiņu) dienu laikā noslēgt trīspusēju sadarbības līgumu Domei ar SIA „Tukuma slimnīca” un apsaimniekotāju SIA „Tukuma nami” uz 3 (trīs) gadiem;</w:t>
      </w:r>
    </w:p>
    <w:p w:rsidR="00C5799E" w:rsidRPr="00613AC3" w:rsidRDefault="00C5799E" w:rsidP="00C5799E">
      <w:pPr>
        <w:spacing w:after="0" w:line="240" w:lineRule="auto"/>
        <w:ind w:right="333" w:firstLine="720"/>
        <w:jc w:val="both"/>
        <w:rPr>
          <w:rFonts w:ascii="Times New Roman" w:eastAsia="Times New Roman" w:hAnsi="Times New Roman" w:cs="Arial Unicode MS"/>
          <w:sz w:val="24"/>
          <w:szCs w:val="24"/>
          <w:lang w:eastAsia="lv-LV" w:bidi="lo-LA"/>
        </w:rPr>
      </w:pPr>
      <w:r w:rsidRPr="00613AC3">
        <w:rPr>
          <w:rFonts w:ascii="Times New Roman" w:eastAsia="Times New Roman" w:hAnsi="Times New Roman" w:cs="Arial Unicode MS"/>
          <w:sz w:val="24"/>
          <w:szCs w:val="24"/>
          <w:lang w:eastAsia="lv-LV" w:bidi="lo-LA"/>
        </w:rPr>
        <w:t>3. uzdot Domes Juridiskajai nodaļai 7 (septiņu) dienu laikā noslēgt trīspusēju sadarbības līgumu Domei ar SIA „Tukuma slimnīca” un apsaimniekotāju SIA „Amatnieks” uz 3 (trīs) gadiem;</w:t>
      </w:r>
    </w:p>
    <w:p w:rsidR="00C5799E" w:rsidRPr="00613AC3" w:rsidRDefault="00C5799E" w:rsidP="00C5799E">
      <w:pPr>
        <w:spacing w:after="0" w:line="240" w:lineRule="auto"/>
        <w:ind w:right="333" w:firstLine="720"/>
        <w:jc w:val="both"/>
        <w:rPr>
          <w:rFonts w:ascii="Times New Roman" w:eastAsia="Times New Roman" w:hAnsi="Times New Roman" w:cs="Arial Unicode MS"/>
          <w:sz w:val="24"/>
          <w:szCs w:val="24"/>
          <w:lang w:eastAsia="lv-LV" w:bidi="lo-LA"/>
        </w:rPr>
      </w:pPr>
      <w:r w:rsidRPr="00613AC3">
        <w:rPr>
          <w:rFonts w:ascii="Times New Roman" w:eastAsia="Times New Roman" w:hAnsi="Times New Roman" w:cs="Arial Unicode MS"/>
          <w:sz w:val="24"/>
          <w:szCs w:val="24"/>
          <w:lang w:eastAsia="lv-LV" w:bidi="lo-LA"/>
        </w:rPr>
        <w:t>4. uzdot līdz 24.09.2016. SIA „Tukuma slimnīca” noslēgt ar apsaimniekotāju SIA „Tukuma nami” apsaimniekošanas līgumu par dzīvojamo telpu Meža ielā 2-48, Tukumā, uz 3 (trīs) gadiem;</w:t>
      </w:r>
    </w:p>
    <w:p w:rsidR="00C5799E" w:rsidRPr="00613AC3" w:rsidRDefault="00C5799E" w:rsidP="00C5799E">
      <w:pPr>
        <w:spacing w:after="0" w:line="240" w:lineRule="auto"/>
        <w:ind w:right="333" w:firstLine="720"/>
        <w:jc w:val="both"/>
        <w:rPr>
          <w:rFonts w:ascii="Times New Roman" w:eastAsia="Times New Roman" w:hAnsi="Times New Roman" w:cs="Arial Unicode MS"/>
          <w:sz w:val="24"/>
          <w:szCs w:val="24"/>
          <w:lang w:eastAsia="lv-LV" w:bidi="lo-LA"/>
        </w:rPr>
      </w:pPr>
      <w:r w:rsidRPr="00613AC3">
        <w:rPr>
          <w:rFonts w:ascii="Times New Roman" w:eastAsia="Times New Roman" w:hAnsi="Times New Roman" w:cs="Arial Unicode MS"/>
          <w:sz w:val="24"/>
          <w:szCs w:val="24"/>
          <w:lang w:eastAsia="lv-LV" w:bidi="lo-LA"/>
        </w:rPr>
        <w:t>5. uzdot līdz 24.09.2016. SIA “Tukuma slimnīca” noslēgt ar apsaimniekotāju SIA “Amatnieks” apsaimniekošanas līgumu par dzīvojamo telpu Dārzniecības ielā 2A-3, Tukumā un Dārzniecības ielā 2A-7, Tukumā, uz 3 (trīs) gadiem..</w:t>
      </w:r>
    </w:p>
    <w:p w:rsidR="00C5799E" w:rsidRPr="00613AC3" w:rsidRDefault="00C5799E" w:rsidP="00C5799E">
      <w:pPr>
        <w:spacing w:after="0" w:line="240" w:lineRule="auto"/>
        <w:ind w:right="333" w:firstLine="720"/>
        <w:jc w:val="both"/>
        <w:rPr>
          <w:rFonts w:ascii="Times New Roman" w:eastAsia="Times New Roman" w:hAnsi="Times New Roman" w:cs="Arial Unicode MS"/>
          <w:bCs/>
          <w:i/>
          <w:sz w:val="24"/>
          <w:szCs w:val="24"/>
          <w:lang w:eastAsia="lv-LV" w:bidi="lo-LA"/>
        </w:rPr>
      </w:pPr>
      <w:r w:rsidRPr="00613AC3">
        <w:rPr>
          <w:rFonts w:ascii="Times New Roman" w:eastAsia="Times New Roman" w:hAnsi="Times New Roman" w:cs="Arial Unicode MS"/>
          <w:bCs/>
          <w:i/>
          <w:sz w:val="24"/>
          <w:szCs w:val="24"/>
          <w:lang w:eastAsia="lv-LV" w:bidi="lo-LA"/>
        </w:rPr>
        <w:t xml:space="preserve">Lēmumu var pārsūdzēt Administratīvajā rajona tiesā viena mēneša laikā no tā spēkā stāšanās dienas. </w:t>
      </w:r>
    </w:p>
    <w:p w:rsidR="00C5799E" w:rsidRPr="00613AC3" w:rsidRDefault="00C5799E" w:rsidP="00C5799E">
      <w:pPr>
        <w:spacing w:after="0" w:line="240" w:lineRule="auto"/>
        <w:ind w:firstLine="720"/>
        <w:jc w:val="both"/>
        <w:rPr>
          <w:rFonts w:ascii="Times New Roman" w:eastAsia="Calibri" w:hAnsi="Times New Roman" w:cs="Times New Roman"/>
          <w:sz w:val="20"/>
          <w:szCs w:val="20"/>
        </w:rPr>
      </w:pPr>
    </w:p>
    <w:p w:rsidR="00C5799E" w:rsidRPr="00613AC3" w:rsidRDefault="00C5799E" w:rsidP="00C5799E">
      <w:pPr>
        <w:spacing w:after="0" w:line="240" w:lineRule="auto"/>
        <w:rPr>
          <w:rFonts w:ascii="Times New Roman" w:eastAsia="Calibri" w:hAnsi="Times New Roman" w:cs="Times New Roman"/>
          <w:sz w:val="20"/>
          <w:szCs w:val="20"/>
        </w:rPr>
      </w:pPr>
      <w:r w:rsidRPr="00613AC3">
        <w:rPr>
          <w:rFonts w:ascii="Times New Roman" w:eastAsia="Calibri" w:hAnsi="Times New Roman" w:cs="Times New Roman"/>
          <w:sz w:val="20"/>
          <w:szCs w:val="20"/>
        </w:rPr>
        <w:t>Nosūtīt:</w:t>
      </w:r>
    </w:p>
    <w:p w:rsidR="00C5799E" w:rsidRPr="00613AC3" w:rsidRDefault="00C5799E" w:rsidP="00C5799E">
      <w:pPr>
        <w:spacing w:after="0" w:line="240" w:lineRule="auto"/>
        <w:jc w:val="both"/>
        <w:rPr>
          <w:rFonts w:ascii="Times New Roman" w:eastAsia="Calibri" w:hAnsi="Times New Roman" w:cs="Times New Roman"/>
          <w:sz w:val="20"/>
          <w:szCs w:val="20"/>
        </w:rPr>
      </w:pPr>
      <w:r w:rsidRPr="00613AC3">
        <w:rPr>
          <w:rFonts w:ascii="Times New Roman" w:eastAsia="Calibri" w:hAnsi="Times New Roman" w:cs="Times New Roman"/>
          <w:sz w:val="20"/>
          <w:szCs w:val="20"/>
        </w:rPr>
        <w:t>- Kom. nod. (L.Proņina);</w:t>
      </w:r>
    </w:p>
    <w:p w:rsidR="00C5799E" w:rsidRPr="00613AC3" w:rsidRDefault="00C5799E" w:rsidP="00C5799E">
      <w:pPr>
        <w:spacing w:after="0" w:line="240" w:lineRule="auto"/>
        <w:jc w:val="both"/>
        <w:rPr>
          <w:rFonts w:ascii="Times New Roman" w:eastAsia="Calibri" w:hAnsi="Times New Roman" w:cs="Times New Roman"/>
          <w:sz w:val="20"/>
          <w:szCs w:val="20"/>
        </w:rPr>
      </w:pPr>
      <w:r w:rsidRPr="00613AC3">
        <w:rPr>
          <w:rFonts w:ascii="Times New Roman" w:eastAsia="Calibri" w:hAnsi="Times New Roman" w:cs="Times New Roman"/>
          <w:sz w:val="20"/>
          <w:szCs w:val="20"/>
        </w:rPr>
        <w:t>- SIA “Tukuma nami”</w:t>
      </w:r>
    </w:p>
    <w:p w:rsidR="00C5799E" w:rsidRPr="00613AC3" w:rsidRDefault="00C5799E" w:rsidP="00C5799E">
      <w:pPr>
        <w:spacing w:after="0" w:line="240" w:lineRule="auto"/>
        <w:jc w:val="both"/>
        <w:rPr>
          <w:rFonts w:ascii="Times New Roman" w:eastAsia="Calibri" w:hAnsi="Times New Roman" w:cs="Times New Roman"/>
          <w:sz w:val="20"/>
          <w:szCs w:val="20"/>
        </w:rPr>
      </w:pPr>
      <w:r w:rsidRPr="00613AC3">
        <w:rPr>
          <w:rFonts w:ascii="Times New Roman" w:eastAsia="Calibri" w:hAnsi="Times New Roman" w:cs="Times New Roman"/>
          <w:sz w:val="20"/>
          <w:szCs w:val="20"/>
        </w:rPr>
        <w:t>- SIA “Amatnieks”</w:t>
      </w:r>
    </w:p>
    <w:p w:rsidR="00C5799E" w:rsidRPr="00613AC3" w:rsidRDefault="00C5799E" w:rsidP="00C5799E">
      <w:pPr>
        <w:spacing w:after="0" w:line="240" w:lineRule="auto"/>
        <w:jc w:val="both"/>
        <w:rPr>
          <w:rFonts w:ascii="Times New Roman" w:eastAsia="Calibri" w:hAnsi="Times New Roman" w:cs="Times New Roman"/>
          <w:sz w:val="20"/>
          <w:szCs w:val="20"/>
        </w:rPr>
      </w:pPr>
      <w:r w:rsidRPr="00613AC3">
        <w:rPr>
          <w:rFonts w:ascii="Times New Roman" w:eastAsia="Calibri" w:hAnsi="Times New Roman" w:cs="Times New Roman"/>
          <w:sz w:val="20"/>
          <w:szCs w:val="20"/>
        </w:rPr>
        <w:t>- Juridiskā nodaļa</w:t>
      </w:r>
    </w:p>
    <w:p w:rsidR="00C5799E" w:rsidRPr="00613AC3" w:rsidRDefault="00C5799E" w:rsidP="00C5799E">
      <w:pPr>
        <w:spacing w:after="0" w:line="240" w:lineRule="auto"/>
        <w:jc w:val="both"/>
        <w:rPr>
          <w:rFonts w:ascii="Times New Roman" w:eastAsia="Calibri" w:hAnsi="Times New Roman" w:cs="Times New Roman"/>
          <w:sz w:val="20"/>
          <w:szCs w:val="20"/>
        </w:rPr>
      </w:pPr>
      <w:r w:rsidRPr="00613AC3">
        <w:rPr>
          <w:rFonts w:ascii="Times New Roman" w:eastAsia="Calibri" w:hAnsi="Times New Roman" w:cs="Times New Roman"/>
          <w:sz w:val="20"/>
          <w:szCs w:val="20"/>
        </w:rPr>
        <w:t>- Izraksts SIA ‘Tukuma slimnīca”</w:t>
      </w:r>
    </w:p>
    <w:p w:rsidR="00C5799E" w:rsidRPr="00613AC3" w:rsidRDefault="00C5799E" w:rsidP="00C5799E">
      <w:pPr>
        <w:spacing w:after="0" w:line="240" w:lineRule="auto"/>
        <w:jc w:val="both"/>
        <w:rPr>
          <w:rFonts w:ascii="Times New Roman" w:eastAsia="Calibri" w:hAnsi="Times New Roman" w:cs="Times New Roman"/>
          <w:sz w:val="20"/>
          <w:szCs w:val="20"/>
        </w:rPr>
      </w:pPr>
      <w:r w:rsidRPr="00613AC3">
        <w:rPr>
          <w:rFonts w:ascii="Times New Roman" w:eastAsia="Calibri" w:hAnsi="Times New Roman" w:cs="Times New Roman"/>
          <w:sz w:val="20"/>
          <w:szCs w:val="20"/>
        </w:rPr>
        <w:t>_____________________________________________________</w:t>
      </w:r>
    </w:p>
    <w:p w:rsidR="00C5799E" w:rsidRPr="00613AC3" w:rsidRDefault="00C5799E" w:rsidP="00C5799E">
      <w:pPr>
        <w:spacing w:line="240" w:lineRule="auto"/>
        <w:jc w:val="both"/>
      </w:pPr>
      <w:r w:rsidRPr="00613AC3">
        <w:rPr>
          <w:rFonts w:ascii="Times New Roman" w:eastAsia="Calibri" w:hAnsi="Times New Roman" w:cs="Times New Roman"/>
          <w:sz w:val="20"/>
          <w:szCs w:val="20"/>
        </w:rPr>
        <w:t>Sagatavoja Komunālā nod. L.Proņina</w:t>
      </w:r>
    </w:p>
    <w:p w:rsidR="007121D0" w:rsidRPr="00BA1025" w:rsidRDefault="007121D0" w:rsidP="007121D0">
      <w:pPr>
        <w:spacing w:after="0" w:line="240" w:lineRule="auto"/>
        <w:jc w:val="both"/>
        <w:rPr>
          <w:rFonts w:ascii="Times New Roman" w:eastAsia="Calibri" w:hAnsi="Times New Roman" w:cs="Times New Roman"/>
          <w:color w:val="FF0000"/>
          <w:sz w:val="24"/>
          <w:szCs w:val="24"/>
        </w:rPr>
      </w:pPr>
      <w:r w:rsidRPr="00BA1025">
        <w:rPr>
          <w:rFonts w:ascii="Times New Roman" w:eastAsia="Calibri" w:hAnsi="Times New Roman" w:cs="Times New Roman"/>
          <w:color w:val="FF0000"/>
          <w:sz w:val="24"/>
          <w:szCs w:val="24"/>
        </w:rPr>
        <w:lastRenderedPageBreak/>
        <w:t>Projekts</w:t>
      </w:r>
      <w:r>
        <w:rPr>
          <w:rFonts w:ascii="Times New Roman" w:eastAsia="Calibri" w:hAnsi="Times New Roman" w:cs="Times New Roman"/>
          <w:color w:val="FF0000"/>
          <w:sz w:val="24"/>
          <w:szCs w:val="24"/>
        </w:rPr>
        <w:t xml:space="preserve"> (1.lasījums)</w:t>
      </w:r>
    </w:p>
    <w:p w:rsidR="007121D0" w:rsidRDefault="007121D0" w:rsidP="007121D0">
      <w:pPr>
        <w:spacing w:after="0" w:line="240" w:lineRule="auto"/>
        <w:jc w:val="center"/>
        <w:rPr>
          <w:rFonts w:ascii="Times New Roman" w:eastAsia="Calibri" w:hAnsi="Times New Roman" w:cs="Times New Roman"/>
          <w:sz w:val="24"/>
          <w:szCs w:val="24"/>
        </w:rPr>
      </w:pPr>
    </w:p>
    <w:p w:rsidR="00BA1025" w:rsidRPr="007121D0" w:rsidRDefault="007121D0" w:rsidP="007121D0">
      <w:pPr>
        <w:spacing w:after="0" w:line="240" w:lineRule="auto"/>
        <w:jc w:val="center"/>
        <w:rPr>
          <w:rFonts w:ascii="Times New Roman" w:eastAsia="Calibri" w:hAnsi="Times New Roman" w:cs="Times New Roman"/>
          <w:sz w:val="24"/>
          <w:szCs w:val="24"/>
        </w:rPr>
      </w:pPr>
      <w:r w:rsidRPr="007121D0">
        <w:rPr>
          <w:rFonts w:ascii="Times New Roman" w:eastAsia="Calibri" w:hAnsi="Times New Roman" w:cs="Times New Roman"/>
          <w:sz w:val="24"/>
          <w:szCs w:val="24"/>
        </w:rPr>
        <w:t>3.</w:t>
      </w:r>
      <w:r w:rsidRPr="007121D0">
        <w:rPr>
          <w:rFonts w:ascii="Times New Roman" w:eastAsia="Times New Roman" w:hAnsi="Times New Roman" w:cs="Times New Roman"/>
          <w:sz w:val="24"/>
          <w:szCs w:val="24"/>
          <w:lang w:eastAsia="lv-LV"/>
        </w:rPr>
        <w:t>§.</w:t>
      </w:r>
    </w:p>
    <w:p w:rsidR="00B95FFA" w:rsidRPr="00B95FFA" w:rsidRDefault="00B95FFA" w:rsidP="00B95FFA">
      <w:pPr>
        <w:spacing w:after="0" w:line="240" w:lineRule="auto"/>
        <w:ind w:left="5760" w:right="78" w:firstLine="619"/>
        <w:jc w:val="both"/>
        <w:rPr>
          <w:rFonts w:ascii="Times New Roman" w:eastAsia="Times New Roman" w:hAnsi="Times New Roman" w:cs="Times New Roman"/>
          <w:sz w:val="20"/>
          <w:szCs w:val="20"/>
          <w:lang w:eastAsia="lv-LV"/>
        </w:rPr>
      </w:pPr>
      <w:r w:rsidRPr="00B95FFA">
        <w:rPr>
          <w:rFonts w:ascii="Times New Roman" w:eastAsia="Times New Roman" w:hAnsi="Times New Roman" w:cs="Times New Roman"/>
          <w:sz w:val="20"/>
          <w:szCs w:val="20"/>
          <w:lang w:eastAsia="lv-LV"/>
        </w:rPr>
        <w:t>APSTIPRINĀTI</w:t>
      </w:r>
    </w:p>
    <w:p w:rsidR="00B95FFA" w:rsidRPr="00B95FFA" w:rsidRDefault="00B95FFA" w:rsidP="00B95FFA">
      <w:pPr>
        <w:spacing w:after="0" w:line="240" w:lineRule="auto"/>
        <w:ind w:left="5760" w:right="78" w:firstLine="619"/>
        <w:jc w:val="both"/>
        <w:rPr>
          <w:rFonts w:ascii="Times New Roman" w:eastAsia="Times New Roman" w:hAnsi="Times New Roman" w:cs="Times New Roman"/>
          <w:sz w:val="20"/>
          <w:szCs w:val="20"/>
          <w:lang w:eastAsia="lv-LV"/>
        </w:rPr>
      </w:pPr>
      <w:r w:rsidRPr="00B95FFA">
        <w:rPr>
          <w:rFonts w:ascii="Times New Roman" w:eastAsia="Times New Roman" w:hAnsi="Times New Roman" w:cs="Times New Roman"/>
          <w:sz w:val="20"/>
          <w:szCs w:val="20"/>
          <w:lang w:eastAsia="lv-LV"/>
        </w:rPr>
        <w:t xml:space="preserve">ar Tukuma novada Domes 20.11.2014. </w:t>
      </w:r>
    </w:p>
    <w:p w:rsidR="00B95FFA" w:rsidRPr="00B95FFA" w:rsidRDefault="00B95FFA" w:rsidP="00B95FFA">
      <w:pPr>
        <w:spacing w:after="0" w:line="240" w:lineRule="auto"/>
        <w:ind w:left="5760" w:right="78" w:firstLine="619"/>
        <w:jc w:val="both"/>
        <w:rPr>
          <w:rFonts w:ascii="Times New Roman" w:eastAsia="Times New Roman" w:hAnsi="Times New Roman" w:cs="Times New Roman"/>
          <w:sz w:val="20"/>
          <w:szCs w:val="20"/>
          <w:lang w:eastAsia="lv-LV"/>
        </w:rPr>
      </w:pPr>
      <w:r w:rsidRPr="00B95FFA">
        <w:rPr>
          <w:rFonts w:ascii="Times New Roman" w:eastAsia="Times New Roman" w:hAnsi="Times New Roman" w:cs="Times New Roman"/>
          <w:sz w:val="20"/>
          <w:szCs w:val="20"/>
          <w:lang w:eastAsia="lv-LV"/>
        </w:rPr>
        <w:t>lēmumu (prot.Nr.14, 7.§.)</w:t>
      </w:r>
    </w:p>
    <w:p w:rsidR="00B95FFA" w:rsidRPr="00B95FFA" w:rsidRDefault="00B95FFA" w:rsidP="00B95FFA">
      <w:pPr>
        <w:spacing w:after="0" w:line="240" w:lineRule="auto"/>
        <w:ind w:left="5760" w:firstLine="720"/>
        <w:jc w:val="right"/>
        <w:rPr>
          <w:rFonts w:ascii="Calibri" w:eastAsia="Times New Roman" w:hAnsi="Calibri" w:cs="Times New Roman"/>
        </w:rPr>
      </w:pPr>
    </w:p>
    <w:p w:rsidR="00B95FFA" w:rsidRPr="00B95FFA" w:rsidRDefault="00B95FFA" w:rsidP="00B95FFA">
      <w:pPr>
        <w:spacing w:after="0" w:line="240" w:lineRule="auto"/>
        <w:ind w:right="78"/>
        <w:jc w:val="center"/>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t>SAISTOŠIE NOTEIKUMI</w:t>
      </w:r>
      <w:r w:rsidRPr="00B95FFA">
        <w:rPr>
          <w:rFonts w:ascii="Times New Roman" w:eastAsia="Times New Roman" w:hAnsi="Times New Roman" w:cs="Times New Roman"/>
          <w:sz w:val="24"/>
          <w:szCs w:val="24"/>
          <w:lang w:eastAsia="lv-LV"/>
        </w:rPr>
        <w:t xml:space="preserve"> </w:t>
      </w:r>
    </w:p>
    <w:p w:rsidR="00B95FFA" w:rsidRDefault="00B95FFA" w:rsidP="00B95FFA">
      <w:pPr>
        <w:spacing w:after="0" w:line="240" w:lineRule="auto"/>
        <w:ind w:right="78"/>
        <w:jc w:val="center"/>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Tukumā</w:t>
      </w:r>
    </w:p>
    <w:p w:rsidR="00BA6F56" w:rsidRDefault="00BA6F56" w:rsidP="00BA6F56">
      <w:pPr>
        <w:spacing w:after="0" w:line="240" w:lineRule="auto"/>
        <w:ind w:right="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2016.gada ..augustā</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Nr...</w:t>
      </w:r>
    </w:p>
    <w:p w:rsidR="00BA6F56" w:rsidRPr="00B95FFA" w:rsidRDefault="00BA6F56" w:rsidP="00BA6F56">
      <w:pPr>
        <w:spacing w:after="0" w:line="240" w:lineRule="auto"/>
        <w:ind w:right="78"/>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w:t>
      </w:r>
      <w:r w:rsidR="007121D0">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r..,.....)</w:t>
      </w:r>
    </w:p>
    <w:p w:rsidR="00B95FFA" w:rsidRPr="00B95FFA" w:rsidRDefault="00B95FFA" w:rsidP="00B95FFA">
      <w:pPr>
        <w:spacing w:after="0" w:line="240" w:lineRule="auto"/>
        <w:ind w:right="78"/>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b/>
          <w:sz w:val="24"/>
          <w:szCs w:val="24"/>
          <w:lang w:eastAsia="lv-LV"/>
        </w:rPr>
        <w:tab/>
      </w:r>
      <w:r w:rsidRPr="00B95FFA">
        <w:rPr>
          <w:rFonts w:ascii="Times New Roman" w:eastAsia="Times New Roman" w:hAnsi="Times New Roman" w:cs="Times New Roman"/>
          <w:b/>
          <w:sz w:val="24"/>
          <w:szCs w:val="24"/>
          <w:lang w:eastAsia="lv-LV"/>
        </w:rPr>
        <w:tab/>
      </w:r>
      <w:r w:rsidRPr="00B95FFA">
        <w:rPr>
          <w:rFonts w:ascii="Times New Roman" w:eastAsia="Times New Roman" w:hAnsi="Times New Roman" w:cs="Times New Roman"/>
          <w:b/>
          <w:sz w:val="24"/>
          <w:szCs w:val="24"/>
          <w:lang w:eastAsia="lv-LV"/>
        </w:rPr>
        <w:tab/>
      </w:r>
      <w:r w:rsidRPr="00B95FFA">
        <w:rPr>
          <w:rFonts w:ascii="Times New Roman" w:eastAsia="Times New Roman" w:hAnsi="Times New Roman" w:cs="Times New Roman"/>
          <w:b/>
          <w:sz w:val="24"/>
          <w:szCs w:val="24"/>
          <w:lang w:eastAsia="lv-LV"/>
        </w:rPr>
        <w:tab/>
        <w:t xml:space="preserve">                    </w:t>
      </w:r>
    </w:p>
    <w:p w:rsidR="00B95FFA" w:rsidRPr="00B95FFA" w:rsidRDefault="00B95FFA" w:rsidP="00B95FFA">
      <w:pPr>
        <w:spacing w:after="0" w:line="240" w:lineRule="auto"/>
        <w:ind w:right="78"/>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right="78"/>
        <w:jc w:val="both"/>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t>Par Tukuma novada pašvaldības</w:t>
      </w:r>
    </w:p>
    <w:p w:rsidR="00B95FFA" w:rsidRPr="00B95FFA" w:rsidRDefault="00B95FFA" w:rsidP="00B95FFA">
      <w:pPr>
        <w:spacing w:after="0" w:line="240" w:lineRule="auto"/>
        <w:ind w:right="78"/>
        <w:jc w:val="both"/>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t>palīdzību dzīvokļa jautājumu risināšanā</w:t>
      </w:r>
    </w:p>
    <w:p w:rsidR="00B95FFA" w:rsidRPr="00B95FFA" w:rsidRDefault="00B95FFA" w:rsidP="00B95FFA">
      <w:pPr>
        <w:spacing w:after="0" w:line="240" w:lineRule="auto"/>
        <w:ind w:left="600" w:right="78" w:hanging="600"/>
        <w:jc w:val="both"/>
        <w:rPr>
          <w:rFonts w:ascii="Times New Roman" w:eastAsia="Times New Roman" w:hAnsi="Times New Roman" w:cs="Times New Roman"/>
          <w:sz w:val="28"/>
          <w:szCs w:val="28"/>
          <w:lang w:eastAsia="lv-LV"/>
        </w:rPr>
      </w:pPr>
    </w:p>
    <w:p w:rsidR="00B95FFA" w:rsidRPr="00B95FFA" w:rsidRDefault="00B95FFA" w:rsidP="00B95FFA">
      <w:pPr>
        <w:spacing w:after="0" w:line="240" w:lineRule="auto"/>
        <w:ind w:left="600" w:right="78" w:hanging="600"/>
        <w:jc w:val="both"/>
        <w:rPr>
          <w:rFonts w:ascii="Times New Roman" w:eastAsia="Times New Roman" w:hAnsi="Times New Roman" w:cs="Times New Roman"/>
          <w:sz w:val="28"/>
          <w:szCs w:val="28"/>
          <w:lang w:eastAsia="lv-LV"/>
        </w:rPr>
      </w:pPr>
    </w:p>
    <w:p w:rsidR="00B95FFA" w:rsidRPr="00B95FFA" w:rsidRDefault="00B95FFA" w:rsidP="00B95FFA">
      <w:pPr>
        <w:spacing w:after="0" w:line="240" w:lineRule="auto"/>
        <w:ind w:left="4080" w:right="78"/>
        <w:jc w:val="both"/>
        <w:rPr>
          <w:rFonts w:ascii="Times New Roman" w:eastAsia="Times New Roman" w:hAnsi="Times New Roman" w:cs="Times New Roman"/>
          <w:sz w:val="20"/>
          <w:szCs w:val="20"/>
          <w:lang w:eastAsia="lv-LV"/>
        </w:rPr>
      </w:pPr>
      <w:r w:rsidRPr="00B95FFA">
        <w:rPr>
          <w:rFonts w:ascii="Times New Roman" w:eastAsia="Times New Roman" w:hAnsi="Times New Roman" w:cs="Times New Roman"/>
          <w:sz w:val="20"/>
          <w:szCs w:val="20"/>
          <w:lang w:eastAsia="lv-LV"/>
        </w:rPr>
        <w:t>Izdoti saskaņā ar likuma „</w:t>
      </w:r>
      <w:hyperlink r:id="rId7" w:history="1">
        <w:r w:rsidRPr="00B95FFA">
          <w:rPr>
            <w:rFonts w:ascii="Times New Roman" w:eastAsia="Times New Roman" w:hAnsi="Times New Roman" w:cs="Times New Roman"/>
            <w:sz w:val="20"/>
            <w:szCs w:val="20"/>
            <w:u w:val="single"/>
            <w:lang w:eastAsia="lv-LV"/>
          </w:rPr>
          <w:t>Par palīdzību dzīvokļa jautājumu risināšanā</w:t>
        </w:r>
      </w:hyperlink>
      <w:r w:rsidRPr="00B95FFA">
        <w:rPr>
          <w:rFonts w:ascii="Times New Roman" w:eastAsia="Times New Roman" w:hAnsi="Times New Roman" w:cs="Times New Roman"/>
          <w:sz w:val="20"/>
          <w:szCs w:val="20"/>
          <w:lang w:eastAsia="lv-LV"/>
        </w:rPr>
        <w:t>” 5. pantu, 6. panta otro daļu, 7. panta piekto un sesto daļu, 9. panta pirmās daļas 4. punktu, 14. panta pirmās daļas 6. punktu, 15. pantu, 17. panta pirmo daļu, 21.</w:t>
      </w:r>
      <w:r w:rsidRPr="00B95FFA">
        <w:rPr>
          <w:rFonts w:ascii="Times New Roman" w:eastAsia="Times New Roman" w:hAnsi="Times New Roman" w:cs="Times New Roman"/>
          <w:sz w:val="20"/>
          <w:szCs w:val="20"/>
          <w:vertAlign w:val="superscript"/>
          <w:lang w:eastAsia="lv-LV"/>
        </w:rPr>
        <w:t>1</w:t>
      </w:r>
      <w:r w:rsidRPr="00B95FFA">
        <w:rPr>
          <w:rFonts w:ascii="Times New Roman" w:eastAsia="Times New Roman" w:hAnsi="Times New Roman" w:cs="Times New Roman"/>
          <w:sz w:val="20"/>
          <w:szCs w:val="20"/>
          <w:lang w:eastAsia="lv-LV"/>
        </w:rPr>
        <w:t xml:space="preserve"> panta otro daļu, 21.</w:t>
      </w:r>
      <w:r w:rsidRPr="00B95FFA">
        <w:rPr>
          <w:rFonts w:ascii="Times New Roman" w:eastAsia="Times New Roman" w:hAnsi="Times New Roman" w:cs="Times New Roman"/>
          <w:sz w:val="20"/>
          <w:szCs w:val="20"/>
          <w:vertAlign w:val="superscript"/>
          <w:lang w:eastAsia="lv-LV"/>
        </w:rPr>
        <w:t>2</w:t>
      </w:r>
      <w:r w:rsidRPr="00B95FFA">
        <w:rPr>
          <w:rFonts w:ascii="Times New Roman" w:eastAsia="Times New Roman" w:hAnsi="Times New Roman" w:cs="Times New Roman"/>
          <w:sz w:val="20"/>
          <w:szCs w:val="20"/>
          <w:lang w:eastAsia="lv-LV"/>
        </w:rPr>
        <w:t xml:space="preserve"> pantu, 24. panta pirmo daļu, likuma „</w:t>
      </w:r>
      <w:hyperlink r:id="rId8" w:history="1">
        <w:r w:rsidRPr="00B95FFA">
          <w:rPr>
            <w:rFonts w:ascii="Times New Roman" w:eastAsia="Times New Roman" w:hAnsi="Times New Roman" w:cs="Times New Roman"/>
            <w:sz w:val="20"/>
            <w:szCs w:val="20"/>
            <w:u w:val="single"/>
            <w:lang w:eastAsia="lv-LV"/>
          </w:rPr>
          <w:t>Par sociālajiem dzīvokļiem un sociālajām dzīvojamām mājām</w:t>
        </w:r>
      </w:hyperlink>
      <w:r w:rsidRPr="00B95FFA">
        <w:rPr>
          <w:rFonts w:ascii="Times New Roman" w:eastAsia="Times New Roman" w:hAnsi="Times New Roman" w:cs="Times New Roman"/>
          <w:sz w:val="20"/>
          <w:szCs w:val="20"/>
          <w:lang w:eastAsia="lv-LV"/>
        </w:rPr>
        <w:t>” 5. panta ceturto daļu, 6., 8. pantu, 9. panta ceturto daļu, 10. panta otro daļu</w:t>
      </w:r>
    </w:p>
    <w:p w:rsidR="00B95FFA" w:rsidRPr="00B95FFA" w:rsidRDefault="00B95FFA" w:rsidP="00B95FFA">
      <w:pPr>
        <w:spacing w:after="0" w:line="240" w:lineRule="auto"/>
        <w:ind w:right="78"/>
        <w:jc w:val="both"/>
        <w:rPr>
          <w:rFonts w:ascii="Times New Roman" w:eastAsia="Times New Roman" w:hAnsi="Times New Roman" w:cs="Times New Roman"/>
          <w:sz w:val="20"/>
          <w:szCs w:val="20"/>
          <w:lang w:eastAsia="lv-LV"/>
        </w:rPr>
      </w:pPr>
    </w:p>
    <w:p w:rsidR="00B95FFA" w:rsidRPr="00B95FFA" w:rsidRDefault="00B95FFA" w:rsidP="00B95FFA">
      <w:pPr>
        <w:spacing w:after="0" w:line="240" w:lineRule="auto"/>
        <w:ind w:right="78"/>
        <w:jc w:val="both"/>
        <w:rPr>
          <w:rFonts w:ascii="Times New Roman" w:eastAsia="Times New Roman" w:hAnsi="Times New Roman" w:cs="Times New Roman"/>
          <w:sz w:val="20"/>
          <w:szCs w:val="20"/>
          <w:lang w:eastAsia="lv-LV"/>
        </w:rPr>
      </w:pPr>
    </w:p>
    <w:p w:rsidR="00B95FFA" w:rsidRPr="00B95FFA" w:rsidRDefault="00B95FFA" w:rsidP="00B95FFA">
      <w:pPr>
        <w:spacing w:after="0" w:line="240" w:lineRule="auto"/>
        <w:ind w:right="78"/>
        <w:jc w:val="both"/>
        <w:rPr>
          <w:rFonts w:ascii="Times New Roman" w:eastAsia="Times New Roman" w:hAnsi="Times New Roman" w:cs="Times New Roman"/>
          <w:sz w:val="20"/>
          <w:szCs w:val="20"/>
          <w:lang w:eastAsia="lv-LV"/>
        </w:rPr>
      </w:pPr>
    </w:p>
    <w:p w:rsidR="00B95FFA" w:rsidRPr="00B95FFA" w:rsidRDefault="00B95FFA" w:rsidP="00B95FFA">
      <w:pPr>
        <w:keepNext/>
        <w:spacing w:after="0" w:line="240" w:lineRule="auto"/>
        <w:ind w:right="78"/>
        <w:contextualSpacing/>
        <w:jc w:val="center"/>
        <w:outlineLvl w:val="0"/>
        <w:rPr>
          <w:rFonts w:ascii="Times New Roman" w:eastAsia="Times New Roman" w:hAnsi="Times New Roman" w:cs="Times New Roman"/>
          <w:b/>
          <w:bCs/>
          <w:kern w:val="32"/>
          <w:sz w:val="24"/>
          <w:szCs w:val="24"/>
          <w:lang w:eastAsia="lv-LV" w:bidi="lo-LA"/>
        </w:rPr>
      </w:pPr>
      <w:r w:rsidRPr="00B95FFA">
        <w:rPr>
          <w:rFonts w:ascii="Times New Roman" w:eastAsia="Times New Roman" w:hAnsi="Times New Roman" w:cs="Times New Roman"/>
          <w:b/>
          <w:bCs/>
          <w:kern w:val="32"/>
          <w:sz w:val="24"/>
          <w:szCs w:val="24"/>
          <w:lang w:eastAsia="lv-LV" w:bidi="lo-LA"/>
        </w:rPr>
        <w:t>I Vispārīgie jautājumi</w:t>
      </w:r>
    </w:p>
    <w:p w:rsidR="00B95FFA" w:rsidRPr="00B95FFA" w:rsidRDefault="00B95FFA" w:rsidP="00B95FFA">
      <w:pPr>
        <w:spacing w:after="0" w:line="240" w:lineRule="auto"/>
        <w:ind w:right="78"/>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1. Saistošie noteikumi </w:t>
      </w:r>
      <w:r w:rsidR="007121D0">
        <w:rPr>
          <w:rFonts w:ascii="Times New Roman" w:eastAsia="Times New Roman" w:hAnsi="Times New Roman" w:cs="Times New Roman"/>
          <w:sz w:val="24"/>
          <w:szCs w:val="24"/>
          <w:lang w:eastAsia="lv-LV"/>
        </w:rPr>
        <w:t>“</w:t>
      </w:r>
      <w:r w:rsidRPr="00B95FFA">
        <w:rPr>
          <w:rFonts w:ascii="Times New Roman" w:eastAsia="Times New Roman" w:hAnsi="Times New Roman" w:cs="Times New Roman"/>
          <w:sz w:val="24"/>
          <w:szCs w:val="24"/>
          <w:lang w:eastAsia="lv-LV"/>
        </w:rPr>
        <w:t>Par Tukuma novada pašvaldības palīdzību dzīvokļa jautājumu risināšanā</w:t>
      </w:r>
      <w:r w:rsidR="007121D0">
        <w:rPr>
          <w:rFonts w:ascii="Times New Roman" w:eastAsia="Times New Roman" w:hAnsi="Times New Roman" w:cs="Times New Roman"/>
          <w:sz w:val="24"/>
          <w:szCs w:val="24"/>
          <w:lang w:eastAsia="lv-LV"/>
        </w:rPr>
        <w:t>”</w:t>
      </w:r>
      <w:r w:rsidRPr="00B95FFA">
        <w:rPr>
          <w:rFonts w:ascii="Times New Roman" w:eastAsia="Times New Roman" w:hAnsi="Times New Roman" w:cs="Times New Roman"/>
          <w:sz w:val="24"/>
          <w:szCs w:val="24"/>
          <w:lang w:eastAsia="lv-LV"/>
        </w:rPr>
        <w:t xml:space="preserve"> (turpmāk – Noteikumi) nosaka to personu loku, kuras ir tiesīgas saņemt Tukuma novada pašvaldības (turpmāk – Pašvaldība) palīdzību dzīvokļa jautājumu risināšanā un kārtību, kādā personas reģistrējamas Noteikumu 3. punktā noteiktajā palīdzības reģistrā (turpmāk – Palīdzības reģistrs), palīdzības sniegšanas kārtību, kā arī Pašvaldības institūcijas, kuras reģistrē personas un sniedz Noteikumos noteiktos palīdzības veidus.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2. Pašvaldība palīdzību dzīvokļa jautājumu risināšanā sniedz tikai Palīdzības reģistrā iekļautajām personām, izņemot gadījumus, kad terora akta, stihiskas nelaimes, avārijas vai citas katastrofas rezultātā personas īrētā vai īpašumā esošā dzīvojamā telpa vai dzīvojamā māja ir gājusi bojā vai daļēji sagruvusi, turklāt persona ne vēlāk kā 1 (viena) mēneša laikā pēc terora akta, stihiskās nelaimes, avārijas vai citas katastrofas ir Pašvaldībā iesniegusi iesniegumu par nepieciešamo palīdzību dzīvokļa jautājuma risināšanā. </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Ja personas īrētā vai īpašumā esošā dzīvojamā telpa vai dzīvojamā māja ir gājusi bojā vai daļēji sagruvusi stihiskas nelaimes, avārijas vai citas katastrofas rezultātā un Pašvaldība nevar šo personu nekavējoties nodrošināt ar Pašvaldībai piederošu vai uz likumīga pamata tās lietojumā esošu dzīvojamo telpu (turpmāk – Dzīvojamā telpa) (jo nav brīvu neizīrētu dzīvojamo telpu), personu nodrošina ar pagaidu dzīvojamo telpu.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 Pašvaldība sniedz š</w:t>
      </w:r>
      <w:r w:rsidR="007121D0">
        <w:rPr>
          <w:rFonts w:ascii="Times New Roman" w:eastAsia="Times New Roman" w:hAnsi="Times New Roman" w:cs="Times New Roman"/>
          <w:sz w:val="24"/>
          <w:szCs w:val="24"/>
          <w:lang w:eastAsia="lv-LV"/>
        </w:rPr>
        <w:t>ād</w:t>
      </w:r>
      <w:r w:rsidRPr="00B95FFA">
        <w:rPr>
          <w:rFonts w:ascii="Times New Roman" w:eastAsia="Times New Roman" w:hAnsi="Times New Roman" w:cs="Times New Roman"/>
          <w:sz w:val="24"/>
          <w:szCs w:val="24"/>
          <w:lang w:eastAsia="lv-LV"/>
        </w:rPr>
        <w:t>u palīdzību: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3.1. izīrē Dzīvojamās telpas;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3.2. izīrē sociālos dzīvokļus vai sociālās dzīvojamās telpas;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3.3. apmaina Dzīvojamās telpas;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3.4. remontē Dzīvojamās telpas.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lastRenderedPageBreak/>
        <w:t>4. Pašvaldība sniedz palīdzību tikai tām personām, kuras savu dzīvesvietu ir deklarējušas Pašvaldības administratīvajā teritorijā, izņemot likuma „Par palīdzību dzīvokļa jautājumu risināšanā” 14. panta pirmās daļas 3., 4. un 5. punktā un Noteikumu 22.1. un 22.2. apakšpunktā minētajos gadījumos.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5. Persona ir tiesīga saņemt palīdzību Dzīvojamās telpas jautājumu risināšanā, saskaņā ar Noteikumiem. </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6. Tukuma novada Domes Komunālā nodaļa (turpmāk – Komunālā nodaļa) kārto un uztur Palīdzības reģistru.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7. Maznodrošinātās personas statuss Noteikumos ir pielīdzināts atbilstoši 2011. gada 6.aprīļa saistošajiem noteikumiem Nr.4 Kārtība, kādā ģimene vai atsevišķi dzīvojoša persona atzīstama par maznodrošinātu.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jc w:val="center"/>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t>II. Personu reģistrācijas kārtība</w:t>
      </w:r>
    </w:p>
    <w:p w:rsidR="00B95FFA" w:rsidRPr="00B95FFA" w:rsidRDefault="00B95FFA" w:rsidP="00B95FFA">
      <w:pPr>
        <w:spacing w:after="0" w:line="240" w:lineRule="auto"/>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8. Persona, kura vēlas saņemt kādu no Noteikumu 3. punktā noteikto palīdzību, iesniedz Pašvaldībā iesniegumu. Ja iesniegumu iesniedz ģimene, to paraksta visi pilngadīgie ģimenes locekļi.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Persona iesniegumā norāda vēlamos palīdzības veidus, kā arī ar savu parakstu apliecina, ka:</w:t>
      </w:r>
    </w:p>
    <w:p w:rsidR="00B95FFA" w:rsidRPr="00B95FFA" w:rsidRDefault="00B95FFA" w:rsidP="00B95FFA">
      <w:pPr>
        <w:spacing w:after="0" w:line="240" w:lineRule="auto"/>
        <w:ind w:right="78"/>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ab/>
        <w:t>8.1. personai vai viņa laulātajam nav īpašumā vai valdījumā cita dzīvojamā platība vai nekustamais īpašums;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8.2. pēdējo 5 (piecu) gadu laikā nav dota piekrišana dzīvojās platības vai nekustamā īpašuma pārdošanai vai atsavināšanai.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 Pēc Noteikumu 8. punktā dokumentu iesniegšanas, persona uzrāda personu apliecinošu dokumentu un pievieno šādus dokumentus: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9.1. personas, kuras, pamatojoties uz tiesas spriedumu, tiek izliktas no dzīvokļa - spēkā stājušos tiesas spriedumu par izlikšanu no dzīvokļa kopiju, uzrādot oriģinālu;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9.2. pensionāri – pensijas apliecības kopiju, uzrādot oriģinālu;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9.3. politiski represētās personas – politiski represētās personas apliecības kopiju, uzrādot oriģinālu;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9.4. personas ar invaliditāti – Veselības un darbspēju ekspertīzes ārstu valsts komisijas izziņas kopiju, uzrādot oriģinālu;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9.5. repatrianti – repatrianta izziņu, uzrādot oriģinālu un arhīva izziņu par repatrianta, viņa vecāku vai vecvecāku pēdējo pastāvīgo pierakstu pirms izceļošanas no Latvijas;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9.6. personas, kuras pēc soda izciešanas atbrīvotas no ieslodzījuma vietas – atbrīvojuma izziņas kopiju, uzrādot oriģinālu;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9.7. Noteikumu 22.1. un 22.2.apakšpunktā minētajiem speciālistiem jāiesniedz darba devēja pamatots lūgums par Dzīvojamās telpas nepieciešamību savam darbiniekam - speciālistam, norādot darba tiesisko attiecību uzsākšanas un darba līguma termiņu ar darbinieku - speciālistu.</w:t>
      </w:r>
    </w:p>
    <w:p w:rsidR="00B95FFA" w:rsidRPr="00B95FFA" w:rsidRDefault="00B95FFA" w:rsidP="00B95FFA">
      <w:pPr>
        <w:spacing w:after="0" w:line="240" w:lineRule="auto"/>
        <w:ind w:left="900" w:hanging="45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10. Komunālā nodaļa pieprasa attiecīgās pašvaldības bāriņtiesai lēmumu par bērna bāreņa vai bez vecāku gādības palikuša bērna ievietošanu valsts audzināšanas iestādē vai nodošanu aizbildnībā, par aizbildnības tiesību izbeigšanos vai aprobežošanu.</w:t>
      </w:r>
    </w:p>
    <w:p w:rsidR="00B95FFA" w:rsidRPr="00B95FFA" w:rsidRDefault="00B95FFA" w:rsidP="00B95FFA">
      <w:pPr>
        <w:spacing w:after="0" w:line="240" w:lineRule="auto"/>
        <w:ind w:left="36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11. Palīdzības reģistrā iekļautās personas pienākums ir iesniegt Veselības un darbspēju ekspertīzes ārstu komisijas izziņas kopiju par invaliditātes termiņa pagarināšanu, kā arī citus dokumentus, ja mainījušies apstākļi, kuri bija par pamatu iekļaušanai Palīdzības reģistrā.</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12. Komunālajai nodaļai ir tiesības pieprasīt citus dokumentus informācijas precizēšanai.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13. Neizīrētās Dzīvojamās telpas tiek uzskaitītas atsevišķā reģistrā.</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 Komunālā nodaļa līdz kārtējā gada 1. martam aktualizē Palīdzības reģistrā iekļauto personu kārtas numurus. </w:t>
      </w:r>
    </w:p>
    <w:p w:rsidR="00B95FFA" w:rsidRPr="00B95FFA" w:rsidRDefault="00B95FFA" w:rsidP="00B95FFA">
      <w:pPr>
        <w:spacing w:after="0" w:line="240" w:lineRule="auto"/>
        <w:ind w:left="900" w:hanging="45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14. Personu iesniegumus par palīdzības sniegšanu izskata Dzīvokļu komisija, izņemot Noteikumu 22.1. un 22.2. apakšpunktā minētām personām. Noteikumu 22.1. un 22.2. apakšpunktā minēto personu iesniegumus par reģistrēšanu Palīdzības reģistrā izskata Tukuma novada Dome (turpmāk – Dome).</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15. Ja persona noteiktā termiņā neiesniedz pieprasītos dokumentus, personas iesniegums tiek atstāts bez virzības.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16. Lēmumu par Dzīvojamās telpas izīrēšanu pieņem Dome.</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17. Dzīvokļu komisijas lēmumu var apstrīdēt Domes Administratīvo aktu strīdu komisijā, bet Domes lēmumu var apstrīdēt Administratīvajā rajona tiesā Administratīvā procesa likuma noteiktajā kārtībā.</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18. Noteikumu 3.1., 3.2. un 3.3. apakšpunktā noteikto palīdzību personai var atteikt:</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18.1. 5 (piecus) gadus pēc tam, kad attiecīgā persona vai laulātais devis piekrišanu privatizēt tās īrēto Dzīvojamo telpu citai personai un noslēgusi ar to vienošanos par Dzīvojamās telpas lietošanas tiesību izbeigšanu; </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18.2. 5 (piecus) gadus pēc tam, kad attiecīgā persona vai laulātais piekritis tai piederošo vai valdījumā esošo dzīvojamo telpu vai nekustamo īpašumu pārdot vai citādi atsavināt;</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18.3. ja personai vai viņa laulātā īpašumā vai valdījumā ir dzīvojamā telpa vai nekustamais īpašums;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18.4. ja persona jau īrē Dzīvojamo telpu;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18.5. persona Dzīvojamā telpā ir iemitinājusi likuma „Par dzīvojamo telpu īri” 9. pantā noteiktās citas personas vai apakšīrniekus, samazinot Dzīvojamās telpas platību uz vienu cilvēku;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18.6. 5 (piecus) gadus pēc tam, kad persona izlikta no Dzīvojamās telpas bez citas dzīvojamās telpas ierādīšanas, pamatojoties uz likuma „Par dzīvojamo telpu īri” 28.¹ un 28.² pantu, izņemot likuma 36.¹ pantā noteiktās īrnieku kategorijas;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18.7. 5 (piecus) gadus pēc tam, kad persona izslēgta no Palīdzības reģistra likuma „Par palīdzību dzīvokļa jautājumu risināšanā” 10. panta 1.daļas noteiktajos gadījumos.</w:t>
      </w:r>
    </w:p>
    <w:p w:rsidR="00B95FFA" w:rsidRPr="00B95FFA" w:rsidRDefault="00B95FFA" w:rsidP="00B95FFA">
      <w:pPr>
        <w:spacing w:after="0" w:line="240" w:lineRule="auto"/>
        <w:ind w:firstLine="720"/>
        <w:jc w:val="both"/>
        <w:rPr>
          <w:rFonts w:ascii="Times New Roman" w:eastAsia="Times New Roman" w:hAnsi="Times New Roman" w:cs="Times New Roman"/>
          <w:i/>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19. Noteikumu 18. punktā minētie atteikumi neattiecas uz Noteikumu 22.1. un 22.2. apakšpunktā minētajām personām, ja tās, pamatojoties uz darba tiesisko attiecību nodibināšanu, pārceļas uz dzīvi un strādā Pašvaldībā.</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left="2160"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b/>
          <w:sz w:val="24"/>
          <w:szCs w:val="24"/>
          <w:lang w:eastAsia="lv-LV"/>
        </w:rPr>
        <w:t>III. Dzīvojamo telpu izīrēšanas kārtība</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20. Neizīrēta Dzīvojamā telpa tiek izīrēta šā</w:t>
      </w:r>
      <w:r w:rsidR="007121D0">
        <w:rPr>
          <w:rFonts w:ascii="Times New Roman" w:eastAsia="Times New Roman" w:hAnsi="Times New Roman" w:cs="Times New Roman"/>
          <w:sz w:val="24"/>
          <w:szCs w:val="24"/>
          <w:lang w:eastAsia="lv-LV"/>
        </w:rPr>
        <w:t>dā</w:t>
      </w:r>
      <w:r w:rsidRPr="00B95FFA">
        <w:rPr>
          <w:rFonts w:ascii="Times New Roman" w:eastAsia="Times New Roman" w:hAnsi="Times New Roman" w:cs="Times New Roman"/>
          <w:sz w:val="24"/>
          <w:szCs w:val="24"/>
          <w:lang w:eastAsia="lv-LV"/>
        </w:rPr>
        <w:t xml:space="preserve"> kārtībā:</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20.1. pirmkārt, personām, kurām ir neatliekami sniedzama palīdzība, saskaņā ar likuma „Par palīdzību dzīvokļa jautājumu risināšanā” 13. pantu;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20.2. otrkārt, pēc likuma “Par palīdzību dzīvokļa jautājumu risināšanā” 14. pantā noteiktā personas rakstveida atteikšanas īrēt piedāvāto Dzīvojamo telpu, attiecīgi šī Dzīvojamā telpa tiek piedāvāta izīrēšanai personai, kura, ar Dzīvojamo telpu ir jānodrošina atbilstoši rindas kārtībā iesniegumu reģistrēšanas secībā;</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20.3. treškārt, ja rakstveidā no Dzīvojamām telpām Noteikumu 20.1. un 20.2. apakšpunktā minētās personas ir atteikušās, tad neizīrētās Dzīvojamās telpas tiek piedāvātas vispārējā kārtībā, saskaņā ar Noteikumu 22. punktu, atbilstoši rindas kārtībā reģistrācijas secībā.</w:t>
      </w:r>
    </w:p>
    <w:p w:rsidR="00B95FFA" w:rsidRPr="00B95FFA" w:rsidRDefault="00B95FFA" w:rsidP="00B95FFA">
      <w:pPr>
        <w:spacing w:after="0" w:line="240" w:lineRule="auto"/>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b/>
          <w:sz w:val="24"/>
          <w:szCs w:val="24"/>
          <w:lang w:eastAsia="lv-LV"/>
        </w:rPr>
        <w:tab/>
      </w:r>
      <w:r w:rsidRPr="00B95FFA">
        <w:rPr>
          <w:rFonts w:ascii="Times New Roman" w:eastAsia="Times New Roman" w:hAnsi="Times New Roman" w:cs="Times New Roman"/>
          <w:sz w:val="24"/>
          <w:szCs w:val="24"/>
          <w:lang w:eastAsia="lv-LV"/>
        </w:rPr>
        <w:t>21. Saskaņā ar likuma “Par palīdzību dzīvokļa jautājumu risināšanā” 14. pantu, pirmām kārtām ar Dzīvojamo telpu nodrošināmas: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21.1. personas, kurām saskaņā ar likumu „</w:t>
      </w:r>
      <w:hyperlink r:id="rId9" w:tgtFrame="_blank" w:history="1">
        <w:r w:rsidRPr="00B95FFA">
          <w:rPr>
            <w:rFonts w:ascii="Times New Roman" w:eastAsia="Times New Roman" w:hAnsi="Times New Roman" w:cs="Times New Roman"/>
            <w:sz w:val="24"/>
            <w:szCs w:val="24"/>
            <w:lang w:eastAsia="lv-LV"/>
          </w:rPr>
          <w:t>Par dzīvojamo telpu īri</w:t>
        </w:r>
      </w:hyperlink>
      <w:r w:rsidRPr="00B95FFA">
        <w:rPr>
          <w:rFonts w:ascii="Times New Roman" w:eastAsia="Times New Roman" w:hAnsi="Times New Roman" w:cs="Times New Roman"/>
          <w:sz w:val="24"/>
          <w:szCs w:val="24"/>
          <w:lang w:eastAsia="lv-LV"/>
        </w:rPr>
        <w:t>” sniedzama palīdzība gadījumos, ja tās tiek izliktas no īrētās Dzīvojamās telpas un ja tās ir:</w:t>
      </w:r>
    </w:p>
    <w:p w:rsidR="00B95FFA" w:rsidRPr="00B95FFA" w:rsidRDefault="00B95FFA" w:rsidP="00B95FFA">
      <w:pPr>
        <w:spacing w:after="0" w:line="240" w:lineRule="auto"/>
        <w:ind w:left="144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21.1.1. maznodrošinātas personas, kuras sasniegušas pensijas vecumu vai ir personas ar invaliditāti;</w:t>
      </w:r>
    </w:p>
    <w:p w:rsidR="00B95FFA" w:rsidRPr="00B95FFA" w:rsidRDefault="00B95FFA" w:rsidP="00B95FFA">
      <w:pPr>
        <w:spacing w:after="0" w:line="240" w:lineRule="auto"/>
        <w:ind w:left="144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21.1.2 maznodrošinātas personas, ar kurām kopā dzīvo un kuru apgādībā ir vismaz 1 (viens) nepilngadīgs bērns, aizgādnībā esoša persona, maznodrošināta pensijas vecumu sasniegusi persona vai maznodrošināta persona, kura ir persona ar invaliditāti;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21.2. politiski represētās personas, kuras tiek izliktas no dzīvojamās telpas likuma „</w:t>
      </w:r>
      <w:hyperlink r:id="rId10" w:tgtFrame="_blank" w:history="1">
        <w:r w:rsidRPr="00B95FFA">
          <w:rPr>
            <w:rFonts w:ascii="Times New Roman" w:eastAsia="Times New Roman" w:hAnsi="Times New Roman" w:cs="Times New Roman"/>
            <w:sz w:val="24"/>
            <w:szCs w:val="24"/>
            <w:lang w:eastAsia="lv-LV"/>
          </w:rPr>
          <w:t>Par dzīvojamo telpu īri</w:t>
        </w:r>
      </w:hyperlink>
      <w:r w:rsidRPr="00B95FFA">
        <w:rPr>
          <w:rFonts w:ascii="Times New Roman" w:eastAsia="Times New Roman" w:hAnsi="Times New Roman" w:cs="Times New Roman"/>
          <w:sz w:val="24"/>
          <w:szCs w:val="24"/>
          <w:lang w:eastAsia="lv-LV"/>
        </w:rPr>
        <w:t xml:space="preserve">” </w:t>
      </w:r>
      <w:hyperlink r:id="rId11" w:anchor="p28.2" w:tgtFrame="_blank" w:history="1">
        <w:r w:rsidRPr="00B95FFA">
          <w:rPr>
            <w:rFonts w:ascii="Times New Roman" w:eastAsia="Times New Roman" w:hAnsi="Times New Roman" w:cs="Times New Roman"/>
            <w:sz w:val="24"/>
            <w:szCs w:val="24"/>
            <w:lang w:eastAsia="lv-LV"/>
          </w:rPr>
          <w:t>28.</w:t>
        </w:r>
        <w:r w:rsidRPr="00B95FFA">
          <w:rPr>
            <w:rFonts w:ascii="Times New Roman" w:eastAsia="Times New Roman" w:hAnsi="Times New Roman" w:cs="Times New Roman"/>
            <w:sz w:val="24"/>
            <w:szCs w:val="24"/>
            <w:vertAlign w:val="superscript"/>
            <w:lang w:eastAsia="lv-LV"/>
          </w:rPr>
          <w:t>2</w:t>
        </w:r>
        <w:r w:rsidRPr="00B95FFA">
          <w:rPr>
            <w:rFonts w:ascii="Times New Roman" w:eastAsia="Times New Roman" w:hAnsi="Times New Roman" w:cs="Times New Roman"/>
            <w:sz w:val="24"/>
            <w:szCs w:val="24"/>
            <w:lang w:eastAsia="lv-LV"/>
          </w:rPr>
          <w:t xml:space="preserve"> panta</w:t>
        </w:r>
      </w:hyperlink>
      <w:r w:rsidRPr="00B95FFA">
        <w:rPr>
          <w:rFonts w:ascii="Times New Roman" w:eastAsia="Times New Roman" w:hAnsi="Times New Roman" w:cs="Times New Roman"/>
          <w:sz w:val="24"/>
          <w:szCs w:val="24"/>
          <w:lang w:eastAsia="lv-LV"/>
        </w:rPr>
        <w:t xml:space="preserve"> pirmajā daļā, </w:t>
      </w:r>
      <w:hyperlink r:id="rId12" w:anchor="p28.3" w:tgtFrame="_blank" w:history="1">
        <w:r w:rsidRPr="00B95FFA">
          <w:rPr>
            <w:rFonts w:ascii="Times New Roman" w:eastAsia="Times New Roman" w:hAnsi="Times New Roman" w:cs="Times New Roman"/>
            <w:sz w:val="24"/>
            <w:szCs w:val="24"/>
            <w:lang w:eastAsia="lv-LV"/>
          </w:rPr>
          <w:t>28.</w:t>
        </w:r>
        <w:r w:rsidRPr="00B95FFA">
          <w:rPr>
            <w:rFonts w:ascii="Times New Roman" w:eastAsia="Times New Roman" w:hAnsi="Times New Roman" w:cs="Times New Roman"/>
            <w:sz w:val="24"/>
            <w:szCs w:val="24"/>
            <w:vertAlign w:val="superscript"/>
            <w:lang w:eastAsia="lv-LV"/>
          </w:rPr>
          <w:t>3</w:t>
        </w:r>
        <w:r w:rsidRPr="00B95FFA">
          <w:rPr>
            <w:rFonts w:ascii="Times New Roman" w:eastAsia="Times New Roman" w:hAnsi="Times New Roman" w:cs="Times New Roman"/>
            <w:sz w:val="24"/>
            <w:szCs w:val="24"/>
            <w:lang w:eastAsia="lv-LV"/>
          </w:rPr>
          <w:t xml:space="preserve"> panta</w:t>
        </w:r>
      </w:hyperlink>
      <w:r w:rsidRPr="00B95FFA">
        <w:rPr>
          <w:rFonts w:ascii="Times New Roman" w:eastAsia="Times New Roman" w:hAnsi="Times New Roman" w:cs="Times New Roman"/>
          <w:sz w:val="24"/>
          <w:szCs w:val="24"/>
          <w:lang w:eastAsia="lv-LV"/>
        </w:rPr>
        <w:t xml:space="preserve"> pirmajā daļā vai </w:t>
      </w:r>
      <w:hyperlink r:id="rId13" w:anchor="p28.4" w:tgtFrame="_blank" w:history="1">
        <w:r w:rsidRPr="00B95FFA">
          <w:rPr>
            <w:rFonts w:ascii="Times New Roman" w:eastAsia="Times New Roman" w:hAnsi="Times New Roman" w:cs="Times New Roman"/>
            <w:sz w:val="24"/>
            <w:szCs w:val="24"/>
            <w:lang w:eastAsia="lv-LV"/>
          </w:rPr>
          <w:t>28.</w:t>
        </w:r>
        <w:r w:rsidRPr="00B95FFA">
          <w:rPr>
            <w:rFonts w:ascii="Times New Roman" w:eastAsia="Times New Roman" w:hAnsi="Times New Roman" w:cs="Times New Roman"/>
            <w:sz w:val="24"/>
            <w:szCs w:val="24"/>
            <w:vertAlign w:val="superscript"/>
            <w:lang w:eastAsia="lv-LV"/>
          </w:rPr>
          <w:t>4</w:t>
        </w:r>
        <w:r w:rsidRPr="00B95FFA">
          <w:rPr>
            <w:rFonts w:ascii="Times New Roman" w:eastAsia="Times New Roman" w:hAnsi="Times New Roman" w:cs="Times New Roman"/>
            <w:sz w:val="24"/>
            <w:szCs w:val="24"/>
            <w:lang w:eastAsia="lv-LV"/>
          </w:rPr>
          <w:t xml:space="preserve"> panta</w:t>
        </w:r>
      </w:hyperlink>
      <w:r w:rsidRPr="00B95FFA">
        <w:rPr>
          <w:rFonts w:ascii="Times New Roman" w:eastAsia="Times New Roman" w:hAnsi="Times New Roman" w:cs="Times New Roman"/>
          <w:sz w:val="24"/>
          <w:szCs w:val="24"/>
          <w:lang w:eastAsia="lv-LV"/>
        </w:rPr>
        <w:t xml:space="preserve"> otrajā daļā paredzētajā gadījumā, ja to lietošanā nav citas dzīvošanai derīgas dzīvojamās telpas;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21.3. 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rsidR="00B95FFA" w:rsidRPr="00B95FFA" w:rsidRDefault="00B95FFA" w:rsidP="00B95FFA">
      <w:pPr>
        <w:spacing w:after="0" w:line="240" w:lineRule="auto"/>
        <w:ind w:left="144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21.3.1. maznodrošinātas personas, kuras sasniegušas pensijas vecumu vai ir personas ar invaliditāti,</w:t>
      </w:r>
    </w:p>
    <w:p w:rsidR="00B95FFA" w:rsidRPr="00B95FFA" w:rsidRDefault="00B95FFA" w:rsidP="00B95FFA">
      <w:pPr>
        <w:spacing w:after="0" w:line="240" w:lineRule="auto"/>
        <w:ind w:left="144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21.3.2. maznodrošinātas personas, ar kurām kopā dzīvo un kuru apgādībā ir vismaz 1 (viens) nepilngadīgs bērns, aizgādnībā esoša persona, maznodrošināta pensijas vecumu sasniegusi persona vai maznodrošināta persona, kura ir persona ar invaliditāti,</w:t>
      </w:r>
    </w:p>
    <w:p w:rsidR="00B95FFA" w:rsidRPr="00B95FFA" w:rsidRDefault="00B95FFA" w:rsidP="00B95FFA">
      <w:pPr>
        <w:spacing w:after="0" w:line="240" w:lineRule="auto"/>
        <w:ind w:left="144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21.3.3. politiski represētās personas, ja to lietošanā nav citas dzīvošanai derīgas dzīvojamās telpas;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21.4. bērni bāreņi un bērni, kuri palikuši bez vecāku gādības un atrodas bērnu aprūpes iestādē, audžuģimenē vai pie aizbildņa, — pēc tam, kad bērns sasniedzis pilngadību un beigusies viņa ārpusģimenes aprūpe;</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21.5. repatrianti, kuri izceļojuši no Latvijas laikā līdz 1990. gada 4. maijam un kuriem nav iespējams likumā noteiktajā kārtībā iemitināties pirms izceļošanas no Latvijas aizņemtajā dzīvojamā telpā, vai repatrianti, kuri dzimuši ārvalstīs vai izceļojuši no Latvijas pēc 1990. gada 4. maija un izceļošanas brīdī bijuši nepilngadīgi;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21.6. maznodrošinātas politiski represētās personas;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21.7.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21.8. maznodrošinātas</w:t>
      </w:r>
      <w:r w:rsidRPr="00B95FFA">
        <w:rPr>
          <w:rFonts w:ascii="Times New Roman" w:eastAsia="Times New Roman" w:hAnsi="Times New Roman" w:cs="Times New Roman"/>
          <w:b/>
          <w:sz w:val="24"/>
          <w:szCs w:val="24"/>
          <w:lang w:eastAsia="lv-LV"/>
        </w:rPr>
        <w:t xml:space="preserve"> </w:t>
      </w:r>
      <w:r w:rsidRPr="00B95FFA">
        <w:rPr>
          <w:rFonts w:ascii="Times New Roman" w:eastAsia="Times New Roman" w:hAnsi="Times New Roman" w:cs="Times New Roman"/>
          <w:sz w:val="24"/>
          <w:szCs w:val="24"/>
          <w:lang w:eastAsia="lv-LV"/>
        </w:rPr>
        <w:t>personas, kuras dzīvo denacionalizētā vai likumīgajam īpašniekam atdotā mājā un lietojušas dzīvokli līdz īpašuma tiesību atjaunošanai;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21.9. maznodrošinātas</w:t>
      </w:r>
      <w:r w:rsidRPr="00B95FFA">
        <w:rPr>
          <w:rFonts w:ascii="Times New Roman" w:eastAsia="Times New Roman" w:hAnsi="Times New Roman" w:cs="Times New Roman"/>
          <w:b/>
          <w:sz w:val="24"/>
          <w:szCs w:val="24"/>
          <w:lang w:eastAsia="lv-LV"/>
        </w:rPr>
        <w:t xml:space="preserve"> </w:t>
      </w:r>
      <w:r w:rsidRPr="00B95FFA">
        <w:rPr>
          <w:rFonts w:ascii="Times New Roman" w:eastAsia="Times New Roman" w:hAnsi="Times New Roman" w:cs="Times New Roman"/>
          <w:sz w:val="24"/>
          <w:szCs w:val="24"/>
          <w:lang w:eastAsia="lv-LV"/>
        </w:rPr>
        <w:t>personas, kuras dzīvo dzīvoklī, kura īpašnieka maiņa notikusi līdz likuma „Par valsts un pašvaldību dzīvojamo māju privatizāciju” spēkā stāšanās brīdim valsts īpašuma konversijas rezultātā vai starpsaimniecību uzņēmumu privatizācijas rezultātā un kurš nav privatizēts likumos „Par kooperatīvo dzīvokļu privatizāciju” un „Par lauksaimniecības uzņēmumu un zvejnieku kolhozu privatizāciju” noteiktajā kārtībā, un kuras lietojušas dzīvokli dzīvojamās mājas īpašnieka maiņas brīdī;</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21.10. maznodrošinātas daudzbērnu ģimenes (ģimenē trīs un vairāk bērni) vai maznodrošinātas ģimenes, kuras audzina bērnu ar invaliditāti.</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left="840" w:right="5" w:hanging="156"/>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 Vispārējā kārtībā ar Dzīvojamo telpu nodrošināmas:</w:t>
      </w:r>
    </w:p>
    <w:p w:rsidR="00B95FFA" w:rsidRPr="00B95FFA" w:rsidRDefault="00B95FFA" w:rsidP="00B95FFA">
      <w:pPr>
        <w:spacing w:after="0" w:line="240" w:lineRule="auto"/>
        <w:ind w:right="5" w:firstLine="684"/>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lastRenderedPageBreak/>
        <w:t>22.1. Pašvaldību iestāžu speciālisti, kuri pilda Pašvaldību funkciju un kuru darba stāžs specialitātē nav mazāks par 1 (vienu) gadu. Kopējais Dzīvojamās telpas īres līgums tiek slēgts ne ilgāk kā 7 (septiņi) gadi;</w:t>
      </w:r>
    </w:p>
    <w:p w:rsidR="00B95FFA" w:rsidRPr="00B95FFA" w:rsidRDefault="00B95FFA" w:rsidP="00B95FFA">
      <w:pPr>
        <w:spacing w:after="0" w:line="240" w:lineRule="auto"/>
        <w:ind w:right="5" w:firstLine="709"/>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22.2. Veselības, izglītības, metālapstrādes, kokapstrādes un tekstilrūpniecības nozaru speciālisti, kuri strādā Pašvaldības teritorijā. Dzīvojamās telpas īres līgums tiek slēgts saskaņā ar likuma “Par palīdzību dzīvokļa jautājumu risināšanā” III</w:t>
      </w:r>
      <w:r w:rsidRPr="00B95FFA">
        <w:rPr>
          <w:rFonts w:ascii="Times New Roman" w:eastAsia="Times New Roman" w:hAnsi="Times New Roman" w:cs="Times New Roman"/>
          <w:sz w:val="24"/>
          <w:szCs w:val="24"/>
          <w:vertAlign w:val="superscript"/>
          <w:lang w:eastAsia="lv-LV"/>
        </w:rPr>
        <w:t>1</w:t>
      </w:r>
      <w:r w:rsidRPr="00B95FFA">
        <w:rPr>
          <w:rFonts w:ascii="Times New Roman" w:eastAsia="Times New Roman" w:hAnsi="Times New Roman" w:cs="Times New Roman"/>
          <w:sz w:val="24"/>
          <w:szCs w:val="24"/>
          <w:lang w:eastAsia="lv-LV"/>
        </w:rPr>
        <w:t xml:space="preserve"> nodaļas noteikto;</w:t>
      </w:r>
    </w:p>
    <w:p w:rsidR="00B95FFA" w:rsidRPr="00B95FFA" w:rsidRDefault="00B95FFA" w:rsidP="00B95FFA">
      <w:pPr>
        <w:spacing w:after="0" w:line="240" w:lineRule="auto"/>
        <w:ind w:right="5" w:firstLine="709"/>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right="5" w:firstLine="709"/>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22.3. Ģimenes:</w:t>
      </w:r>
    </w:p>
    <w:p w:rsidR="00B95FFA" w:rsidRPr="00B95FFA" w:rsidRDefault="00B95FFA" w:rsidP="00B95FFA">
      <w:pPr>
        <w:spacing w:after="0" w:line="240" w:lineRule="auto"/>
        <w:ind w:left="1429" w:right="5"/>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22.3.1. kurās noslēgta laulība un ir vismaz 2 (divi) un vairāk nepilngadīgi bērni;</w:t>
      </w:r>
    </w:p>
    <w:p w:rsidR="00B95FFA" w:rsidRPr="00B95FFA" w:rsidRDefault="00B95FFA" w:rsidP="00B95FFA">
      <w:pPr>
        <w:spacing w:after="0" w:line="240" w:lineRule="auto"/>
        <w:ind w:left="1429" w:right="5"/>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22.3.2. kurās vismaz 1 (viens) no laulātajiem ne mazāk kā 5 (piecus) gadus no iesnieguma iesniegšanas dienas ir deklarējis savu dzīvesvietu Pašvaldībā;</w:t>
      </w:r>
    </w:p>
    <w:p w:rsidR="00B95FFA" w:rsidRPr="00B95FFA" w:rsidRDefault="00B95FFA" w:rsidP="00B95FFA">
      <w:pPr>
        <w:spacing w:after="0" w:line="240" w:lineRule="auto"/>
        <w:ind w:left="1429" w:right="5"/>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22.3.3. kurās abiem laulātajiem darba tiesiskās attiecības bez pārtraukuma ir bijušas ne mazāk kā 5 (pieci) gadi no iesnieguma iesniegšanas dienas;</w:t>
      </w:r>
    </w:p>
    <w:p w:rsidR="00B95FFA" w:rsidRPr="00B95FFA" w:rsidRDefault="00B95FFA" w:rsidP="00B95FFA">
      <w:pPr>
        <w:spacing w:after="0" w:line="240" w:lineRule="auto"/>
        <w:ind w:left="709" w:right="5"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22.3.4. kurām neattiecas 18. punktā noteiktais.</w:t>
      </w:r>
    </w:p>
    <w:p w:rsidR="00B95FFA" w:rsidRPr="00B95FFA" w:rsidRDefault="00B95FFA" w:rsidP="00B95FFA">
      <w:pPr>
        <w:spacing w:after="0" w:line="240" w:lineRule="auto"/>
        <w:ind w:right="5" w:firstLine="709"/>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Kopējais Dzīvojamās telpas īres līgums tiek slēgts ne ilgāk kā 7 (septiņi) gadi.</w:t>
      </w:r>
    </w:p>
    <w:p w:rsidR="00B95FFA" w:rsidRPr="00B95FFA" w:rsidRDefault="00B95FFA" w:rsidP="00B95FFA">
      <w:pPr>
        <w:spacing w:after="0" w:line="240" w:lineRule="auto"/>
        <w:ind w:right="5" w:firstLine="709"/>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22.4. personām, kuras ir izliktas no Dzīvojamās telpas sakarā ar vienīgā mājokļa iegādi ņemtā hipotekārā kredīta līdz EUR 50 000 (piecdesmit tūkstoši </w:t>
      </w:r>
      <w:r w:rsidRPr="00B95FFA">
        <w:rPr>
          <w:rFonts w:ascii="Times New Roman" w:eastAsia="Times New Roman" w:hAnsi="Times New Roman" w:cs="Times New Roman"/>
          <w:i/>
          <w:sz w:val="24"/>
          <w:szCs w:val="24"/>
          <w:lang w:eastAsia="lv-LV"/>
        </w:rPr>
        <w:t>euro</w:t>
      </w:r>
      <w:r w:rsidRPr="00B95FFA">
        <w:rPr>
          <w:rFonts w:ascii="Times New Roman" w:eastAsia="Times New Roman" w:hAnsi="Times New Roman" w:cs="Times New Roman"/>
          <w:sz w:val="24"/>
          <w:szCs w:val="24"/>
          <w:lang w:eastAsia="lv-LV"/>
        </w:rPr>
        <w:t>) saistību nepildīšanu, ja tās ir:</w:t>
      </w:r>
    </w:p>
    <w:p w:rsidR="00B95FFA" w:rsidRPr="00B95FFA" w:rsidRDefault="00B95FFA" w:rsidP="00B95FFA">
      <w:pPr>
        <w:spacing w:after="0" w:line="240" w:lineRule="auto"/>
        <w:ind w:left="1429"/>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22.4.1. maznodrošinātas personas, ar kurām kopā dzīvo un kuru apgādībā ir vismaz 1 (viens) nepilngadīgs bērns;</w:t>
      </w:r>
    </w:p>
    <w:p w:rsidR="00B95FFA" w:rsidRPr="00B95FFA" w:rsidRDefault="00B95FFA" w:rsidP="00B95FFA">
      <w:pPr>
        <w:spacing w:after="0" w:line="240" w:lineRule="auto"/>
        <w:ind w:left="709"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22.4.2. personas, ar kurām kopā dzīvo un kuru apgādībā ir bērns ar invaliditāti;</w:t>
      </w:r>
    </w:p>
    <w:p w:rsidR="00B95FFA" w:rsidRPr="00B95FFA" w:rsidRDefault="00B95FFA" w:rsidP="00B95FFA">
      <w:pPr>
        <w:spacing w:after="0" w:line="240" w:lineRule="auto"/>
        <w:ind w:left="1429"/>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22.4.3. personas, ar kurām kopā dzīvo un kuru apgādībā ir 3 (trīs) un vairāk nepilngadīgi bērni;</w:t>
      </w:r>
    </w:p>
    <w:p w:rsidR="00B95FFA" w:rsidRPr="00B95FFA" w:rsidRDefault="00B95FFA" w:rsidP="00B95FFA">
      <w:pPr>
        <w:spacing w:after="0" w:line="240" w:lineRule="auto"/>
        <w:ind w:left="1429"/>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22.4.4. pensijas vecuma personas, 1. un 2.grupas invalīdi, kuriem nav likumā noteikto apgādnieku.</w:t>
      </w:r>
    </w:p>
    <w:p w:rsidR="00B95FFA" w:rsidRPr="00B95FFA" w:rsidRDefault="00B95FFA" w:rsidP="00B95FFA">
      <w:pPr>
        <w:tabs>
          <w:tab w:val="left" w:pos="513"/>
        </w:tabs>
        <w:spacing w:after="0" w:line="240" w:lineRule="auto"/>
        <w:ind w:right="5" w:hanging="156"/>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ab/>
      </w:r>
      <w:r w:rsidRPr="00B95FFA">
        <w:rPr>
          <w:rFonts w:ascii="Times New Roman" w:eastAsia="Times New Roman" w:hAnsi="Times New Roman" w:cs="Times New Roman"/>
          <w:sz w:val="24"/>
          <w:szCs w:val="24"/>
          <w:lang w:eastAsia="lv-LV"/>
        </w:rPr>
        <w:tab/>
        <w:t xml:space="preserve">   Kopējais Dzīvojamās telpas īres līgums tiek slēgts ne ilgāk kā 7 (septiņi) gadi. </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 </w:t>
      </w:r>
      <w:r w:rsidRPr="00B95FFA">
        <w:rPr>
          <w:rFonts w:ascii="Times New Roman" w:eastAsia="Times New Roman" w:hAnsi="Times New Roman" w:cs="Times New Roman"/>
          <w:sz w:val="24"/>
          <w:szCs w:val="24"/>
          <w:lang w:eastAsia="lv-LV"/>
        </w:rPr>
        <w:tab/>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23. Personai tiek piedāvāta Dzīvojamā telpa atbilstoši tai deklarētajai vietai.</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24. Personai var tikt piedāvāta cita Dzīvojamā telpa citā apdzīvotā Pašvaldības teritorijā, ja persona par to iesniegumā rakstiski ir piekritusi. </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25. Izīrējot Dzīvojamo telpu, pirmreizējais Dzīvojamās telpas īres līgums tiek slēgts ne ilgāk kā uz 6 (sešiem) mēnešiem.</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Pēc šā termiņa beigām, iesniegumu par Dzīvojamās telpas īres līguma termiņa pagarināšanu izskata Dzīvokļu komisija.</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26. Izīrējot Dzīvojamo telpu, personai jādeklarē dzīvesvieta izīrētajā Dzīvojamajā telpā.</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tabs>
          <w:tab w:val="left" w:pos="3694"/>
        </w:tabs>
        <w:spacing w:after="0" w:line="240" w:lineRule="auto"/>
        <w:jc w:val="center"/>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t>IV. Sociālo dzīvokļu izīrēšana</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27. Saskaņā ar likuma “Par sociālajiem dzīvokļiem un sociālajām dzīvojamām mājām” 5. panta pirmo daļu, tiesības īrēt sociālos dzīvokļus (turpmāk – Sociālais dzīvoklis) ir noteikts sekojošām personām;</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27.1. atsevišķi dzīvojošām pensijas vecuma personām, kurām nav apgādnieku;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27.2. atsevišķi dzīvojošām personām ar 1. un 2. grupas invaliditāti, kurām nav apgādnieku;</w:t>
      </w:r>
    </w:p>
    <w:p w:rsidR="00B95FFA" w:rsidRPr="00B95FFA" w:rsidRDefault="00B95FFA" w:rsidP="00B95FFA">
      <w:pPr>
        <w:spacing w:after="0" w:line="240" w:lineRule="auto"/>
        <w:ind w:firstLine="720"/>
        <w:jc w:val="both"/>
        <w:rPr>
          <w:rFonts w:ascii="Times New Roman" w:eastAsia="Calibri" w:hAnsi="Times New Roman" w:cs="Times New Roman"/>
          <w:sz w:val="24"/>
          <w:szCs w:val="24"/>
        </w:rPr>
      </w:pPr>
      <w:r w:rsidRPr="00B95FFA">
        <w:rPr>
          <w:rFonts w:ascii="Times New Roman" w:eastAsia="Calibri" w:hAnsi="Times New Roman" w:cs="Times New Roman"/>
          <w:sz w:val="24"/>
          <w:szCs w:val="24"/>
        </w:rPr>
        <w:t>27.3. pilngadīgas personas, kuras ir iesaistījušās ESF projektā „Deinstitucionalizācija un sociālie pakalpojumi personām ar invaliditāti un bērniem” (projekta Nr.9.2.2.1/15/I/002) - individuālo vajadzību izvērtēšanā, kurām ir izstrādāts atbalsta plāns sociālās rehabilitācijas pakalpojumu saņemšanai;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28. Persona (ģimene) zaudē tiesības īrēt Sociālo dzīvokli, ja tā vairs neatbilst Noteikumu 27. punkta nosacījumiem.</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29. Personas, kuras atzītas par tiesīgām īrēt Sociālo dzīvokli, tiek reģistrētas atsevišķā palīdzības reģistrā.</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  </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30. Sociālos dzīvokļus izīrē iesniegumu reģistrācijas secībā.</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31. Personai, kura atzīta par tiesīgu īrēt Sociālo dzīvokli, ar šīs personas rakstisku piekrišanu var piekrist īrēt citu Dzīvojamo telpu, kurā netiek piemēroti Sociālajos dzīvokļos noteiktie īres un pakalpojumu maksas atvieglojumi.</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32. Sociālā dzīvokļa īres līgumu noslēdz uz laiku līdz 6 (sešiem) mēnešiem. Pēc šā termiņa beigām, iesniegumu par Sociālā dzīvokļa īres līguma termiņa pagarināšanu izskata Dzīvokļu komisija.</w:t>
      </w:r>
    </w:p>
    <w:p w:rsidR="00B95FFA" w:rsidRPr="00B95FFA" w:rsidRDefault="00B95FFA" w:rsidP="00B95FFA">
      <w:pPr>
        <w:spacing w:after="0" w:line="240" w:lineRule="auto"/>
        <w:ind w:firstLine="720"/>
        <w:jc w:val="center"/>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jc w:val="center"/>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t>V. Palīdzība Dzīvojamās telpas apmaiņā</w:t>
      </w:r>
    </w:p>
    <w:p w:rsidR="00B95FFA" w:rsidRPr="00B95FFA" w:rsidRDefault="00B95FFA" w:rsidP="00B95FFA">
      <w:pPr>
        <w:spacing w:after="0" w:line="240" w:lineRule="auto"/>
        <w:ind w:firstLine="720"/>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bCs/>
          <w:sz w:val="24"/>
          <w:szCs w:val="24"/>
          <w:lang w:eastAsia="lv-LV"/>
        </w:rPr>
        <w:t>33. P</w:t>
      </w:r>
      <w:r w:rsidRPr="00B95FFA">
        <w:rPr>
          <w:rFonts w:ascii="Times New Roman" w:eastAsia="Times New Roman" w:hAnsi="Times New Roman" w:cs="Times New Roman"/>
          <w:sz w:val="24"/>
          <w:szCs w:val="24"/>
          <w:lang w:eastAsia="lv-LV"/>
        </w:rPr>
        <w:t>alīdzības saņemšanai tiek reģistrētas personas, kuras īrē Dzīvojamo telpu un kuras, iesniedzot rakstisku piekrišanu, vēlas apmainīt esošo Dzīvojamo telpu pret citu Dzīvojamo telpu.</w:t>
      </w:r>
    </w:p>
    <w:p w:rsidR="00B95FFA" w:rsidRPr="00B95FFA" w:rsidRDefault="00B95FFA" w:rsidP="00B95FFA">
      <w:pPr>
        <w:spacing w:after="0" w:line="240" w:lineRule="auto"/>
        <w:ind w:firstLine="720"/>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34. Dzīvojamās telpas apmaiņai tiek reģistrētas personas: </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34.1. kurām ir parāds par īri, komunālajiem un apsaimniekošanas pakalpojumiem (turpmāk – Pakalpojumi), saskaņā ar Dzīvojamās telpas īres līgumu. Persona iesniedz rakstisku paskaidrojumu par Pakalpojumu parāda rašanos un nespēju turpmāk apmaksāt Pakalpojumus tādā apmērā, kāda tie ir piestādīti līdz šim. Šādā gadījumā persona var lūgt apmainīt esošo Dzīvojamo telpu pret mazāku Dzīvojamo telpu ar zemāku labiekārtojuma līmeni;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34.2. kuras dzīvo Sociālajā dzīvoklī un veselības stāvokļa dēļ vēlas Sociālo dzīvokli apmainīt pret Dzīvojamo telpu dzīvojamo māju pirmajos stāvos vai pārcelties uz nelabiekārtotu Dzīvojamo telpu.</w:t>
      </w:r>
    </w:p>
    <w:p w:rsidR="00B95FFA" w:rsidRPr="00B95FFA" w:rsidRDefault="00B95FFA" w:rsidP="00B95FFA">
      <w:pPr>
        <w:spacing w:after="0" w:line="240" w:lineRule="auto"/>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ab/>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35. Pārējos gadījumos Pašvaldība vienīgi uzkrāj informāciju un veido datu bāzi par iespējām apmainīt Dzīvojamo telpu.</w:t>
      </w:r>
    </w:p>
    <w:p w:rsidR="00B95FFA" w:rsidRPr="00B95FFA" w:rsidRDefault="00B95FFA" w:rsidP="00B95FFA">
      <w:pPr>
        <w:spacing w:after="0" w:line="240" w:lineRule="auto"/>
        <w:ind w:firstLine="708"/>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36.</w:t>
      </w:r>
      <w:r w:rsidRPr="00B95FFA">
        <w:rPr>
          <w:rFonts w:ascii="Times New Roman" w:eastAsia="Times New Roman" w:hAnsi="Times New Roman" w:cs="Times New Roman"/>
          <w:sz w:val="24"/>
          <w:szCs w:val="24"/>
          <w:vertAlign w:val="superscript"/>
          <w:lang w:eastAsia="lv-LV"/>
        </w:rPr>
        <w:t xml:space="preserve"> </w:t>
      </w:r>
      <w:r w:rsidRPr="00B95FFA">
        <w:rPr>
          <w:rFonts w:ascii="Times New Roman" w:eastAsia="Times New Roman" w:hAnsi="Times New Roman" w:cs="Times New Roman"/>
          <w:sz w:val="24"/>
          <w:szCs w:val="24"/>
          <w:lang w:eastAsia="lv-LV"/>
        </w:rPr>
        <w:t>Personai nav tiesību īrēto Dzīvojamo telpu apmainīt pret citu Dzīvojamo telpu: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36.1. ja ir parāds par Dzīvojamās telpas Pakalpojumiem un nav noslēgta atsevišķa vienošanos par Pakalpojumu parāda dzēšanu (turpmāk – Vienošanās) vai arī netiek pildīti Vienošanās nosacījumi;</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36.2. ja konstatēts, ka Dzīvojamā telpa netiek uzturēta pienācīgā kārtība saskaņā ar noslēgto Dzīvojamās telpas īres līgumu.</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Calibri" w:hAnsi="Times New Roman" w:cs="Times New Roman"/>
          <w:sz w:val="24"/>
          <w:szCs w:val="24"/>
        </w:rPr>
      </w:pPr>
      <w:r w:rsidRPr="00B95FFA">
        <w:rPr>
          <w:rFonts w:ascii="Times New Roman" w:eastAsia="Times New Roman" w:hAnsi="Times New Roman" w:cs="Times New Roman"/>
          <w:sz w:val="24"/>
          <w:szCs w:val="24"/>
          <w:lang w:eastAsia="lv-LV"/>
        </w:rPr>
        <w:t xml:space="preserve">37. </w:t>
      </w:r>
      <w:r w:rsidRPr="00B95FFA">
        <w:rPr>
          <w:rFonts w:ascii="Times New Roman" w:eastAsia="Calibri" w:hAnsi="Times New Roman" w:cs="Times New Roman"/>
          <w:sz w:val="24"/>
          <w:szCs w:val="24"/>
        </w:rPr>
        <w:t>Apsaimniekotājs, sniedzot ziņas par Dzīvojamās telpas atbrīvošanos, vienlaicīgi iesniedz apliecinājumu Dzīvojamās telpas atbilstību dzīvošanai. Par derīgu dzīvošanai tiek atzīta dzīvojamā telpa, kura ir apkurināma, apgaismota un piemērota cilvēka ilglaicīgam patvērumam un sadzīves priekšmetu izvietošanai, kā arī atbilst Ministru Kabineta noteikumos paredzētajām būvniecības un higiēnas prasībām.</w:t>
      </w:r>
    </w:p>
    <w:p w:rsidR="00B95FFA" w:rsidRPr="00B95FFA" w:rsidRDefault="00B95FFA" w:rsidP="00B95FFA">
      <w:pPr>
        <w:spacing w:after="0" w:line="240" w:lineRule="auto"/>
        <w:ind w:firstLine="720"/>
        <w:jc w:val="both"/>
        <w:rPr>
          <w:rFonts w:ascii="Times New Roman" w:eastAsia="Calibri" w:hAnsi="Times New Roman" w:cs="Times New Roman"/>
          <w:sz w:val="24"/>
          <w:szCs w:val="24"/>
        </w:rPr>
      </w:pPr>
    </w:p>
    <w:p w:rsidR="00B95FFA" w:rsidRPr="00B95FFA" w:rsidRDefault="00B95FFA" w:rsidP="00B95FFA">
      <w:pPr>
        <w:spacing w:after="0" w:line="240" w:lineRule="auto"/>
        <w:ind w:firstLine="720"/>
        <w:jc w:val="both"/>
        <w:rPr>
          <w:rFonts w:ascii="Times New Roman" w:eastAsia="Calibri" w:hAnsi="Times New Roman" w:cs="Times New Roman"/>
          <w:sz w:val="24"/>
          <w:szCs w:val="24"/>
        </w:rPr>
      </w:pPr>
      <w:r w:rsidRPr="00B95FFA">
        <w:rPr>
          <w:rFonts w:ascii="Times New Roman" w:eastAsia="Calibri" w:hAnsi="Times New Roman" w:cs="Times New Roman"/>
          <w:sz w:val="24"/>
          <w:szCs w:val="24"/>
        </w:rPr>
        <w:t xml:space="preserve">38. Saskaņā ar likuma “Par dzīvojamo telpu īri” 7. pantu, atbrīvojot Dzīvojamo telpu, 7 (septiņu) darba dienu laikā par to jāpaziņo attiecīgajam Dzīvojamās telpas īrniekam. Paziņojumā norādāma attiecīgās Dzīvojamās telpas adrese, platība, istabu skaits, stāvs, kurā šī Dzīvojamā telpa atrodas un labiekārtojuma līmenis. </w:t>
      </w:r>
    </w:p>
    <w:p w:rsidR="00B95FFA" w:rsidRPr="00B95FFA" w:rsidRDefault="00B95FFA" w:rsidP="00B95FFA">
      <w:pPr>
        <w:spacing w:after="0" w:line="240" w:lineRule="auto"/>
        <w:ind w:firstLine="720"/>
        <w:jc w:val="both"/>
        <w:rPr>
          <w:rFonts w:ascii="Times New Roman" w:eastAsia="Times New Roman" w:hAnsi="Times New Roman" w:cs="Times New Roman"/>
          <w:b/>
          <w:sz w:val="24"/>
          <w:szCs w:val="24"/>
          <w:lang w:eastAsia="lv-LV"/>
        </w:rPr>
      </w:pPr>
    </w:p>
    <w:p w:rsidR="00BA1025" w:rsidRDefault="00BA1025" w:rsidP="00B95FFA">
      <w:pPr>
        <w:spacing w:after="0" w:line="240" w:lineRule="auto"/>
        <w:jc w:val="center"/>
        <w:rPr>
          <w:rFonts w:ascii="Times New Roman" w:eastAsia="Times New Roman" w:hAnsi="Times New Roman" w:cs="Times New Roman"/>
          <w:b/>
          <w:sz w:val="24"/>
          <w:szCs w:val="24"/>
          <w:lang w:eastAsia="lv-LV"/>
        </w:rPr>
      </w:pPr>
    </w:p>
    <w:p w:rsidR="00BA1025" w:rsidRDefault="00BA1025" w:rsidP="00B95FFA">
      <w:pPr>
        <w:spacing w:after="0" w:line="240" w:lineRule="auto"/>
        <w:jc w:val="center"/>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jc w:val="center"/>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lastRenderedPageBreak/>
        <w:t>VI. Dzīvojamo telpu remonts</w:t>
      </w:r>
    </w:p>
    <w:p w:rsidR="00B95FFA" w:rsidRPr="00B95FFA" w:rsidRDefault="00B95FFA" w:rsidP="00B95FFA">
      <w:pPr>
        <w:spacing w:after="0" w:line="240" w:lineRule="auto"/>
        <w:ind w:firstLine="720"/>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39. Pašvaldība veic remontu tikai tajās Dzīvojamās telpās, kurās īrniekiem nav parādu par Pakalpojumiem.</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40. Remontdarbus pasūta un apmaksā Pašvaldība pēc īrnieku iesnieguma to iesniegšanas kārtībā un budžeta līdzekļu ietvaros.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41. Pašvaldība veic remontus, kuri nav paredzēti veikt īrniekam saskaņā ar Dzīvojamās telpas īres līgumu vai gadījumos, kad remontdarbu neveikšana rada situāciju, kas apdraud ēkas (dzīvokļa) tālāku ekspluatēšanu, un Dzīvojamā telpā iemitinātās personas ir atzītas par trūcīgām.</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 xml:space="preserve">42. Pašvaldības palīdzība remontdarbu veikšanai tiek sniegta ne biežāk kā 1 (vienu) reizi gadā. </w:t>
      </w:r>
    </w:p>
    <w:p w:rsidR="00B95FFA" w:rsidRPr="00B95FFA" w:rsidRDefault="00B95FFA" w:rsidP="00B95FFA">
      <w:pPr>
        <w:spacing w:after="0" w:line="240" w:lineRule="auto"/>
        <w:jc w:val="center"/>
        <w:rPr>
          <w:rFonts w:ascii="Times New Roman" w:eastAsia="Times New Roman" w:hAnsi="Times New Roman" w:cs="Times New Roman"/>
          <w:b/>
          <w:sz w:val="24"/>
          <w:szCs w:val="24"/>
          <w:lang w:eastAsia="lv-LV"/>
        </w:rPr>
      </w:pPr>
    </w:p>
    <w:p w:rsidR="00B95FFA" w:rsidRPr="00B95FFA" w:rsidRDefault="00B95FFA" w:rsidP="00B95FFA">
      <w:pPr>
        <w:spacing w:after="0" w:line="240" w:lineRule="auto"/>
        <w:jc w:val="center"/>
        <w:rPr>
          <w:rFonts w:ascii="Times New Roman" w:eastAsia="Times New Roman" w:hAnsi="Times New Roman" w:cs="Times New Roman"/>
          <w:b/>
          <w:sz w:val="24"/>
          <w:szCs w:val="24"/>
          <w:lang w:eastAsia="lv-LV"/>
        </w:rPr>
      </w:pPr>
      <w:r w:rsidRPr="00B95FFA">
        <w:rPr>
          <w:rFonts w:ascii="Times New Roman" w:eastAsia="Times New Roman" w:hAnsi="Times New Roman" w:cs="Times New Roman"/>
          <w:b/>
          <w:sz w:val="24"/>
          <w:szCs w:val="24"/>
          <w:lang w:eastAsia="lv-LV"/>
        </w:rPr>
        <w:t>VII. Noslēguma jautājums</w:t>
      </w: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p>
    <w:p w:rsidR="00B95FFA" w:rsidRPr="00B95FFA" w:rsidRDefault="00B95FFA" w:rsidP="00B95FFA">
      <w:pPr>
        <w:spacing w:after="0" w:line="240" w:lineRule="auto"/>
        <w:ind w:firstLine="720"/>
        <w:jc w:val="both"/>
        <w:rPr>
          <w:rFonts w:ascii="Times New Roman" w:eastAsia="Times New Roman" w:hAnsi="Times New Roman" w:cs="Times New Roman"/>
          <w:sz w:val="24"/>
          <w:szCs w:val="24"/>
          <w:lang w:eastAsia="lv-LV"/>
        </w:rPr>
      </w:pPr>
      <w:r w:rsidRPr="00B95FFA">
        <w:rPr>
          <w:rFonts w:ascii="Times New Roman" w:eastAsia="Times New Roman" w:hAnsi="Times New Roman" w:cs="Times New Roman"/>
          <w:sz w:val="24"/>
          <w:szCs w:val="24"/>
          <w:lang w:eastAsia="lv-LV"/>
        </w:rPr>
        <w:t>43. Ar šo saistošo noteikumu spēkā stāšanās brīdi spēku zaudē Tukuma novada Domes 20.11.2014. saistošie noteikumi Nr.23 „Par Tukuma novada pašvaldības palīdzību dzīvokļa jautājumu risināšanā”.</w:t>
      </w:r>
    </w:p>
    <w:p w:rsidR="00B95FFA" w:rsidRDefault="00B95FFA" w:rsidP="00B95FFA">
      <w:pPr>
        <w:rPr>
          <w:rFonts w:ascii="Calibri" w:eastAsia="Calibri" w:hAnsi="Calibri" w:cs="Times New Roman"/>
        </w:rPr>
      </w:pPr>
    </w:p>
    <w:p w:rsidR="005B6A6A" w:rsidRDefault="005B6A6A" w:rsidP="00B95FFA">
      <w:pPr>
        <w:rPr>
          <w:rFonts w:ascii="Calibri" w:eastAsia="Calibri" w:hAnsi="Calibri" w:cs="Times New Roman"/>
        </w:rPr>
      </w:pPr>
    </w:p>
    <w:p w:rsidR="005B6A6A" w:rsidRDefault="005B6A6A" w:rsidP="00B95FFA">
      <w:pPr>
        <w:rPr>
          <w:rFonts w:ascii="Calibri" w:eastAsia="Calibri" w:hAnsi="Calibri" w:cs="Times New Roman"/>
        </w:rPr>
      </w:pPr>
    </w:p>
    <w:p w:rsidR="005B6A6A" w:rsidRDefault="005B6A6A" w:rsidP="00B95FFA">
      <w:pPr>
        <w:rPr>
          <w:rFonts w:ascii="Calibri" w:eastAsia="Calibri" w:hAnsi="Calibri" w:cs="Times New Roman"/>
        </w:rPr>
      </w:pPr>
    </w:p>
    <w:p w:rsidR="005B6A6A" w:rsidRDefault="005B6A6A" w:rsidP="00B95FFA">
      <w:pPr>
        <w:rPr>
          <w:rFonts w:ascii="Calibri" w:eastAsia="Calibri" w:hAnsi="Calibri" w:cs="Times New Roman"/>
        </w:rPr>
      </w:pPr>
    </w:p>
    <w:p w:rsidR="005B6A6A" w:rsidRDefault="005B6A6A">
      <w:pPr>
        <w:spacing w:after="0" w:line="240" w:lineRule="auto"/>
        <w:jc w:val="both"/>
        <w:rPr>
          <w:rFonts w:ascii="Calibri" w:eastAsia="Calibri" w:hAnsi="Calibri" w:cs="Times New Roman"/>
        </w:rPr>
      </w:pPr>
      <w:r>
        <w:rPr>
          <w:rFonts w:ascii="Calibri" w:eastAsia="Calibri" w:hAnsi="Calibri" w:cs="Times New Roman"/>
        </w:rPr>
        <w:br w:type="page"/>
      </w:r>
    </w:p>
    <w:p w:rsidR="005B6A6A" w:rsidRDefault="005B6A6A" w:rsidP="00B95FFA">
      <w:pPr>
        <w:rPr>
          <w:rFonts w:ascii="Calibri" w:eastAsia="Calibri" w:hAnsi="Calibri" w:cs="Times New Roman"/>
        </w:rPr>
      </w:pPr>
    </w:p>
    <w:p w:rsidR="005B6A6A" w:rsidRPr="005B6A6A" w:rsidRDefault="005B6A6A" w:rsidP="005B6A6A">
      <w:pPr>
        <w:suppressAutoHyphens/>
        <w:autoSpaceDN w:val="0"/>
        <w:spacing w:after="0" w:line="240" w:lineRule="auto"/>
        <w:jc w:val="right"/>
        <w:rPr>
          <w:rFonts w:ascii="Times New Roman" w:eastAsia="Calibri" w:hAnsi="Times New Roman" w:cs="Times New Roman"/>
          <w:sz w:val="24"/>
          <w:szCs w:val="24"/>
        </w:rPr>
      </w:pPr>
      <w:r w:rsidRPr="005B6A6A">
        <w:rPr>
          <w:rFonts w:ascii="Times New Roman" w:eastAsia="Calibri" w:hAnsi="Times New Roman" w:cs="Times New Roman"/>
          <w:sz w:val="24"/>
          <w:szCs w:val="24"/>
        </w:rPr>
        <w:t>Projekts</w:t>
      </w:r>
    </w:p>
    <w:p w:rsidR="005B6A6A" w:rsidRPr="005B6A6A" w:rsidRDefault="005B6A6A" w:rsidP="005B6A6A">
      <w:pPr>
        <w:suppressAutoHyphens/>
        <w:autoSpaceDN w:val="0"/>
        <w:spacing w:after="0" w:line="240" w:lineRule="auto"/>
        <w:jc w:val="right"/>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jc w:val="center"/>
        <w:rPr>
          <w:rFonts w:ascii="Times New Roman" w:eastAsia="Calibri" w:hAnsi="Times New Roman" w:cs="Times New Roman"/>
          <w:sz w:val="24"/>
          <w:szCs w:val="24"/>
        </w:rPr>
      </w:pPr>
      <w:r w:rsidRPr="005B6A6A">
        <w:rPr>
          <w:rFonts w:ascii="Times New Roman" w:eastAsia="Calibri" w:hAnsi="Times New Roman" w:cs="Times New Roman"/>
          <w:sz w:val="24"/>
          <w:szCs w:val="24"/>
        </w:rPr>
        <w:softHyphen/>
      </w:r>
      <w:r w:rsidRPr="005B6A6A">
        <w:rPr>
          <w:rFonts w:ascii="Times New Roman" w:eastAsia="Calibri" w:hAnsi="Times New Roman" w:cs="Times New Roman"/>
          <w:sz w:val="24"/>
          <w:szCs w:val="24"/>
        </w:rPr>
        <w:softHyphen/>
      </w:r>
      <w:r w:rsidRPr="005B6A6A">
        <w:rPr>
          <w:rFonts w:ascii="Times New Roman" w:eastAsia="Calibri" w:hAnsi="Times New Roman" w:cs="Times New Roman"/>
          <w:sz w:val="24"/>
          <w:szCs w:val="24"/>
        </w:rPr>
        <w:softHyphen/>
      </w:r>
      <w:r w:rsidR="00A4660A">
        <w:rPr>
          <w:rFonts w:ascii="Times New Roman" w:eastAsia="Calibri" w:hAnsi="Times New Roman" w:cs="Times New Roman"/>
          <w:sz w:val="24"/>
          <w:szCs w:val="24"/>
        </w:rPr>
        <w:t>4</w:t>
      </w:r>
      <w:r w:rsidRPr="005B6A6A">
        <w:rPr>
          <w:rFonts w:ascii="Times New Roman" w:eastAsia="Calibri" w:hAnsi="Times New Roman" w:cs="Times New Roman"/>
          <w:sz w:val="24"/>
          <w:szCs w:val="24"/>
        </w:rPr>
        <w:t>.§.</w:t>
      </w: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lang w:eastAsia="lv-LV"/>
        </w:rPr>
      </w:pP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lang w:eastAsia="lv-LV"/>
        </w:rPr>
      </w:pPr>
    </w:p>
    <w:p w:rsidR="005B6A6A" w:rsidRPr="005B6A6A" w:rsidRDefault="005B6A6A" w:rsidP="005B6A6A">
      <w:pPr>
        <w:suppressAutoHyphens/>
        <w:autoSpaceDN w:val="0"/>
        <w:spacing w:after="0" w:line="240" w:lineRule="auto"/>
        <w:rPr>
          <w:rFonts w:ascii="Times New Roman" w:eastAsia="Calibri" w:hAnsi="Times New Roman" w:cs="Times New Roman"/>
          <w:b/>
          <w:sz w:val="24"/>
          <w:szCs w:val="24"/>
        </w:rPr>
      </w:pPr>
      <w:r w:rsidRPr="005B6A6A">
        <w:rPr>
          <w:rFonts w:ascii="Times New Roman" w:eastAsia="Calibri" w:hAnsi="Times New Roman" w:cs="Times New Roman"/>
          <w:b/>
          <w:sz w:val="24"/>
          <w:szCs w:val="24"/>
        </w:rPr>
        <w:t xml:space="preserve">Par Tukuma novada pašvaldības aģentūras </w:t>
      </w:r>
    </w:p>
    <w:p w:rsidR="005B6A6A" w:rsidRPr="005B6A6A" w:rsidRDefault="005B6A6A" w:rsidP="005B6A6A">
      <w:pPr>
        <w:suppressAutoHyphens/>
        <w:autoSpaceDN w:val="0"/>
        <w:spacing w:after="0" w:line="240" w:lineRule="auto"/>
        <w:rPr>
          <w:rFonts w:ascii="Times New Roman" w:eastAsia="Calibri" w:hAnsi="Times New Roman" w:cs="Times New Roman"/>
          <w:b/>
          <w:sz w:val="24"/>
          <w:szCs w:val="24"/>
        </w:rPr>
      </w:pPr>
      <w:r w:rsidRPr="005B6A6A">
        <w:rPr>
          <w:rFonts w:ascii="Times New Roman" w:eastAsia="Calibri" w:hAnsi="Times New Roman" w:cs="Times New Roman"/>
          <w:b/>
          <w:sz w:val="24"/>
          <w:szCs w:val="24"/>
        </w:rPr>
        <w:t>„Tukuma novada sociālais dienests”</w:t>
      </w:r>
    </w:p>
    <w:p w:rsidR="005B6A6A" w:rsidRPr="005B6A6A" w:rsidRDefault="005B6A6A" w:rsidP="005B6A6A">
      <w:pPr>
        <w:suppressAutoHyphens/>
        <w:autoSpaceDN w:val="0"/>
        <w:spacing w:after="0" w:line="240" w:lineRule="auto"/>
        <w:rPr>
          <w:rFonts w:ascii="Times New Roman" w:eastAsia="Calibri" w:hAnsi="Times New Roman" w:cs="Times New Roman"/>
          <w:b/>
          <w:sz w:val="24"/>
          <w:szCs w:val="24"/>
        </w:rPr>
      </w:pPr>
      <w:r w:rsidRPr="005B6A6A">
        <w:rPr>
          <w:rFonts w:ascii="Times New Roman" w:eastAsia="Calibri" w:hAnsi="Times New Roman" w:cs="Times New Roman"/>
          <w:b/>
          <w:sz w:val="24"/>
          <w:szCs w:val="24"/>
        </w:rPr>
        <w:t xml:space="preserve">2016.gada pirmā pusgada budžeta finanšu plāna </w:t>
      </w:r>
    </w:p>
    <w:p w:rsidR="005B6A6A" w:rsidRPr="005B6A6A" w:rsidRDefault="005B6A6A" w:rsidP="005B6A6A">
      <w:pPr>
        <w:suppressAutoHyphens/>
        <w:autoSpaceDN w:val="0"/>
        <w:spacing w:after="0" w:line="240" w:lineRule="auto"/>
        <w:rPr>
          <w:rFonts w:ascii="Times New Roman" w:eastAsia="Calibri" w:hAnsi="Times New Roman" w:cs="Times New Roman"/>
          <w:b/>
          <w:sz w:val="24"/>
          <w:szCs w:val="24"/>
        </w:rPr>
      </w:pPr>
      <w:r w:rsidRPr="005B6A6A">
        <w:rPr>
          <w:rFonts w:ascii="Times New Roman" w:eastAsia="Calibri" w:hAnsi="Times New Roman" w:cs="Times New Roman"/>
          <w:b/>
          <w:sz w:val="24"/>
          <w:szCs w:val="24"/>
        </w:rPr>
        <w:t xml:space="preserve">un izpildes pārskatu </w:t>
      </w:r>
    </w:p>
    <w:p w:rsidR="005B6A6A" w:rsidRDefault="005B6A6A" w:rsidP="005B6A6A">
      <w:pPr>
        <w:suppressAutoHyphens/>
        <w:autoSpaceDN w:val="0"/>
        <w:spacing w:after="0" w:line="240" w:lineRule="auto"/>
        <w:rPr>
          <w:rFonts w:ascii="Times New Roman" w:eastAsia="Calibri" w:hAnsi="Times New Roman" w:cs="Times New Roman"/>
          <w:sz w:val="24"/>
          <w:szCs w:val="24"/>
          <w:lang w:eastAsia="lv-LV"/>
        </w:rPr>
      </w:pPr>
    </w:p>
    <w:p w:rsidR="005B6A6A" w:rsidRDefault="005B6A6A" w:rsidP="005B6A6A">
      <w:pPr>
        <w:suppressAutoHyphens/>
        <w:autoSpaceDN w:val="0"/>
        <w:spacing w:after="0" w:line="240" w:lineRule="auto"/>
        <w:rPr>
          <w:rFonts w:ascii="Times New Roman" w:eastAsia="Calibri" w:hAnsi="Times New Roman" w:cs="Times New Roman"/>
          <w:sz w:val="24"/>
          <w:szCs w:val="24"/>
          <w:lang w:eastAsia="lv-LV"/>
        </w:rPr>
      </w:pP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lang w:eastAsia="lv-LV"/>
        </w:rPr>
      </w:pP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rPr>
      </w:pPr>
      <w:r w:rsidRPr="005B6A6A">
        <w:rPr>
          <w:rFonts w:ascii="Times New Roman" w:eastAsia="Calibri" w:hAnsi="Times New Roman" w:cs="Times New Roman"/>
          <w:i/>
          <w:iCs/>
          <w:sz w:val="24"/>
          <w:szCs w:val="24"/>
        </w:rPr>
        <w:t>Iesniegt izskatīšanai Domei šādu lēmuma projektu</w:t>
      </w: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lang w:eastAsia="lv-LV"/>
        </w:rPr>
      </w:pP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lang w:eastAsia="lv-LV"/>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lang w:eastAsia="lv-LV"/>
        </w:rPr>
      </w:pPr>
      <w:r w:rsidRPr="005B6A6A">
        <w:rPr>
          <w:rFonts w:ascii="Times New Roman" w:eastAsia="Calibri" w:hAnsi="Times New Roman" w:cs="Times New Roman"/>
          <w:sz w:val="24"/>
          <w:szCs w:val="24"/>
          <w:lang w:eastAsia="lv-LV"/>
        </w:rPr>
        <w:t>Pamatojoties uz Publisko aģentūru likuma 20.panta pirmo daļu, otrās daļas 5.punktu, 27.pantu un Tukuma novada pašvaldības aģentūras “Tukuma novada sociālais dienests” Nolikuma 12.7.apakšpunktu:</w:t>
      </w: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lang w:eastAsia="lv-LV"/>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r w:rsidRPr="005B6A6A">
        <w:rPr>
          <w:rFonts w:ascii="Times New Roman" w:eastAsia="Calibri" w:hAnsi="Times New Roman" w:cs="Times New Roman"/>
          <w:sz w:val="24"/>
          <w:szCs w:val="24"/>
          <w:lang w:eastAsia="lv-LV"/>
        </w:rPr>
        <w:t xml:space="preserve">- pieņemt zināšanai Tukuma novada pašvaldības aģentūras </w:t>
      </w:r>
      <w:r w:rsidRPr="005B6A6A">
        <w:rPr>
          <w:rFonts w:ascii="Times New Roman" w:eastAsia="Calibri" w:hAnsi="Times New Roman" w:cs="Times New Roman"/>
          <w:sz w:val="24"/>
          <w:szCs w:val="24"/>
        </w:rPr>
        <w:t xml:space="preserve">„Tukuma novada sociālais dienests” 2016.gada pirmā pusgada budžeta finanšu plāna un izpildes pārskatu (pievienots). </w:t>
      </w: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jc w:val="both"/>
        <w:rPr>
          <w:rFonts w:ascii="Times New Roman" w:eastAsia="Times New Roman" w:hAnsi="Times New Roman" w:cs="Times New Roman"/>
          <w:sz w:val="24"/>
          <w:szCs w:val="24"/>
          <w:lang w:eastAsia="lv-LV"/>
        </w:rPr>
      </w:pPr>
    </w:p>
    <w:p w:rsidR="005B6A6A" w:rsidRPr="005B6A6A" w:rsidRDefault="005B6A6A" w:rsidP="005B6A6A">
      <w:pPr>
        <w:suppressAutoHyphens/>
        <w:autoSpaceDN w:val="0"/>
        <w:spacing w:after="0" w:line="240" w:lineRule="auto"/>
        <w:rPr>
          <w:rFonts w:ascii="Calibri" w:eastAsia="Calibri" w:hAnsi="Calibri" w:cs="Times New Roman"/>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ind w:firstLine="720"/>
        <w:jc w:val="both"/>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jc w:val="center"/>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jc w:val="center"/>
        <w:rPr>
          <w:rFonts w:ascii="Times New Roman" w:eastAsia="Calibri" w:hAnsi="Times New Roman" w:cs="Times New Roman"/>
          <w:sz w:val="24"/>
          <w:szCs w:val="24"/>
        </w:rPr>
      </w:pPr>
    </w:p>
    <w:p w:rsidR="005B6A6A" w:rsidRPr="005B6A6A" w:rsidRDefault="005B6A6A" w:rsidP="005B6A6A">
      <w:pPr>
        <w:suppressAutoHyphens/>
        <w:autoSpaceDN w:val="0"/>
        <w:spacing w:after="0" w:line="240" w:lineRule="auto"/>
        <w:jc w:val="both"/>
        <w:rPr>
          <w:rFonts w:ascii="Times New Roman" w:eastAsia="Calibri" w:hAnsi="Times New Roman" w:cs="Times New Roman"/>
          <w:sz w:val="20"/>
          <w:szCs w:val="20"/>
        </w:rPr>
      </w:pPr>
      <w:r w:rsidRPr="005B6A6A">
        <w:rPr>
          <w:rFonts w:ascii="Times New Roman" w:eastAsia="Calibri" w:hAnsi="Times New Roman" w:cs="Times New Roman"/>
          <w:sz w:val="20"/>
          <w:szCs w:val="20"/>
        </w:rPr>
        <w:t>Nosūtīt:</w:t>
      </w:r>
    </w:p>
    <w:p w:rsidR="005B6A6A" w:rsidRPr="005B6A6A" w:rsidRDefault="005B6A6A" w:rsidP="005B6A6A">
      <w:pPr>
        <w:suppressAutoHyphens/>
        <w:autoSpaceDN w:val="0"/>
        <w:spacing w:after="0" w:line="240" w:lineRule="auto"/>
        <w:jc w:val="both"/>
        <w:rPr>
          <w:rFonts w:ascii="Times New Roman" w:eastAsia="Calibri" w:hAnsi="Times New Roman" w:cs="Times New Roman"/>
          <w:sz w:val="20"/>
          <w:szCs w:val="20"/>
        </w:rPr>
      </w:pPr>
      <w:r w:rsidRPr="005B6A6A">
        <w:rPr>
          <w:rFonts w:ascii="Times New Roman" w:eastAsia="Calibri" w:hAnsi="Times New Roman" w:cs="Times New Roman"/>
          <w:sz w:val="20"/>
          <w:szCs w:val="20"/>
        </w:rPr>
        <w:t>- Soc</w:t>
      </w:r>
      <w:r>
        <w:rPr>
          <w:rFonts w:ascii="Times New Roman" w:eastAsia="Calibri" w:hAnsi="Times New Roman" w:cs="Times New Roman"/>
          <w:sz w:val="20"/>
          <w:szCs w:val="20"/>
        </w:rPr>
        <w:t>.</w:t>
      </w:r>
      <w:r w:rsidRPr="005B6A6A">
        <w:rPr>
          <w:rFonts w:ascii="Times New Roman" w:eastAsia="Calibri" w:hAnsi="Times New Roman" w:cs="Times New Roman"/>
          <w:sz w:val="20"/>
          <w:szCs w:val="20"/>
        </w:rPr>
        <w:t xml:space="preserve"> dienests</w:t>
      </w:r>
    </w:p>
    <w:p w:rsidR="005B6A6A" w:rsidRPr="005B6A6A" w:rsidRDefault="005B6A6A" w:rsidP="005B6A6A">
      <w:pPr>
        <w:suppressAutoHyphens/>
        <w:autoSpaceDN w:val="0"/>
        <w:spacing w:after="0" w:line="240" w:lineRule="auto"/>
        <w:jc w:val="both"/>
        <w:rPr>
          <w:rFonts w:ascii="Times New Roman" w:eastAsia="Calibri" w:hAnsi="Times New Roman" w:cs="Times New Roman"/>
          <w:sz w:val="20"/>
          <w:szCs w:val="20"/>
        </w:rPr>
      </w:pPr>
      <w:r w:rsidRPr="005B6A6A">
        <w:rPr>
          <w:rFonts w:ascii="Times New Roman" w:eastAsia="Calibri" w:hAnsi="Times New Roman" w:cs="Times New Roman"/>
          <w:sz w:val="20"/>
          <w:szCs w:val="20"/>
        </w:rPr>
        <w:t>- Fin</w:t>
      </w:r>
      <w:r>
        <w:rPr>
          <w:rFonts w:ascii="Times New Roman" w:eastAsia="Calibri" w:hAnsi="Times New Roman" w:cs="Times New Roman"/>
          <w:sz w:val="20"/>
          <w:szCs w:val="20"/>
        </w:rPr>
        <w:t>.</w:t>
      </w:r>
      <w:r w:rsidRPr="005B6A6A">
        <w:rPr>
          <w:rFonts w:ascii="Times New Roman" w:eastAsia="Calibri" w:hAnsi="Times New Roman" w:cs="Times New Roman"/>
          <w:sz w:val="20"/>
          <w:szCs w:val="20"/>
        </w:rPr>
        <w:t xml:space="preserve"> nod.</w:t>
      </w:r>
    </w:p>
    <w:p w:rsidR="005B6A6A" w:rsidRPr="005B6A6A" w:rsidRDefault="005B6A6A" w:rsidP="005B6A6A">
      <w:pPr>
        <w:suppressAutoHyphens/>
        <w:autoSpaceDN w:val="0"/>
        <w:spacing w:after="0" w:line="240" w:lineRule="auto"/>
        <w:jc w:val="both"/>
        <w:rPr>
          <w:rFonts w:ascii="Times New Roman" w:eastAsia="Calibri" w:hAnsi="Times New Roman" w:cs="Times New Roman"/>
          <w:sz w:val="20"/>
          <w:szCs w:val="20"/>
        </w:rPr>
      </w:pPr>
      <w:r w:rsidRPr="005B6A6A">
        <w:rPr>
          <w:rFonts w:ascii="Times New Roman" w:eastAsia="Calibri" w:hAnsi="Times New Roman" w:cs="Times New Roman"/>
          <w:sz w:val="20"/>
          <w:szCs w:val="20"/>
        </w:rPr>
        <w:t>______________________________________________</w:t>
      </w:r>
    </w:p>
    <w:p w:rsidR="00EA3D3B" w:rsidRPr="00E6142B" w:rsidRDefault="005B6A6A" w:rsidP="00E6142B">
      <w:pPr>
        <w:suppressAutoHyphens/>
        <w:autoSpaceDN w:val="0"/>
        <w:spacing w:after="0" w:line="240" w:lineRule="auto"/>
        <w:ind w:right="98"/>
        <w:rPr>
          <w:rFonts w:ascii="Times New Roman" w:eastAsia="Calibri" w:hAnsi="Times New Roman" w:cs="Times New Roman"/>
          <w:sz w:val="20"/>
          <w:szCs w:val="20"/>
        </w:rPr>
      </w:pPr>
      <w:r w:rsidRPr="005B6A6A">
        <w:rPr>
          <w:rFonts w:ascii="Times New Roman" w:eastAsia="Calibri" w:hAnsi="Times New Roman" w:cs="Times New Roman"/>
          <w:sz w:val="20"/>
          <w:szCs w:val="20"/>
        </w:rPr>
        <w:t xml:space="preserve">Sagatavoja </w:t>
      </w:r>
      <w:r>
        <w:rPr>
          <w:rFonts w:ascii="Times New Roman" w:eastAsia="Calibri" w:hAnsi="Times New Roman" w:cs="Times New Roman"/>
          <w:sz w:val="20"/>
          <w:szCs w:val="20"/>
        </w:rPr>
        <w:t>p/a</w:t>
      </w:r>
      <w:r w:rsidRPr="005B6A6A">
        <w:rPr>
          <w:rFonts w:ascii="Times New Roman" w:eastAsia="Calibri" w:hAnsi="Times New Roman" w:cs="Times New Roman"/>
          <w:sz w:val="20"/>
          <w:szCs w:val="20"/>
        </w:rPr>
        <w:t xml:space="preserve"> „Tukuma novada sociālais dienests” (I.L</w:t>
      </w:r>
      <w:r w:rsidR="00E6142B">
        <w:rPr>
          <w:rFonts w:ascii="Times New Roman" w:eastAsia="Calibri" w:hAnsi="Times New Roman" w:cs="Times New Roman"/>
          <w:sz w:val="20"/>
          <w:szCs w:val="20"/>
        </w:rPr>
        <w:t>iepiņa), saskaņots ar I.Balgalvi</w:t>
      </w:r>
    </w:p>
    <w:sectPr w:rsidR="00EA3D3B" w:rsidRPr="00E6142B" w:rsidSect="001E4EA6">
      <w:footerReference w:type="default" r:id="rId14"/>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48C" w:rsidRDefault="0081748C" w:rsidP="002C51E9">
      <w:pPr>
        <w:spacing w:after="0" w:line="240" w:lineRule="auto"/>
      </w:pPr>
      <w:r>
        <w:separator/>
      </w:r>
    </w:p>
  </w:endnote>
  <w:endnote w:type="continuationSeparator" w:id="0">
    <w:p w:rsidR="0081748C" w:rsidRDefault="0081748C" w:rsidP="002C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839310982"/>
      <w:docPartObj>
        <w:docPartGallery w:val="Page Numbers (Bottom of Page)"/>
        <w:docPartUnique/>
      </w:docPartObj>
    </w:sdtPr>
    <w:sdtEndPr>
      <w:rPr>
        <w:noProof/>
      </w:rPr>
    </w:sdtEndPr>
    <w:sdtContent>
      <w:p w:rsidR="002C51E9" w:rsidRPr="002C51E9" w:rsidRDefault="002C51E9">
        <w:pPr>
          <w:pStyle w:val="Footer"/>
          <w:jc w:val="center"/>
          <w:rPr>
            <w:rFonts w:ascii="Times New Roman" w:hAnsi="Times New Roman" w:cs="Times New Roman"/>
            <w:sz w:val="12"/>
            <w:szCs w:val="12"/>
          </w:rPr>
        </w:pPr>
        <w:r w:rsidRPr="002C51E9">
          <w:rPr>
            <w:rFonts w:ascii="Times New Roman" w:hAnsi="Times New Roman" w:cs="Times New Roman"/>
            <w:sz w:val="12"/>
            <w:szCs w:val="12"/>
          </w:rPr>
          <w:t>Sk7-16</w:t>
        </w:r>
      </w:p>
      <w:p w:rsidR="002C51E9" w:rsidRPr="002C51E9" w:rsidRDefault="002C51E9">
        <w:pPr>
          <w:pStyle w:val="Footer"/>
          <w:jc w:val="center"/>
          <w:rPr>
            <w:rFonts w:ascii="Times New Roman" w:hAnsi="Times New Roman" w:cs="Times New Roman"/>
            <w:sz w:val="12"/>
            <w:szCs w:val="12"/>
          </w:rPr>
        </w:pPr>
        <w:r w:rsidRPr="002C51E9">
          <w:rPr>
            <w:rFonts w:ascii="Times New Roman" w:hAnsi="Times New Roman" w:cs="Times New Roman"/>
            <w:sz w:val="12"/>
            <w:szCs w:val="12"/>
          </w:rPr>
          <w:fldChar w:fldCharType="begin"/>
        </w:r>
        <w:r w:rsidRPr="002C51E9">
          <w:rPr>
            <w:rFonts w:ascii="Times New Roman" w:hAnsi="Times New Roman" w:cs="Times New Roman"/>
            <w:sz w:val="12"/>
            <w:szCs w:val="12"/>
          </w:rPr>
          <w:instrText xml:space="preserve"> PAGE   \* MERGEFORMAT </w:instrText>
        </w:r>
        <w:r w:rsidRPr="002C51E9">
          <w:rPr>
            <w:rFonts w:ascii="Times New Roman" w:hAnsi="Times New Roman" w:cs="Times New Roman"/>
            <w:sz w:val="12"/>
            <w:szCs w:val="12"/>
          </w:rPr>
          <w:fldChar w:fldCharType="separate"/>
        </w:r>
        <w:r w:rsidR="00A33BA3">
          <w:rPr>
            <w:rFonts w:ascii="Times New Roman" w:hAnsi="Times New Roman" w:cs="Times New Roman"/>
            <w:noProof/>
            <w:sz w:val="12"/>
            <w:szCs w:val="12"/>
          </w:rPr>
          <w:t>1</w:t>
        </w:r>
        <w:r w:rsidRPr="002C51E9">
          <w:rPr>
            <w:rFonts w:ascii="Times New Roman" w:hAnsi="Times New Roman" w:cs="Times New Roman"/>
            <w:noProof/>
            <w:sz w:val="12"/>
            <w:szCs w:val="12"/>
          </w:rPr>
          <w:fldChar w:fldCharType="end"/>
        </w:r>
      </w:p>
    </w:sdtContent>
  </w:sdt>
  <w:p w:rsidR="002C51E9" w:rsidRDefault="002C5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48C" w:rsidRDefault="0081748C" w:rsidP="002C51E9">
      <w:pPr>
        <w:spacing w:after="0" w:line="240" w:lineRule="auto"/>
      </w:pPr>
      <w:r>
        <w:separator/>
      </w:r>
    </w:p>
  </w:footnote>
  <w:footnote w:type="continuationSeparator" w:id="0">
    <w:p w:rsidR="0081748C" w:rsidRDefault="0081748C" w:rsidP="002C5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CB"/>
    <w:rsid w:val="00011223"/>
    <w:rsid w:val="0007536F"/>
    <w:rsid w:val="00087E4E"/>
    <w:rsid w:val="000F6E7D"/>
    <w:rsid w:val="001866B9"/>
    <w:rsid w:val="001D0993"/>
    <w:rsid w:val="001E4EA6"/>
    <w:rsid w:val="001E6F8B"/>
    <w:rsid w:val="0020571C"/>
    <w:rsid w:val="002B7F2F"/>
    <w:rsid w:val="002C51E9"/>
    <w:rsid w:val="00317209"/>
    <w:rsid w:val="00361701"/>
    <w:rsid w:val="003855AB"/>
    <w:rsid w:val="00423562"/>
    <w:rsid w:val="00437EB2"/>
    <w:rsid w:val="00437EF7"/>
    <w:rsid w:val="00440396"/>
    <w:rsid w:val="00483347"/>
    <w:rsid w:val="004C6446"/>
    <w:rsid w:val="004D5D1F"/>
    <w:rsid w:val="00537621"/>
    <w:rsid w:val="005B6824"/>
    <w:rsid w:val="005B6A6A"/>
    <w:rsid w:val="005D2DC1"/>
    <w:rsid w:val="00627123"/>
    <w:rsid w:val="00643C63"/>
    <w:rsid w:val="00653B76"/>
    <w:rsid w:val="006C0DC0"/>
    <w:rsid w:val="006E1FFB"/>
    <w:rsid w:val="006E7B62"/>
    <w:rsid w:val="007121D0"/>
    <w:rsid w:val="00752524"/>
    <w:rsid w:val="00776BAD"/>
    <w:rsid w:val="007D680F"/>
    <w:rsid w:val="0081748C"/>
    <w:rsid w:val="00830494"/>
    <w:rsid w:val="008B20CB"/>
    <w:rsid w:val="008B2F45"/>
    <w:rsid w:val="0094042C"/>
    <w:rsid w:val="00965510"/>
    <w:rsid w:val="00974023"/>
    <w:rsid w:val="009C012F"/>
    <w:rsid w:val="009C181C"/>
    <w:rsid w:val="009C3FB6"/>
    <w:rsid w:val="009D2FD7"/>
    <w:rsid w:val="009E7213"/>
    <w:rsid w:val="00A33BA3"/>
    <w:rsid w:val="00A4660A"/>
    <w:rsid w:val="00A7385B"/>
    <w:rsid w:val="00A95C33"/>
    <w:rsid w:val="00AC6951"/>
    <w:rsid w:val="00B12F21"/>
    <w:rsid w:val="00B95FFA"/>
    <w:rsid w:val="00BA1025"/>
    <w:rsid w:val="00BA6F56"/>
    <w:rsid w:val="00C5799E"/>
    <w:rsid w:val="00CD4782"/>
    <w:rsid w:val="00CF53AC"/>
    <w:rsid w:val="00D248C1"/>
    <w:rsid w:val="00E6142B"/>
    <w:rsid w:val="00EA3D3B"/>
    <w:rsid w:val="00EA6E80"/>
    <w:rsid w:val="00F750AE"/>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0515C-2B43-4C6B-B1CF-C0E58446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0C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B9"/>
    <w:pPr>
      <w:ind w:left="720"/>
      <w:contextualSpacing/>
    </w:pPr>
  </w:style>
  <w:style w:type="paragraph" w:styleId="Header">
    <w:name w:val="header"/>
    <w:basedOn w:val="Normal"/>
    <w:link w:val="HeaderChar"/>
    <w:uiPriority w:val="99"/>
    <w:unhideWhenUsed/>
    <w:rsid w:val="002C51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51E9"/>
  </w:style>
  <w:style w:type="paragraph" w:styleId="Footer">
    <w:name w:val="footer"/>
    <w:basedOn w:val="Normal"/>
    <w:link w:val="FooterChar"/>
    <w:uiPriority w:val="99"/>
    <w:unhideWhenUsed/>
    <w:rsid w:val="002C51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51E9"/>
  </w:style>
  <w:style w:type="paragraph" w:styleId="BalloonText">
    <w:name w:val="Balloon Text"/>
    <w:basedOn w:val="Normal"/>
    <w:link w:val="BalloonTextChar"/>
    <w:uiPriority w:val="99"/>
    <w:semiHidden/>
    <w:unhideWhenUsed/>
    <w:rsid w:val="009C0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44160" TargetMode="External"/><Relationship Id="rId13" Type="http://schemas.openxmlformats.org/officeDocument/2006/relationships/hyperlink" Target="http://likumi.lv/ta/id/56863-par-dzivojamo-telpu-iri" TargetMode="External"/><Relationship Id="rId3" Type="http://schemas.openxmlformats.org/officeDocument/2006/relationships/webSettings" Target="webSettings.xml"/><Relationship Id="rId7" Type="http://schemas.openxmlformats.org/officeDocument/2006/relationships/hyperlink" Target="http://likumi.lv/google_search.php?cx=009844013171831310159%3Avxe2anixcfq&amp;cof=FORID%3A11&amp;sa=Mekl%C4%93t&amp;num=20&amp;q=Par+pal%C4%ABdz%C4%ABbu+dz%C4%ABvok%C4%BCa+jaut%C4%81jumu+risin%C4%81%C5%A1an%C4%81" TargetMode="External"/><Relationship Id="rId12" Type="http://schemas.openxmlformats.org/officeDocument/2006/relationships/hyperlink" Target="http://likumi.lv/ta/id/56863-par-dzivojamo-telpu-ir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likumi.lv/ta/id/56863-par-dzivojamo-telpu-ir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likumi.lv/ta/id/56863-par-dzivojamo-telpu-iri" TargetMode="External"/><Relationship Id="rId4" Type="http://schemas.openxmlformats.org/officeDocument/2006/relationships/footnotes" Target="footnotes.xml"/><Relationship Id="rId9" Type="http://schemas.openxmlformats.org/officeDocument/2006/relationships/hyperlink" Target="http://likumi.lv/ta/id/56863-par-dzivojamo-telpu-ir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15368</Words>
  <Characters>8761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2016-08-05T08:45:00Z</cp:lastPrinted>
  <dcterms:created xsi:type="dcterms:W3CDTF">2016-08-10T14:31:00Z</dcterms:created>
  <dcterms:modified xsi:type="dcterms:W3CDTF">2016-08-10T14:31:00Z</dcterms:modified>
</cp:coreProperties>
</file>