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BF" w:rsidRDefault="005844BF">
      <w:pPr>
        <w:rPr>
          <w:rFonts w:ascii="Times New Roman" w:eastAsia="Times New Roman" w:hAnsi="Times New Roman" w:cs="Times New Roman"/>
          <w:sz w:val="24"/>
          <w:szCs w:val="20"/>
          <w:lang w:val="it-IT" w:eastAsia="lv-LV"/>
        </w:rPr>
      </w:pPr>
    </w:p>
    <w:p w:rsidR="005844BF" w:rsidRDefault="005844BF" w:rsidP="005844BF">
      <w:pPr>
        <w:jc w:val="center"/>
        <w:rPr>
          <w:rFonts w:ascii="Times New Roman" w:eastAsia="Times New Roman" w:hAnsi="Times New Roman" w:cs="Times New Roman"/>
          <w:sz w:val="24"/>
          <w:szCs w:val="20"/>
          <w:lang w:val="it-IT" w:eastAsia="lv-LV"/>
        </w:rPr>
      </w:pPr>
    </w:p>
    <w:p w:rsidR="005844BF" w:rsidRPr="005844BF" w:rsidRDefault="005844BF" w:rsidP="005844BF">
      <w:pPr>
        <w:jc w:val="center"/>
        <w:rPr>
          <w:rFonts w:ascii="Times New Roman" w:eastAsia="Times New Roman" w:hAnsi="Times New Roman" w:cs="Times New Roman"/>
          <w:sz w:val="24"/>
          <w:szCs w:val="20"/>
          <w:lang w:val="it-IT" w:eastAsia="lv-LV"/>
        </w:rPr>
      </w:pPr>
      <w:r>
        <w:rPr>
          <w:rFonts w:ascii="Times New Roman" w:eastAsia="Times New Roman" w:hAnsi="Times New Roman" w:cs="Times New Roman"/>
          <w:b/>
          <w:noProof/>
          <w:sz w:val="56"/>
          <w:szCs w:val="52"/>
          <w:lang w:eastAsia="lv-LV"/>
        </w:rPr>
        <mc:AlternateContent>
          <mc:Choice Requires="wps">
            <w:drawing>
              <wp:anchor distT="0" distB="0" distL="114300" distR="114300" simplePos="0" relativeHeight="251663360" behindDoc="0" locked="0" layoutInCell="1" allowOverlap="1" wp14:anchorId="76A5527A" wp14:editId="3F5A1226">
                <wp:simplePos x="0" y="0"/>
                <wp:positionH relativeFrom="column">
                  <wp:posOffset>-175260</wp:posOffset>
                </wp:positionH>
                <wp:positionV relativeFrom="paragraph">
                  <wp:posOffset>0</wp:posOffset>
                </wp:positionV>
                <wp:extent cx="920115" cy="975360"/>
                <wp:effectExtent l="0" t="635"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9AD" w:rsidRDefault="00E369AD" w:rsidP="005844BF">
                            <w:r>
                              <w:rPr>
                                <w:b/>
                                <w:noProof/>
                                <w:lang w:eastAsia="lv-LV"/>
                              </w:rPr>
                              <w:drawing>
                                <wp:inline distT="0" distB="0" distL="0" distR="0" wp14:anchorId="60500EC2" wp14:editId="7A530336">
                                  <wp:extent cx="723265" cy="835025"/>
                                  <wp:effectExtent l="0" t="0" r="635" b="3175"/>
                                  <wp:docPr id="5" name="Picture 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HuTz860AgAAuAUA&#10;AA4AAAAAAAAAAAAAAAAALgIAAGRycy9lMm9Eb2MueG1sUEsBAi0AFAAGAAgAAAAhAKuT8DfeAAAA&#10;CAEAAA8AAAAAAAAAAAAAAAAADgUAAGRycy9kb3ducmV2LnhtbFBLBQYAAAAABAAEAPMAAAAZBgAA&#10;AAA=&#10;" filled="f" stroked="f">
                <v:textbox inset=",1mm,,1mm">
                  <w:txbxContent>
                    <w:p w:rsidR="00E369AD" w:rsidRDefault="00E369AD" w:rsidP="005844BF">
                      <w:r>
                        <w:rPr>
                          <w:b/>
                          <w:noProof/>
                          <w:lang w:eastAsia="lv-LV"/>
                        </w:rPr>
                        <w:drawing>
                          <wp:inline distT="0" distB="0" distL="0" distR="0" wp14:anchorId="60500EC2" wp14:editId="7A530336">
                            <wp:extent cx="723265" cy="835025"/>
                            <wp:effectExtent l="0" t="0" r="635" b="3175"/>
                            <wp:docPr id="5" name="Picture 5"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5844BF">
        <w:rPr>
          <w:rFonts w:ascii="Times New Roman" w:eastAsia="Times New Roman" w:hAnsi="Times New Roman" w:cs="Times New Roman"/>
          <w:sz w:val="24"/>
          <w:szCs w:val="20"/>
          <w:lang w:val="it-IT" w:eastAsia="lv-LV"/>
        </w:rPr>
        <w:t>LATVIJAS REPUBLIKA</w:t>
      </w:r>
    </w:p>
    <w:p w:rsidR="005844BF" w:rsidRPr="005844BF" w:rsidRDefault="005844BF" w:rsidP="005844BF">
      <w:pPr>
        <w:jc w:val="center"/>
        <w:rPr>
          <w:rFonts w:ascii="Times New Roman" w:eastAsia="Times New Roman" w:hAnsi="Times New Roman" w:cs="Times New Roman"/>
          <w:b/>
          <w:sz w:val="48"/>
          <w:szCs w:val="48"/>
          <w:lang w:val="it-IT" w:eastAsia="lv-LV"/>
        </w:rPr>
      </w:pPr>
      <w:r w:rsidRPr="005844BF">
        <w:rPr>
          <w:rFonts w:ascii="Times New Roman" w:eastAsia="Times New Roman" w:hAnsi="Times New Roman" w:cs="Times New Roman"/>
          <w:b/>
          <w:sz w:val="48"/>
          <w:szCs w:val="48"/>
          <w:lang w:val="it-IT" w:eastAsia="lv-LV"/>
        </w:rPr>
        <w:t>TUKUMA  NOVADA  DOME</w:t>
      </w:r>
    </w:p>
    <w:p w:rsidR="005844BF" w:rsidRPr="005844BF" w:rsidRDefault="005844BF" w:rsidP="005844BF">
      <w:pPr>
        <w:jc w:val="center"/>
        <w:rPr>
          <w:rFonts w:ascii="Times New Roman" w:eastAsia="Times New Roman" w:hAnsi="Times New Roman" w:cs="Times New Roman"/>
          <w:lang w:val="it-IT" w:eastAsia="lv-LV"/>
        </w:rPr>
      </w:pPr>
      <w:r w:rsidRPr="005844BF">
        <w:rPr>
          <w:rFonts w:ascii="Times New Roman" w:eastAsia="Times New Roman" w:hAnsi="Times New Roman" w:cs="Times New Roman"/>
          <w:lang w:val="it-IT" w:eastAsia="lv-LV"/>
        </w:rPr>
        <w:t>Reģistrācijas  Nr.90000050975</w:t>
      </w:r>
    </w:p>
    <w:p w:rsidR="005844BF" w:rsidRPr="005844BF" w:rsidRDefault="005844BF" w:rsidP="005844BF">
      <w:pPr>
        <w:jc w:val="center"/>
        <w:rPr>
          <w:rFonts w:ascii="Times New Roman" w:eastAsia="Times New Roman" w:hAnsi="Times New Roman" w:cs="Times New Roman"/>
          <w:lang w:val="it-IT" w:eastAsia="lv-LV"/>
        </w:rPr>
      </w:pPr>
      <w:r w:rsidRPr="005844BF">
        <w:rPr>
          <w:rFonts w:ascii="Times New Roman" w:eastAsia="Times New Roman" w:hAnsi="Times New Roman" w:cs="Times New Roman"/>
          <w:lang w:val="it-IT" w:eastAsia="lv-LV"/>
        </w:rPr>
        <w:t>Talsu ielā 4, Tukumā, Tukuma novadā, LV-3101</w:t>
      </w:r>
    </w:p>
    <w:p w:rsidR="005844BF" w:rsidRPr="005844BF" w:rsidRDefault="005844BF" w:rsidP="005844BF">
      <w:pPr>
        <w:jc w:val="center"/>
        <w:rPr>
          <w:rFonts w:ascii="Times New Roman" w:eastAsia="Times New Roman" w:hAnsi="Times New Roman" w:cs="Times New Roman"/>
          <w:lang w:val="it-IT" w:eastAsia="lv-LV"/>
        </w:rPr>
      </w:pPr>
      <w:r w:rsidRPr="005844BF">
        <w:rPr>
          <w:rFonts w:ascii="Times New Roman" w:eastAsia="Times New Roman" w:hAnsi="Times New Roman" w:cs="Times New Roman"/>
          <w:lang w:val="it-IT" w:eastAsia="lv-LV"/>
        </w:rPr>
        <w:t>tālrunis 63122707, fakss 63107243, mobilais tālrunis 26603299, 29288876</w:t>
      </w:r>
    </w:p>
    <w:p w:rsidR="005844BF" w:rsidRPr="005844BF" w:rsidRDefault="00E369AD" w:rsidP="005844BF">
      <w:pPr>
        <w:jc w:val="center"/>
        <w:rPr>
          <w:rFonts w:ascii="Times New Roman" w:eastAsia="Times New Roman" w:hAnsi="Times New Roman" w:cs="Times New Roman"/>
          <w:lang w:val="it-IT" w:eastAsia="lv-LV"/>
        </w:rPr>
      </w:pPr>
      <w:hyperlink r:id="rId9" w:history="1">
        <w:r w:rsidR="005844BF" w:rsidRPr="005844BF">
          <w:rPr>
            <w:rFonts w:ascii="Times New Roman" w:eastAsia="Times New Roman" w:hAnsi="Times New Roman" w:cs="Times New Roman"/>
            <w:u w:val="single"/>
            <w:lang w:val="fr-FR" w:eastAsia="lv-LV"/>
          </w:rPr>
          <w:t>www.tukums.lv</w:t>
        </w:r>
      </w:hyperlink>
      <w:r w:rsidR="005844BF" w:rsidRPr="005844BF">
        <w:rPr>
          <w:rFonts w:ascii="Times New Roman" w:eastAsia="Times New Roman" w:hAnsi="Times New Roman" w:cs="Times New Roman"/>
          <w:u w:val="single"/>
          <w:lang w:val="en-US" w:eastAsia="lv-LV"/>
        </w:rPr>
        <w:t xml:space="preserve"> </w:t>
      </w:r>
      <w:r w:rsidR="005844BF" w:rsidRPr="005844BF">
        <w:rPr>
          <w:rFonts w:ascii="Times New Roman" w:eastAsia="Times New Roman" w:hAnsi="Times New Roman" w:cs="Times New Roman"/>
          <w:lang w:val="en-US" w:eastAsia="lv-LV"/>
        </w:rPr>
        <w:t xml:space="preserve">     </w:t>
      </w:r>
      <w:r w:rsidR="005844BF" w:rsidRPr="005844BF">
        <w:rPr>
          <w:rFonts w:ascii="Times New Roman" w:eastAsia="Times New Roman" w:hAnsi="Times New Roman" w:cs="Times New Roman"/>
          <w:lang w:val="fr-FR" w:eastAsia="lv-LV"/>
        </w:rPr>
        <w:t xml:space="preserve">e-pasts: </w:t>
      </w:r>
      <w:hyperlink r:id="rId10" w:history="1">
        <w:r w:rsidR="005844BF" w:rsidRPr="005844BF">
          <w:rPr>
            <w:rFonts w:ascii="Times New Roman" w:eastAsia="Times New Roman" w:hAnsi="Times New Roman" w:cs="Times New Roman"/>
            <w:u w:val="single"/>
            <w:lang w:val="fr-FR" w:eastAsia="lv-LV"/>
          </w:rPr>
          <w:t>dome@tukums.lv</w:t>
        </w:r>
      </w:hyperlink>
      <w:r w:rsidR="005844BF" w:rsidRPr="005844BF">
        <w:rPr>
          <w:rFonts w:ascii="Times New Roman" w:eastAsia="Times New Roman" w:hAnsi="Times New Roman" w:cs="Times New Roman"/>
          <w:lang w:val="fr-FR" w:eastAsia="lv-LV"/>
        </w:rPr>
        <w:t xml:space="preserve">         </w:t>
      </w:r>
    </w:p>
    <w:p w:rsidR="005844BF" w:rsidRPr="005844BF" w:rsidRDefault="005844BF" w:rsidP="005844BF">
      <w:pPr>
        <w:jc w:val="left"/>
        <w:rPr>
          <w:rFonts w:ascii="Times New Roman" w:eastAsia="Times New Roman" w:hAnsi="Times New Roman" w:cs="Times New Roman"/>
          <w:sz w:val="16"/>
          <w:szCs w:val="1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7D7710FF" wp14:editId="5BD3F4A1">
                <wp:simplePos x="0" y="0"/>
                <wp:positionH relativeFrom="column">
                  <wp:posOffset>-180975</wp:posOffset>
                </wp:positionH>
                <wp:positionV relativeFrom="paragraph">
                  <wp:posOffset>107950</wp:posOffset>
                </wp:positionV>
                <wp:extent cx="6416040" cy="10160"/>
                <wp:effectExtent l="22860" t="29210" r="28575" b="273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6040" cy="1016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8.5pt" to="490.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" strokeweight="3.25pt">
                <v:stroke linestyle="thickThin"/>
              </v:line>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6D5CB733" wp14:editId="18ED2341">
                <wp:simplePos x="0" y="0"/>
                <wp:positionH relativeFrom="column">
                  <wp:posOffset>1600200</wp:posOffset>
                </wp:positionH>
                <wp:positionV relativeFrom="paragraph">
                  <wp:posOffset>3657600</wp:posOffset>
                </wp:positionV>
                <wp:extent cx="0" cy="0"/>
                <wp:effectExtent l="1333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5C6E3487" wp14:editId="0AE1F690">
                <wp:simplePos x="0" y="0"/>
                <wp:positionH relativeFrom="column">
                  <wp:posOffset>1600200</wp:posOffset>
                </wp:positionH>
                <wp:positionV relativeFrom="paragraph">
                  <wp:posOffset>3657600</wp:posOffset>
                </wp:positionV>
                <wp:extent cx="0" cy="0"/>
                <wp:effectExtent l="13335"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19BCABC9" wp14:editId="7616FDB5">
                <wp:simplePos x="0" y="0"/>
                <wp:positionH relativeFrom="column">
                  <wp:posOffset>1600200</wp:posOffset>
                </wp:positionH>
                <wp:positionV relativeFrom="paragraph">
                  <wp:posOffset>3657600</wp:posOffset>
                </wp:positionV>
                <wp:extent cx="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p>
    <w:p w:rsidR="005844BF" w:rsidRPr="005844BF" w:rsidRDefault="005844BF" w:rsidP="005844BF">
      <w:pPr>
        <w:jc w:val="left"/>
        <w:rPr>
          <w:rFonts w:ascii="VAGRounded TL" w:eastAsia="Times New Roman" w:hAnsi="VAGRounded TL" w:cs="Times New Roman"/>
          <w:b/>
          <w:bCs/>
          <w:i/>
          <w:spacing w:val="13"/>
          <w:w w:val="108"/>
          <w:sz w:val="30"/>
          <w:szCs w:val="30"/>
        </w:rPr>
      </w:pPr>
    </w:p>
    <w:p w:rsidR="005844BF" w:rsidRPr="005844BF" w:rsidRDefault="005844BF" w:rsidP="005844BF">
      <w:pPr>
        <w:jc w:val="center"/>
        <w:rPr>
          <w:rFonts w:ascii="Albertus Medium" w:eastAsia="Times New Roman" w:hAnsi="Albertus Medium" w:cs="Times New Roman"/>
          <w:b/>
          <w:bCs/>
          <w:i/>
          <w:color w:val="833C0B"/>
          <w:spacing w:val="13"/>
          <w:w w:val="108"/>
          <w:sz w:val="24"/>
          <w:szCs w:val="24"/>
        </w:rPr>
      </w:pPr>
      <w:r w:rsidRPr="005844BF">
        <w:rPr>
          <w:rFonts w:ascii="Albertus Medium" w:eastAsia="Times New Roman" w:hAnsi="Albertus Medium" w:cs="Times New Roman"/>
          <w:b/>
          <w:bCs/>
          <w:i/>
          <w:color w:val="833C0B"/>
          <w:spacing w:val="13"/>
          <w:w w:val="108"/>
          <w:sz w:val="24"/>
          <w:szCs w:val="24"/>
        </w:rPr>
        <w:t>TUKUMA NOVADA PAŠVALDĪBAS 2015.GADA FINANŠU PĀRSKATA SKAIDROJUMS</w:t>
      </w:r>
    </w:p>
    <w:p w:rsidR="005844BF" w:rsidRPr="005844BF" w:rsidRDefault="005844BF" w:rsidP="005844BF">
      <w:pPr>
        <w:overflowPunct w:val="0"/>
        <w:autoSpaceDE w:val="0"/>
        <w:autoSpaceDN w:val="0"/>
        <w:adjustRightInd w:val="0"/>
        <w:spacing w:before="120" w:after="120"/>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Tukumā</w:t>
      </w:r>
    </w:p>
    <w:p w:rsidR="005844BF" w:rsidRPr="005844BF" w:rsidRDefault="005844BF" w:rsidP="005844BF">
      <w:p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Dokumenta datums ir tā </w:t>
      </w:r>
    </w:p>
    <w:p w:rsidR="005844BF" w:rsidRPr="005844BF" w:rsidRDefault="005844BF" w:rsidP="005844BF">
      <w:p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elektroniskās parakstīšanas laiks </w:t>
      </w:r>
      <w:r w:rsidRPr="005844BF">
        <w:rPr>
          <w:rFonts w:ascii="Times New Roman" w:eastAsia="Times New Roman" w:hAnsi="Times New Roman" w:cs="Times New Roman"/>
          <w:sz w:val="20"/>
          <w:szCs w:val="20"/>
        </w:rPr>
        <w:tab/>
      </w:r>
      <w:r w:rsidRPr="005844BF">
        <w:rPr>
          <w:rFonts w:ascii="Times New Roman" w:eastAsia="Times New Roman" w:hAnsi="Times New Roman" w:cs="Times New Roman"/>
          <w:sz w:val="20"/>
          <w:szCs w:val="20"/>
        </w:rPr>
        <w:tab/>
      </w:r>
      <w:r w:rsidRPr="005844BF">
        <w:rPr>
          <w:rFonts w:ascii="Times New Roman" w:eastAsia="Times New Roman" w:hAnsi="Times New Roman" w:cs="Times New Roman"/>
          <w:sz w:val="20"/>
          <w:szCs w:val="20"/>
        </w:rPr>
        <w:tab/>
      </w:r>
      <w:r w:rsidRPr="005844BF">
        <w:rPr>
          <w:rFonts w:ascii="Times New Roman" w:eastAsia="Times New Roman" w:hAnsi="Times New Roman" w:cs="Times New Roman"/>
          <w:sz w:val="20"/>
          <w:szCs w:val="20"/>
        </w:rPr>
        <w:tab/>
      </w:r>
      <w:r w:rsidRPr="005844BF">
        <w:rPr>
          <w:rFonts w:ascii="Times New Roman" w:eastAsia="Times New Roman" w:hAnsi="Times New Roman" w:cs="Times New Roman"/>
          <w:sz w:val="20"/>
          <w:szCs w:val="20"/>
        </w:rPr>
        <w:tab/>
      </w:r>
      <w:r w:rsidRPr="005844BF">
        <w:rPr>
          <w:rFonts w:ascii="Times New Roman" w:eastAsia="Times New Roman" w:hAnsi="Times New Roman" w:cs="Times New Roman"/>
          <w:sz w:val="20"/>
          <w:szCs w:val="20"/>
        </w:rPr>
        <w:tab/>
      </w:r>
      <w:r w:rsidRPr="005844BF">
        <w:rPr>
          <w:rFonts w:ascii="Times New Roman" w:eastAsia="Times New Roman" w:hAnsi="Times New Roman" w:cs="Times New Roman"/>
          <w:sz w:val="20"/>
          <w:szCs w:val="20"/>
        </w:rPr>
        <w:tab/>
      </w:r>
    </w:p>
    <w:p w:rsidR="005844BF" w:rsidRPr="005844BF" w:rsidRDefault="005844BF" w:rsidP="005844BF">
      <w:pPr>
        <w:jc w:val="righ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Nr.2-4/1421</w:t>
      </w:r>
    </w:p>
    <w:p w:rsidR="005844BF" w:rsidRPr="005844BF" w:rsidRDefault="005844BF" w:rsidP="005844BF">
      <w:pPr>
        <w:numPr>
          <w:ilvl w:val="0"/>
          <w:numId w:val="9"/>
        </w:numPr>
        <w:spacing w:before="240"/>
        <w:jc w:val="left"/>
        <w:rPr>
          <w:rFonts w:ascii="Times New Roman" w:eastAsia="Times New Roman" w:hAnsi="Times New Roman" w:cs="Times New Roman"/>
          <w:b/>
          <w:i/>
          <w:color w:val="833C0B"/>
          <w:sz w:val="24"/>
          <w:szCs w:val="24"/>
        </w:rPr>
      </w:pPr>
      <w:r w:rsidRPr="005844BF">
        <w:rPr>
          <w:rFonts w:ascii="Times New Roman" w:eastAsia="Times New Roman" w:hAnsi="Times New Roman" w:cs="Times New Roman"/>
          <w:b/>
          <w:i/>
          <w:color w:val="833C0B"/>
          <w:sz w:val="24"/>
          <w:szCs w:val="24"/>
        </w:rPr>
        <w:t>Bilances posteņu atšifrējumi un skaidrojumi.</w:t>
      </w:r>
    </w:p>
    <w:p w:rsidR="005844BF" w:rsidRPr="005844BF" w:rsidRDefault="005844BF" w:rsidP="005844BF">
      <w:pPr>
        <w:spacing w:before="100" w:beforeAutospacing="1" w:line="360" w:lineRule="auto"/>
        <w:rPr>
          <w:rFonts w:ascii="Times New Roman" w:eastAsia="Times New Roman" w:hAnsi="Times New Roman" w:cs="Times New Roman"/>
          <w:sz w:val="20"/>
          <w:szCs w:val="20"/>
          <w:lang w:val="x-none"/>
        </w:rPr>
      </w:pPr>
      <w:r w:rsidRPr="005844BF">
        <w:rPr>
          <w:rFonts w:ascii="Times New Roman" w:eastAsia="Times New Roman" w:hAnsi="Times New Roman" w:cs="Times New Roman"/>
          <w:sz w:val="20"/>
          <w:szCs w:val="20"/>
          <w:lang w:val="x-none"/>
        </w:rPr>
        <w:t>Kopējā Tukuma novada 201</w:t>
      </w:r>
      <w:r w:rsidRPr="005844BF">
        <w:rPr>
          <w:rFonts w:ascii="Times New Roman" w:eastAsia="Times New Roman" w:hAnsi="Times New Roman" w:cs="Times New Roman"/>
          <w:sz w:val="20"/>
          <w:szCs w:val="20"/>
        </w:rPr>
        <w:t>5.</w:t>
      </w:r>
      <w:r w:rsidRPr="005844BF">
        <w:rPr>
          <w:rFonts w:ascii="Times New Roman" w:eastAsia="Times New Roman" w:hAnsi="Times New Roman" w:cs="Times New Roman"/>
          <w:sz w:val="20"/>
          <w:szCs w:val="20"/>
          <w:lang w:val="x-none"/>
        </w:rPr>
        <w:t xml:space="preserve">gada bilances kopsumma sastāda </w:t>
      </w:r>
      <w:smartTag w:uri="schemas-tilde-lv/tildestengine" w:element="currency2">
        <w:smartTagPr>
          <w:attr w:name="currency_id" w:val="16"/>
          <w:attr w:name="currency_key" w:val="EUR"/>
          <w:attr w:name="currency_value" w:val="84254002"/>
          <w:attr w:name="currency_text" w:val="EUR"/>
        </w:smartTagPr>
        <w:r w:rsidRPr="005844BF">
          <w:rPr>
            <w:rFonts w:ascii="Times New Roman" w:eastAsia="Times New Roman" w:hAnsi="Times New Roman" w:cs="Times New Roman"/>
            <w:sz w:val="20"/>
            <w:szCs w:val="20"/>
          </w:rPr>
          <w:t>84254002</w:t>
        </w:r>
        <w:r w:rsidRPr="005844BF">
          <w:rPr>
            <w:rFonts w:ascii="Times New Roman" w:eastAsia="Times New Roman" w:hAnsi="Times New Roman" w:cs="Times New Roman"/>
            <w:sz w:val="20"/>
            <w:szCs w:val="20"/>
            <w:lang w:val="x-none"/>
          </w:rPr>
          <w:t xml:space="preserve"> EUR</w:t>
        </w:r>
      </w:smartTag>
      <w:r w:rsidRPr="005844BF">
        <w:rPr>
          <w:rFonts w:ascii="Times New Roman" w:eastAsia="Times New Roman" w:hAnsi="Times New Roman" w:cs="Times New Roman"/>
          <w:sz w:val="20"/>
          <w:szCs w:val="20"/>
          <w:lang w:val="x-none"/>
        </w:rPr>
        <w:t>. Salīdzinot ar iepriekšējo pārskata periodu, t.i. 201</w:t>
      </w:r>
      <w:r w:rsidRPr="005844BF">
        <w:rPr>
          <w:rFonts w:ascii="Times New Roman" w:eastAsia="Times New Roman" w:hAnsi="Times New Roman" w:cs="Times New Roman"/>
          <w:sz w:val="20"/>
          <w:szCs w:val="20"/>
        </w:rPr>
        <w:t>4</w:t>
      </w:r>
      <w:r w:rsidRPr="005844BF">
        <w:rPr>
          <w:rFonts w:ascii="Times New Roman" w:eastAsia="Times New Roman" w:hAnsi="Times New Roman" w:cs="Times New Roman"/>
          <w:sz w:val="20"/>
          <w:szCs w:val="20"/>
          <w:lang w:val="x-none"/>
        </w:rPr>
        <w:t xml:space="preserve">.gada bilances datiem, kopsumma ir </w:t>
      </w:r>
      <w:r w:rsidRPr="005844BF">
        <w:rPr>
          <w:rFonts w:ascii="Times New Roman" w:eastAsia="Times New Roman" w:hAnsi="Times New Roman" w:cs="Times New Roman"/>
          <w:sz w:val="20"/>
          <w:szCs w:val="20"/>
        </w:rPr>
        <w:t xml:space="preserve">palielinājusies par </w:t>
      </w:r>
      <w:smartTag w:uri="schemas-tilde-lv/tildestengine" w:element="currency2">
        <w:smartTagPr>
          <w:attr w:name="currency_id" w:val="16"/>
          <w:attr w:name="currency_key" w:val="EUR"/>
          <w:attr w:name="currency_value" w:val="1723156"/>
          <w:attr w:name="currency_text" w:val="EUR"/>
        </w:smartTagPr>
        <w:r w:rsidRPr="005844BF">
          <w:rPr>
            <w:rFonts w:ascii="Times New Roman" w:eastAsia="Times New Roman" w:hAnsi="Times New Roman" w:cs="Times New Roman"/>
            <w:sz w:val="20"/>
            <w:szCs w:val="20"/>
          </w:rPr>
          <w:t>1723156 EUR</w:t>
        </w:r>
      </w:smartTag>
      <w:r w:rsidRPr="005844BF">
        <w:rPr>
          <w:rFonts w:ascii="Times New Roman" w:eastAsia="Times New Roman" w:hAnsi="Times New Roman" w:cs="Times New Roman"/>
          <w:sz w:val="20"/>
          <w:szCs w:val="20"/>
          <w:lang w:val="x-none"/>
        </w:rPr>
        <w:t>.</w:t>
      </w:r>
    </w:p>
    <w:p w:rsidR="005844BF" w:rsidRPr="005844BF" w:rsidRDefault="005844BF" w:rsidP="005844BF">
      <w:pPr>
        <w:spacing w:before="240" w:after="120"/>
        <w:jc w:val="center"/>
        <w:rPr>
          <w:rFonts w:ascii="VAGRounded TL" w:eastAsia="Times New Roman" w:hAnsi="VAGRounded TL" w:cs="Times New Roman"/>
          <w:b/>
          <w:color w:val="833C0B"/>
          <w:sz w:val="24"/>
          <w:szCs w:val="24"/>
        </w:rPr>
      </w:pPr>
      <w:r w:rsidRPr="005844BF">
        <w:rPr>
          <w:rFonts w:ascii="VAGRounded TL" w:eastAsia="Times New Roman" w:hAnsi="VAGRounded TL" w:cs="Times New Roman"/>
          <w:b/>
          <w:color w:val="833C0B"/>
          <w:sz w:val="24"/>
          <w:szCs w:val="24"/>
        </w:rPr>
        <w:t>BILANCES AKTĪVS</w:t>
      </w:r>
    </w:p>
    <w:p w:rsidR="005844BF" w:rsidRPr="005844BF" w:rsidRDefault="005844BF" w:rsidP="005844BF">
      <w:pPr>
        <w:spacing w:before="120" w:after="120"/>
        <w:jc w:val="left"/>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Nr.1 – Ilgtermiņa ieguldījumi.</w:t>
      </w:r>
    </w:p>
    <w:tbl>
      <w:tblPr>
        <w:tblW w:w="9943" w:type="dxa"/>
        <w:jc w:val="center"/>
        <w:tblInd w:w="-88" w:type="dxa"/>
        <w:tblLook w:val="0000" w:firstRow="0" w:lastRow="0" w:firstColumn="0" w:lastColumn="0" w:noHBand="0" w:noVBand="0"/>
      </w:tblPr>
      <w:tblGrid>
        <w:gridCol w:w="3246"/>
        <w:gridCol w:w="665"/>
        <w:gridCol w:w="737"/>
        <w:gridCol w:w="1474"/>
        <w:gridCol w:w="1474"/>
        <w:gridCol w:w="1290"/>
        <w:gridCol w:w="1057"/>
      </w:tblGrid>
      <w:tr w:rsidR="005844BF" w:rsidRPr="005844BF" w:rsidTr="00C812B1">
        <w:trPr>
          <w:trHeight w:val="762"/>
          <w:jc w:val="center"/>
        </w:trPr>
        <w:tc>
          <w:tcPr>
            <w:tcW w:w="3298" w:type="dxa"/>
            <w:tcBorders>
              <w:top w:val="single" w:sz="4" w:space="0" w:color="auto"/>
              <w:left w:val="single" w:sz="4" w:space="0" w:color="auto"/>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667" w:type="dxa"/>
            <w:tcBorders>
              <w:top w:val="single" w:sz="4" w:space="0" w:color="auto"/>
              <w:left w:val="nil"/>
              <w:bottom w:val="single" w:sz="4" w:space="0" w:color="auto"/>
              <w:right w:val="single" w:sz="4" w:space="0" w:color="auto"/>
            </w:tcBorders>
            <w:shd w:val="clear" w:color="auto" w:fill="D0CECE"/>
            <w:textDirection w:val="btL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Konta numurs</w:t>
            </w:r>
          </w:p>
        </w:tc>
        <w:tc>
          <w:tcPr>
            <w:tcW w:w="737"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Piezīmes Nr. </w:t>
            </w:r>
          </w:p>
        </w:tc>
        <w:tc>
          <w:tcPr>
            <w:tcW w:w="1474"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perioda beigām</w:t>
            </w:r>
          </w:p>
        </w:tc>
        <w:tc>
          <w:tcPr>
            <w:tcW w:w="1474"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gada sākumu</w:t>
            </w:r>
          </w:p>
        </w:tc>
        <w:tc>
          <w:tcPr>
            <w:tcW w:w="1290"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  (+,-)</w:t>
            </w:r>
          </w:p>
        </w:tc>
        <w:tc>
          <w:tcPr>
            <w:tcW w:w="1003" w:type="dxa"/>
            <w:tcBorders>
              <w:top w:val="single" w:sz="4" w:space="0" w:color="auto"/>
              <w:left w:val="nil"/>
              <w:bottom w:val="single" w:sz="4" w:space="0" w:color="auto"/>
              <w:right w:val="single" w:sz="4" w:space="0" w:color="auto"/>
            </w:tcBorders>
            <w:shd w:val="clear" w:color="auto" w:fill="D0CECE"/>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b/>
                  <w:sz w:val="18"/>
                  <w:szCs w:val="18"/>
                </w:rPr>
                <w:t>EUR</w:t>
              </w:r>
            </w:smartTag>
          </w:p>
        </w:tc>
      </w:tr>
      <w:tr w:rsidR="005844BF" w:rsidRPr="005844BF" w:rsidTr="00C812B1">
        <w:trPr>
          <w:trHeight w:val="105"/>
          <w:jc w:val="center"/>
        </w:trPr>
        <w:tc>
          <w:tcPr>
            <w:tcW w:w="3298"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66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737"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7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47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90"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003"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284"/>
          <w:jc w:val="center"/>
        </w:trPr>
        <w:tc>
          <w:tcPr>
            <w:tcW w:w="329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Ilgtermiņa ieguldījumi</w:t>
            </w:r>
          </w:p>
        </w:tc>
        <w:tc>
          <w:tcPr>
            <w:tcW w:w="66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1000</w:t>
            </w:r>
          </w:p>
        </w:tc>
        <w:tc>
          <w:tcPr>
            <w:tcW w:w="73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47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80432068</w:t>
            </w:r>
          </w:p>
        </w:tc>
        <w:tc>
          <w:tcPr>
            <w:tcW w:w="147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78087773</w:t>
            </w:r>
          </w:p>
        </w:tc>
        <w:tc>
          <w:tcPr>
            <w:tcW w:w="129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2344295</w:t>
            </w:r>
          </w:p>
        </w:tc>
        <w:tc>
          <w:tcPr>
            <w:tcW w:w="1003"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1669973</w:t>
            </w:r>
          </w:p>
        </w:tc>
      </w:tr>
    </w:tbl>
    <w:p w:rsidR="005844BF" w:rsidRPr="005844BF" w:rsidRDefault="005844BF" w:rsidP="005844BF">
      <w:pPr>
        <w:shd w:val="clear" w:color="auto" w:fill="FFFFFF"/>
        <w:tabs>
          <w:tab w:val="left" w:pos="9639"/>
        </w:tabs>
        <w:spacing w:line="360" w:lineRule="auto"/>
        <w:ind w:firstLine="709"/>
        <w:rPr>
          <w:rFonts w:ascii="Times New Roman" w:eastAsia="Times New Roman" w:hAnsi="Times New Roman" w:cs="Times New Roman"/>
          <w:bCs/>
          <w:spacing w:val="-3"/>
          <w:sz w:val="20"/>
          <w:szCs w:val="20"/>
        </w:rPr>
      </w:pPr>
      <w:r w:rsidRPr="005844BF">
        <w:rPr>
          <w:rFonts w:ascii="Times New Roman" w:eastAsia="Times New Roman" w:hAnsi="Times New Roman" w:cs="Times New Roman"/>
          <w:bCs/>
          <w:spacing w:val="-3"/>
          <w:sz w:val="20"/>
          <w:szCs w:val="20"/>
        </w:rPr>
        <w:t xml:space="preserve">Ilgtermiņa ieguldījumu sastāvā tiek iekļauti Tukuma novada Domes nemateriālie ieguldījumi, pamatlīdzekļi un ilgtermiņa finanšu ieguldījumi. </w:t>
      </w:r>
    </w:p>
    <w:p w:rsidR="005844BF" w:rsidRPr="005844BF" w:rsidRDefault="005844BF" w:rsidP="005844BF">
      <w:pPr>
        <w:shd w:val="clear" w:color="auto" w:fill="FFFFFF"/>
        <w:spacing w:line="360" w:lineRule="auto"/>
        <w:ind w:right="-2"/>
        <w:rPr>
          <w:rFonts w:ascii="Times New Roman" w:eastAsia="Times New Roman" w:hAnsi="Times New Roman" w:cs="Times New Roman"/>
          <w:bCs/>
          <w:spacing w:val="-3"/>
          <w:sz w:val="20"/>
          <w:szCs w:val="20"/>
        </w:rPr>
      </w:pPr>
      <w:r w:rsidRPr="005844BF">
        <w:rPr>
          <w:rFonts w:ascii="Times New Roman" w:eastAsia="Times New Roman" w:hAnsi="Times New Roman" w:cs="Times New Roman"/>
          <w:bCs/>
          <w:spacing w:val="-3"/>
          <w:sz w:val="20"/>
          <w:szCs w:val="20"/>
        </w:rPr>
        <w:tab/>
        <w:t xml:space="preserve">Ilgtermiņa ieguldījumu kopsumma salīdzinot ar 2014. gadu palielinājusies par </w:t>
      </w:r>
      <w:smartTag w:uri="schemas-tilde-lv/tildestengine" w:element="currency2">
        <w:smartTagPr>
          <w:attr w:name="currency_id" w:val="16"/>
          <w:attr w:name="currency_key" w:val="EUR"/>
          <w:attr w:name="currency_value" w:val="2344295"/>
          <w:attr w:name="currency_text" w:val="EUR"/>
        </w:smartTagPr>
        <w:r w:rsidRPr="005844BF">
          <w:rPr>
            <w:rFonts w:ascii="Times New Roman" w:eastAsia="Times New Roman" w:hAnsi="Times New Roman" w:cs="Times New Roman"/>
            <w:bCs/>
            <w:spacing w:val="-3"/>
            <w:sz w:val="20"/>
            <w:szCs w:val="20"/>
          </w:rPr>
          <w:t>2344295 EUR</w:t>
        </w:r>
      </w:smartTag>
      <w:r w:rsidRPr="005844BF">
        <w:rPr>
          <w:rFonts w:ascii="Times New Roman" w:eastAsia="Times New Roman" w:hAnsi="Times New Roman" w:cs="Times New Roman"/>
          <w:bCs/>
          <w:spacing w:val="-3"/>
          <w:sz w:val="20"/>
          <w:szCs w:val="20"/>
        </w:rPr>
        <w:t>.</w:t>
      </w:r>
    </w:p>
    <w:p w:rsidR="005844BF" w:rsidRPr="005844BF" w:rsidRDefault="005844BF" w:rsidP="005844BF">
      <w:pPr>
        <w:spacing w:line="360" w:lineRule="auto"/>
        <w:jc w:val="left"/>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Nr.1.1. – Nemateriālie ieguldījumi.</w:t>
      </w:r>
    </w:p>
    <w:tbl>
      <w:tblPr>
        <w:tblW w:w="10004" w:type="dxa"/>
        <w:jc w:val="center"/>
        <w:tblInd w:w="-88" w:type="dxa"/>
        <w:tblLook w:val="0000" w:firstRow="0" w:lastRow="0" w:firstColumn="0" w:lastColumn="0" w:noHBand="0" w:noVBand="0"/>
      </w:tblPr>
      <w:tblGrid>
        <w:gridCol w:w="3477"/>
        <w:gridCol w:w="19"/>
        <w:gridCol w:w="552"/>
        <w:gridCol w:w="24"/>
        <w:gridCol w:w="690"/>
        <w:gridCol w:w="19"/>
        <w:gridCol w:w="1417"/>
        <w:gridCol w:w="236"/>
        <w:gridCol w:w="1149"/>
        <w:gridCol w:w="33"/>
        <w:gridCol w:w="1257"/>
        <w:gridCol w:w="18"/>
        <w:gridCol w:w="1094"/>
        <w:gridCol w:w="19"/>
      </w:tblGrid>
      <w:tr w:rsidR="005844BF" w:rsidRPr="005844BF" w:rsidTr="00C812B1">
        <w:trPr>
          <w:trHeight w:val="790"/>
          <w:jc w:val="center"/>
        </w:trPr>
        <w:tc>
          <w:tcPr>
            <w:tcW w:w="3496"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576" w:type="dxa"/>
            <w:gridSpan w:val="2"/>
            <w:tcBorders>
              <w:top w:val="single" w:sz="4" w:space="0" w:color="auto"/>
              <w:left w:val="nil"/>
              <w:bottom w:val="single" w:sz="4" w:space="0" w:color="auto"/>
              <w:right w:val="single" w:sz="4" w:space="0" w:color="auto"/>
            </w:tcBorders>
            <w:shd w:val="clear" w:color="auto" w:fill="D0CECE"/>
            <w:textDirection w:val="btL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numurs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0CECE"/>
            <w:textDirection w:val="btL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Piezīmes Nr. </w:t>
            </w:r>
          </w:p>
        </w:tc>
        <w:tc>
          <w:tcPr>
            <w:tcW w:w="1417"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385" w:type="dxa"/>
            <w:gridSpan w:val="2"/>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290" w:type="dxa"/>
            <w:gridSpan w:val="2"/>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1131" w:type="dxa"/>
            <w:gridSpan w:val="3"/>
            <w:tcBorders>
              <w:top w:val="single" w:sz="4" w:space="0" w:color="auto"/>
              <w:left w:val="nil"/>
              <w:bottom w:val="single" w:sz="4" w:space="0" w:color="auto"/>
              <w:right w:val="single" w:sz="4" w:space="0" w:color="auto"/>
            </w:tcBorders>
            <w:shd w:val="clear" w:color="auto" w:fill="D0CECE"/>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Būtiskuma izmaiņu izlases kopa </w:t>
            </w:r>
            <w:smartTag w:uri="schemas-tilde-lv/tildestengine" w:element="currency2">
              <w:smartTagPr>
                <w:attr w:name="currency_text" w:val="EUR"/>
                <w:attr w:name="currency_value" w:val="1"/>
                <w:attr w:name="currency_key" w:val="EUR"/>
                <w:attr w:name="currency_id" w:val="16"/>
              </w:smartTagPr>
              <w:r w:rsidRPr="005844BF">
                <w:rPr>
                  <w:rFonts w:ascii="Times New Roman" w:eastAsia="Times New Roman" w:hAnsi="Times New Roman" w:cs="Times New Roman"/>
                  <w:sz w:val="18"/>
                  <w:szCs w:val="18"/>
                </w:rPr>
                <w:t>EUR</w:t>
              </w:r>
            </w:smartTag>
          </w:p>
        </w:tc>
      </w:tr>
      <w:tr w:rsidR="005844BF" w:rsidRPr="005844BF" w:rsidTr="00C812B1">
        <w:trPr>
          <w:gridAfter w:val="1"/>
          <w:wAfter w:w="19" w:type="dxa"/>
          <w:trHeight w:val="263"/>
          <w:jc w:val="center"/>
        </w:trPr>
        <w:tc>
          <w:tcPr>
            <w:tcW w:w="3477"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571"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714" w:type="dxa"/>
            <w:gridSpan w:val="2"/>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36" w:type="dxa"/>
            <w:gridSpan w:val="2"/>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236" w:type="dxa"/>
            <w:tcBorders>
              <w:top w:val="nil"/>
              <w:left w:val="nil"/>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8"/>
                <w:szCs w:val="18"/>
              </w:rPr>
            </w:pPr>
          </w:p>
        </w:tc>
        <w:tc>
          <w:tcPr>
            <w:tcW w:w="1182" w:type="dxa"/>
            <w:gridSpan w:val="2"/>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75" w:type="dxa"/>
            <w:gridSpan w:val="2"/>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094"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309"/>
          <w:jc w:val="center"/>
        </w:trPr>
        <w:tc>
          <w:tcPr>
            <w:tcW w:w="3496" w:type="dxa"/>
            <w:gridSpan w:val="2"/>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 xml:space="preserve">Nemateriālie ieguldījumi - kopā </w:t>
            </w:r>
          </w:p>
        </w:tc>
        <w:tc>
          <w:tcPr>
            <w:tcW w:w="576" w:type="dxa"/>
            <w:gridSpan w:val="2"/>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1100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w:t>
            </w:r>
          </w:p>
        </w:tc>
        <w:tc>
          <w:tcPr>
            <w:tcW w:w="14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107263</w:t>
            </w:r>
          </w:p>
        </w:tc>
        <w:tc>
          <w:tcPr>
            <w:tcW w:w="1385"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132909</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-25646</w:t>
            </w:r>
          </w:p>
        </w:tc>
        <w:tc>
          <w:tcPr>
            <w:tcW w:w="1131" w:type="dxa"/>
            <w:gridSpan w:val="3"/>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2227</w:t>
            </w:r>
          </w:p>
        </w:tc>
      </w:tr>
      <w:tr w:rsidR="005844BF" w:rsidRPr="005844BF" w:rsidTr="00C812B1">
        <w:trPr>
          <w:trHeight w:val="309"/>
          <w:jc w:val="center"/>
        </w:trPr>
        <w:tc>
          <w:tcPr>
            <w:tcW w:w="3496" w:type="dxa"/>
            <w:gridSpan w:val="2"/>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Attīstības pasākumi un programmas</w:t>
            </w:r>
          </w:p>
        </w:tc>
        <w:tc>
          <w:tcPr>
            <w:tcW w:w="576" w:type="dxa"/>
            <w:gridSpan w:val="2"/>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1110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1.1.1.</w:t>
            </w:r>
          </w:p>
        </w:tc>
        <w:tc>
          <w:tcPr>
            <w:tcW w:w="14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63819</w:t>
            </w:r>
          </w:p>
        </w:tc>
        <w:tc>
          <w:tcPr>
            <w:tcW w:w="1385"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55719</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8100</w:t>
            </w:r>
          </w:p>
        </w:tc>
        <w:tc>
          <w:tcPr>
            <w:tcW w:w="1131" w:type="dxa"/>
            <w:gridSpan w:val="3"/>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1325</w:t>
            </w:r>
          </w:p>
        </w:tc>
      </w:tr>
      <w:tr w:rsidR="005844BF" w:rsidRPr="005844BF" w:rsidTr="00C812B1">
        <w:trPr>
          <w:trHeight w:val="309"/>
          <w:jc w:val="center"/>
        </w:trPr>
        <w:tc>
          <w:tcPr>
            <w:tcW w:w="3496" w:type="dxa"/>
            <w:gridSpan w:val="2"/>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Licences, koncesijas un patenti, preču zīmes un tamlīdzīgas tiesības</w:t>
            </w:r>
          </w:p>
        </w:tc>
        <w:tc>
          <w:tcPr>
            <w:tcW w:w="576" w:type="dxa"/>
            <w:gridSpan w:val="2"/>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1120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1.1.2.</w:t>
            </w:r>
          </w:p>
        </w:tc>
        <w:tc>
          <w:tcPr>
            <w:tcW w:w="14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40516</w:t>
            </w:r>
          </w:p>
        </w:tc>
        <w:tc>
          <w:tcPr>
            <w:tcW w:w="1385"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21345</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19171</w:t>
            </w:r>
          </w:p>
        </w:tc>
        <w:tc>
          <w:tcPr>
            <w:tcW w:w="1131" w:type="dxa"/>
            <w:gridSpan w:val="3"/>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841</w:t>
            </w:r>
          </w:p>
        </w:tc>
      </w:tr>
      <w:tr w:rsidR="005844BF" w:rsidRPr="005844BF" w:rsidTr="00C812B1">
        <w:trPr>
          <w:trHeight w:val="321"/>
          <w:jc w:val="center"/>
        </w:trPr>
        <w:tc>
          <w:tcPr>
            <w:tcW w:w="3496" w:type="dxa"/>
            <w:gridSpan w:val="2"/>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Pārējie nemateriālie ieguldījumi</w:t>
            </w:r>
          </w:p>
        </w:tc>
        <w:tc>
          <w:tcPr>
            <w:tcW w:w="576" w:type="dxa"/>
            <w:gridSpan w:val="2"/>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1130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1.1.3.</w:t>
            </w:r>
          </w:p>
        </w:tc>
        <w:tc>
          <w:tcPr>
            <w:tcW w:w="14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2347</w:t>
            </w:r>
          </w:p>
        </w:tc>
        <w:tc>
          <w:tcPr>
            <w:tcW w:w="1385"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49519</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-47172</w:t>
            </w:r>
          </w:p>
        </w:tc>
        <w:tc>
          <w:tcPr>
            <w:tcW w:w="1131" w:type="dxa"/>
            <w:gridSpan w:val="3"/>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49</w:t>
            </w:r>
          </w:p>
        </w:tc>
      </w:tr>
      <w:tr w:rsidR="005844BF" w:rsidRPr="005844BF" w:rsidTr="00C812B1">
        <w:trPr>
          <w:trHeight w:val="321"/>
          <w:jc w:val="center"/>
        </w:trPr>
        <w:tc>
          <w:tcPr>
            <w:tcW w:w="3496" w:type="dxa"/>
            <w:gridSpan w:val="2"/>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Nemateriālo ieguldījumu izveidošana</w:t>
            </w:r>
          </w:p>
        </w:tc>
        <w:tc>
          <w:tcPr>
            <w:tcW w:w="576" w:type="dxa"/>
            <w:gridSpan w:val="2"/>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1140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1.1.4.</w:t>
            </w:r>
          </w:p>
        </w:tc>
        <w:tc>
          <w:tcPr>
            <w:tcW w:w="14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581</w:t>
            </w:r>
          </w:p>
        </w:tc>
        <w:tc>
          <w:tcPr>
            <w:tcW w:w="1385"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581</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0</w:t>
            </w:r>
          </w:p>
        </w:tc>
        <w:tc>
          <w:tcPr>
            <w:tcW w:w="1131" w:type="dxa"/>
            <w:gridSpan w:val="3"/>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w:t>
            </w:r>
          </w:p>
        </w:tc>
      </w:tr>
      <w:tr w:rsidR="005844BF" w:rsidRPr="005844BF" w:rsidTr="00C812B1">
        <w:trPr>
          <w:trHeight w:val="263"/>
          <w:jc w:val="center"/>
        </w:trPr>
        <w:tc>
          <w:tcPr>
            <w:tcW w:w="3496" w:type="dxa"/>
            <w:gridSpan w:val="2"/>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Avansa maksājumi par nemateriālajiem ieguldījumiem</w:t>
            </w:r>
          </w:p>
        </w:tc>
        <w:tc>
          <w:tcPr>
            <w:tcW w:w="576" w:type="dxa"/>
            <w:gridSpan w:val="2"/>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1180</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w:t>
            </w:r>
          </w:p>
        </w:tc>
        <w:tc>
          <w:tcPr>
            <w:tcW w:w="14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385" w:type="dxa"/>
            <w:gridSpan w:val="2"/>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5745</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-5745</w:t>
            </w:r>
          </w:p>
        </w:tc>
        <w:tc>
          <w:tcPr>
            <w:tcW w:w="1131" w:type="dxa"/>
            <w:gridSpan w:val="3"/>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x</w:t>
            </w:r>
          </w:p>
        </w:tc>
      </w:tr>
    </w:tbl>
    <w:p w:rsidR="005844BF" w:rsidRPr="005844BF" w:rsidRDefault="005844BF" w:rsidP="005844BF">
      <w:pPr>
        <w:spacing w:line="360" w:lineRule="auto"/>
        <w:rPr>
          <w:rFonts w:ascii="Times New Roman" w:eastAsia="Times New Roman" w:hAnsi="Times New Roman" w:cs="Times New Roman"/>
          <w:iCs/>
          <w:sz w:val="20"/>
          <w:szCs w:val="20"/>
          <w:lang w:val="x-none"/>
        </w:rPr>
      </w:pPr>
      <w:r w:rsidRPr="005844BF">
        <w:rPr>
          <w:rFonts w:ascii="Times New Roman" w:eastAsia="Times New Roman" w:hAnsi="Times New Roman" w:cs="Times New Roman"/>
          <w:iCs/>
          <w:sz w:val="20"/>
          <w:szCs w:val="20"/>
          <w:lang w:val="x-none"/>
        </w:rPr>
        <w:t>Tukuma novada bilancē ir uzrādīti visi nemateriālie aktīvi, kurus paredzēts izmantot budžeta iestādes funkciju nodrošināšanai, pakalpojumu sniegšanai ilgāk nekā gadu.</w:t>
      </w:r>
      <w:r w:rsidRPr="005844BF">
        <w:rPr>
          <w:rFonts w:ascii="Times New Roman" w:eastAsia="Times New Roman" w:hAnsi="Times New Roman" w:cs="Times New Roman"/>
          <w:sz w:val="20"/>
          <w:szCs w:val="20"/>
          <w:lang w:val="x-none"/>
        </w:rPr>
        <w:t xml:space="preserve"> </w:t>
      </w:r>
      <w:r w:rsidRPr="005844BF">
        <w:rPr>
          <w:rFonts w:ascii="Times New Roman" w:eastAsia="Times New Roman" w:hAnsi="Times New Roman" w:cs="Times New Roman"/>
          <w:iCs/>
          <w:sz w:val="20"/>
          <w:szCs w:val="20"/>
          <w:lang w:val="x-none"/>
        </w:rPr>
        <w:t>Nemateriālo ieguldījumu amortizāciju un paredzamos lietderīgās lietošanas laikus iestādē nosaka saskaņā ar pašvaldības apstiprināto „</w:t>
      </w:r>
      <w:r w:rsidRPr="005844BF">
        <w:rPr>
          <w:rFonts w:ascii="Times New Roman" w:eastAsia="Times New Roman" w:hAnsi="Times New Roman" w:cs="Times New Roman"/>
          <w:iCs/>
          <w:sz w:val="20"/>
          <w:szCs w:val="20"/>
        </w:rPr>
        <w:t xml:space="preserve">Tukuma novada pašvaldības </w:t>
      </w:r>
      <w:r w:rsidRPr="005844BF">
        <w:rPr>
          <w:rFonts w:ascii="Times New Roman" w:eastAsia="Times New Roman" w:hAnsi="Times New Roman" w:cs="Times New Roman"/>
          <w:iCs/>
          <w:sz w:val="20"/>
          <w:szCs w:val="20"/>
        </w:rPr>
        <w:lastRenderedPageBreak/>
        <w:t>g</w:t>
      </w:r>
      <w:r w:rsidRPr="005844BF">
        <w:rPr>
          <w:rFonts w:ascii="Times New Roman" w:eastAsia="Times New Roman" w:hAnsi="Times New Roman" w:cs="Times New Roman"/>
          <w:iCs/>
          <w:sz w:val="20"/>
          <w:szCs w:val="20"/>
          <w:lang w:val="x-none"/>
        </w:rPr>
        <w:t xml:space="preserve">rāmatvedības uzskaites </w:t>
      </w:r>
      <w:r w:rsidRPr="005844BF">
        <w:rPr>
          <w:rFonts w:ascii="Times New Roman" w:eastAsia="Times New Roman" w:hAnsi="Times New Roman" w:cs="Times New Roman"/>
          <w:iCs/>
          <w:sz w:val="20"/>
          <w:szCs w:val="20"/>
        </w:rPr>
        <w:t>kārtība</w:t>
      </w:r>
      <w:r w:rsidRPr="005844BF">
        <w:rPr>
          <w:rFonts w:ascii="Times New Roman" w:eastAsia="Times New Roman" w:hAnsi="Times New Roman" w:cs="Times New Roman"/>
          <w:iCs/>
          <w:sz w:val="20"/>
          <w:szCs w:val="20"/>
          <w:lang w:val="x-none"/>
        </w:rPr>
        <w:t>”. 201</w:t>
      </w:r>
      <w:r w:rsidRPr="005844BF">
        <w:rPr>
          <w:rFonts w:ascii="Times New Roman" w:eastAsia="Times New Roman" w:hAnsi="Times New Roman" w:cs="Times New Roman"/>
          <w:iCs/>
          <w:sz w:val="20"/>
          <w:szCs w:val="20"/>
        </w:rPr>
        <w:t>5</w:t>
      </w:r>
      <w:r w:rsidRPr="005844BF">
        <w:rPr>
          <w:rFonts w:ascii="Times New Roman" w:eastAsia="Times New Roman" w:hAnsi="Times New Roman" w:cs="Times New Roman"/>
          <w:iCs/>
          <w:sz w:val="20"/>
          <w:szCs w:val="20"/>
          <w:lang w:val="x-none"/>
        </w:rPr>
        <w:t xml:space="preserve">.gada laikā Nemateriālo ieguldījumu amortizācija tika aprēķināta </w:t>
      </w:r>
      <w:smartTag w:uri="schemas-tilde-lv/tildestengine" w:element="currency2">
        <w:smartTagPr>
          <w:attr w:name="currency_id" w:val="16"/>
          <w:attr w:name="currency_key" w:val="EUR"/>
          <w:attr w:name="currency_value" w:val="20021"/>
          <w:attr w:name="currency_text" w:val="EUR"/>
        </w:smartTagPr>
        <w:r w:rsidRPr="005844BF">
          <w:rPr>
            <w:rFonts w:ascii="Times New Roman" w:eastAsia="Times New Roman" w:hAnsi="Times New Roman" w:cs="Times New Roman"/>
            <w:iCs/>
            <w:sz w:val="20"/>
            <w:szCs w:val="20"/>
          </w:rPr>
          <w:t>20021</w:t>
        </w:r>
        <w:r w:rsidRPr="005844BF">
          <w:rPr>
            <w:rFonts w:ascii="Times New Roman" w:eastAsia="Times New Roman" w:hAnsi="Times New Roman" w:cs="Times New Roman"/>
            <w:iCs/>
            <w:sz w:val="20"/>
            <w:szCs w:val="20"/>
            <w:lang w:val="x-none"/>
          </w:rPr>
          <w:t xml:space="preserve"> </w:t>
        </w:r>
        <w:r w:rsidRPr="005844BF">
          <w:rPr>
            <w:rFonts w:ascii="Times New Roman" w:eastAsia="Times New Roman" w:hAnsi="Times New Roman" w:cs="Times New Roman"/>
            <w:iCs/>
            <w:sz w:val="20"/>
            <w:szCs w:val="20"/>
          </w:rPr>
          <w:t>EUR</w:t>
        </w:r>
      </w:smartTag>
      <w:r w:rsidRPr="005844BF">
        <w:rPr>
          <w:rFonts w:ascii="Times New Roman" w:eastAsia="Times New Roman" w:hAnsi="Times New Roman" w:cs="Times New Roman"/>
          <w:iCs/>
          <w:sz w:val="20"/>
          <w:szCs w:val="20"/>
        </w:rPr>
        <w:t xml:space="preserve"> </w:t>
      </w:r>
      <w:r w:rsidRPr="005844BF">
        <w:rPr>
          <w:rFonts w:ascii="Times New Roman" w:eastAsia="Times New Roman" w:hAnsi="Times New Roman" w:cs="Times New Roman"/>
          <w:iCs/>
          <w:sz w:val="20"/>
          <w:szCs w:val="20"/>
          <w:lang w:val="x-none"/>
        </w:rPr>
        <w:t>vērtībā.</w:t>
      </w:r>
    </w:p>
    <w:p w:rsidR="005844BF" w:rsidRPr="005844BF" w:rsidRDefault="005844BF" w:rsidP="005844BF">
      <w:pPr>
        <w:spacing w:line="360" w:lineRule="auto"/>
        <w:rPr>
          <w:rFonts w:ascii="Times New Roman" w:eastAsia="Times New Roman" w:hAnsi="Times New Roman" w:cs="Times New Roman"/>
          <w:iCs/>
          <w:sz w:val="20"/>
          <w:szCs w:val="20"/>
          <w:lang w:val="x-none"/>
        </w:rPr>
      </w:pPr>
      <w:r w:rsidRPr="005844BF">
        <w:rPr>
          <w:rFonts w:ascii="Times New Roman" w:eastAsia="Times New Roman" w:hAnsi="Times New Roman" w:cs="Times New Roman"/>
          <w:iCs/>
          <w:sz w:val="20"/>
          <w:szCs w:val="20"/>
          <w:lang w:val="x-none"/>
        </w:rPr>
        <w:t>Nemateriālo ieguldījumu veiktajā gada Inventarizācijā tika konstatētas nesakritības ar grāmatvedības datiem. Tika konstatēts, ka nemateriālo ieguldījumu sastāvā vēl atrodas projekti, kuri, ir realizēti un kuru realizēšanas termiņš ir beidzies. Inventarizācijas rezultātā šie projekti ir izslēgti no uzskaites. Visas datorprogrammas ir licencētas. Veicot inventarizāciju programmu iztrūkums netika konstatēts.</w:t>
      </w:r>
    </w:p>
    <w:p w:rsidR="005844BF" w:rsidRPr="005844BF" w:rsidRDefault="005844BF" w:rsidP="005844BF">
      <w:pPr>
        <w:spacing w:line="360" w:lineRule="auto"/>
        <w:rPr>
          <w:rFonts w:ascii="Times New Roman" w:eastAsia="Times New Roman" w:hAnsi="Times New Roman" w:cs="Times New Roman"/>
          <w:iCs/>
          <w:sz w:val="20"/>
          <w:szCs w:val="20"/>
          <w:lang w:val="x-none"/>
        </w:rPr>
      </w:pPr>
      <w:r w:rsidRPr="005844BF">
        <w:rPr>
          <w:rFonts w:ascii="Times New Roman" w:eastAsia="Times New Roman" w:hAnsi="Times New Roman" w:cs="Times New Roman"/>
          <w:iCs/>
          <w:sz w:val="20"/>
          <w:szCs w:val="20"/>
          <w:lang w:val="x-none"/>
        </w:rPr>
        <w:t>Izmaiņas nemateriālo ieguldījumu posteņos norādītas pārskata pielikumā – veidlapa Nr.5 „Nemateriālo ieguldījumu un pamatlīdzekļu izmaiņu pārskats”.</w:t>
      </w:r>
    </w:p>
    <w:p w:rsidR="005844BF" w:rsidRPr="005844BF" w:rsidRDefault="005844BF" w:rsidP="005844BF">
      <w:pPr>
        <w:spacing w:line="360" w:lineRule="auto"/>
        <w:rPr>
          <w:rFonts w:ascii="Times New Roman" w:eastAsia="Times New Roman" w:hAnsi="Times New Roman" w:cs="Times New Roman"/>
          <w:iCs/>
          <w:sz w:val="20"/>
          <w:szCs w:val="20"/>
          <w:lang w:val="x-none"/>
        </w:rPr>
      </w:pPr>
      <w:r w:rsidRPr="005844BF">
        <w:rPr>
          <w:rFonts w:ascii="Times New Roman" w:eastAsia="Times New Roman" w:hAnsi="Times New Roman" w:cs="Times New Roman"/>
          <w:iCs/>
          <w:sz w:val="20"/>
          <w:szCs w:val="20"/>
          <w:lang w:val="x-none"/>
        </w:rPr>
        <w:t xml:space="preserve">Nemateriālo ieguldījumu atlikusī vērtība 2015.gadā salīdzinājumā ar 2014.gadu kopsummā ir samazinājusies par 25646 EUR. </w:t>
      </w:r>
    </w:p>
    <w:p w:rsidR="005844BF" w:rsidRPr="005844BF" w:rsidRDefault="005844BF" w:rsidP="005844BF">
      <w:pPr>
        <w:tabs>
          <w:tab w:val="left" w:pos="3544"/>
          <w:tab w:val="left" w:pos="6804"/>
        </w:tabs>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2015.pārskata gadā bilances konta 1110 „Attīstības pasākumi un programmas” atlikusī vērtība ir palielinājusies, par kopējo summu </w:t>
      </w:r>
      <w:smartTag w:uri="schemas-tilde-lv/tildestengine" w:element="currency2">
        <w:smartTagPr>
          <w:attr w:name="currency_id" w:val="16"/>
          <w:attr w:name="currency_key" w:val="EUR"/>
          <w:attr w:name="currency_value" w:val="8100"/>
          <w:attr w:name="currency_text" w:val="EUR"/>
        </w:smartTagPr>
        <w:r w:rsidRPr="005844BF">
          <w:rPr>
            <w:rFonts w:ascii="Times New Roman" w:eastAsia="Times New Roman" w:hAnsi="Times New Roman" w:cs="Times New Roman"/>
            <w:sz w:val="20"/>
            <w:szCs w:val="20"/>
          </w:rPr>
          <w:t>8100 EUR</w:t>
        </w:r>
      </w:smartTag>
      <w:r w:rsidRPr="005844BF">
        <w:rPr>
          <w:rFonts w:ascii="Times New Roman" w:eastAsia="Times New Roman" w:hAnsi="Times New Roman" w:cs="Times New Roman"/>
          <w:sz w:val="20"/>
          <w:szCs w:val="20"/>
        </w:rPr>
        <w:t xml:space="preserve"> t.sk.:</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8725"/>
          <w:attr w:name="currency_text" w:val="EUR"/>
        </w:smartTagPr>
        <w:r w:rsidRPr="005844BF">
          <w:rPr>
            <w:rFonts w:ascii="Times New Roman" w:eastAsia="Times New Roman" w:hAnsi="Times New Roman" w:cs="Times New Roman"/>
            <w:sz w:val="20"/>
            <w:szCs w:val="20"/>
          </w:rPr>
          <w:t>28725 EUR</w:t>
        </w:r>
      </w:smartTag>
      <w:r w:rsidRPr="005844BF">
        <w:rPr>
          <w:rFonts w:ascii="Times New Roman" w:eastAsia="Times New Roman" w:hAnsi="Times New Roman" w:cs="Times New Roman"/>
          <w:sz w:val="20"/>
          <w:szCs w:val="20"/>
        </w:rPr>
        <w:t xml:space="preserve"> ņemts uzskaitē Tukuma novada teritoriālais plānojums 2011-2023.g. saņemot no pamatlīdzekļu izveidošanas konta </w:t>
      </w:r>
      <w:smartTag w:uri="schemas-tilde-lv/tildestengine" w:element="currency2">
        <w:smartTagPr>
          <w:attr w:name="currency_id" w:val="16"/>
          <w:attr w:name="currency_key" w:val="EUR"/>
          <w:attr w:name="currency_value" w:val="22980"/>
          <w:attr w:name="currency_text" w:val="EUR"/>
        </w:smartTagPr>
        <w:r w:rsidRPr="005844BF">
          <w:rPr>
            <w:rFonts w:ascii="Times New Roman" w:eastAsia="Times New Roman" w:hAnsi="Times New Roman" w:cs="Times New Roman"/>
            <w:sz w:val="20"/>
            <w:szCs w:val="20"/>
          </w:rPr>
          <w:t>22980 EUR</w:t>
        </w:r>
      </w:smartTag>
      <w:r w:rsidRPr="005844BF">
        <w:rPr>
          <w:rFonts w:ascii="Times New Roman" w:eastAsia="Times New Roman" w:hAnsi="Times New Roman" w:cs="Times New Roman"/>
          <w:sz w:val="20"/>
          <w:szCs w:val="20"/>
        </w:rPr>
        <w:t xml:space="preserve"> un no avansa maksājumi no iepriekšējiem periodiem 5745 EUR</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0767"/>
          <w:attr w:name="currency_text" w:val="EUR"/>
        </w:smartTagPr>
        <w:r w:rsidRPr="005844BF">
          <w:rPr>
            <w:rFonts w:ascii="Times New Roman" w:eastAsia="Times New Roman" w:hAnsi="Times New Roman" w:cs="Times New Roman"/>
            <w:sz w:val="20"/>
            <w:szCs w:val="20"/>
          </w:rPr>
          <w:t>10767 EUR</w:t>
        </w:r>
      </w:smartTag>
      <w:r w:rsidRPr="005844BF">
        <w:rPr>
          <w:rFonts w:ascii="Times New Roman" w:eastAsia="Times New Roman" w:hAnsi="Times New Roman" w:cs="Times New Roman"/>
          <w:sz w:val="20"/>
          <w:szCs w:val="20"/>
        </w:rPr>
        <w:t xml:space="preserve"> izslēgts no uzskaites inventarizācijas rezultātā (Pilētas teritorijas plānojums 2007-2019.gadam, jo pieņemts jauns teritoriālais plānojums)</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9858"/>
          <w:attr w:name="currency_text" w:val="EUR"/>
        </w:smartTagPr>
        <w:r w:rsidRPr="005844BF">
          <w:rPr>
            <w:rFonts w:ascii="Times New Roman" w:eastAsia="Times New Roman" w:hAnsi="Times New Roman" w:cs="Times New Roman"/>
            <w:sz w:val="20"/>
            <w:szCs w:val="20"/>
          </w:rPr>
          <w:t>9858 EUR</w:t>
        </w:r>
      </w:smartTag>
      <w:r w:rsidRPr="005844BF">
        <w:rPr>
          <w:rFonts w:ascii="Times New Roman" w:eastAsia="Times New Roman" w:hAnsi="Times New Roman" w:cs="Times New Roman"/>
          <w:sz w:val="20"/>
          <w:szCs w:val="20"/>
        </w:rPr>
        <w:t xml:space="preserve"> aprēķinātā amortizācija pārskata periodā </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b/>
          <w:i/>
          <w:sz w:val="20"/>
          <w:szCs w:val="20"/>
          <w:u w:val="single"/>
        </w:rPr>
        <w:t>Piezīme Nr.1.1.2. - Licences, koncesijas un patenti, preču zīmes un tamlīdzīgas tiesības</w:t>
      </w:r>
      <w:r w:rsidRPr="005844BF">
        <w:rPr>
          <w:rFonts w:ascii="Times New Roman" w:eastAsia="Times New Roman" w:hAnsi="Times New Roman" w:cs="Times New Roman"/>
          <w:b/>
          <w:i/>
          <w:sz w:val="20"/>
          <w:szCs w:val="20"/>
        </w:rPr>
        <w:t>.</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2015.pārskata gadā bilances konta 1120 „Licences, koncesijas un patenti, preču zīmes” atlikusī vērtības ir palielinājušās par  kopējo summu 19171 EUR</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sz w:val="20"/>
          <w:szCs w:val="20"/>
        </w:rPr>
        <w:t xml:space="preserve">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+ 3008 EUR iegādātas licences un datorprogrammas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+ 4839 EUR iegādātas notikumu vadības programmatūra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+ 4798 EUR iegādāta licence serverim Vmware vSharp Essent</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425"/>
          <w:attr w:name="currency_text" w:val="EUR"/>
        </w:smartTagPr>
        <w:r w:rsidRPr="005844BF">
          <w:rPr>
            <w:rFonts w:ascii="Times New Roman" w:eastAsia="Times New Roman" w:hAnsi="Times New Roman" w:cs="Times New Roman"/>
            <w:sz w:val="20"/>
            <w:szCs w:val="20"/>
          </w:rPr>
          <w:t>1425 EUR</w:t>
        </w:r>
      </w:smartTag>
      <w:r w:rsidRPr="005844BF">
        <w:rPr>
          <w:rFonts w:ascii="Times New Roman" w:eastAsia="Times New Roman" w:hAnsi="Times New Roman" w:cs="Times New Roman"/>
          <w:sz w:val="20"/>
          <w:szCs w:val="20"/>
        </w:rPr>
        <w:t xml:space="preserve"> iegādātas Videonet IVS-Real/flash ar HASP atslēgu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+ 11416 EUR iegādātas gramatvedības programmatūras GVEDIS lietošanas licences – 34 gab</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+ 3644 EUR iegādātas  Datorprogramma Veeam Backup 2 gab</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731"/>
          <w:attr w:name="currency_text" w:val="EUR"/>
        </w:smartTagPr>
        <w:r w:rsidRPr="005844BF">
          <w:rPr>
            <w:rFonts w:ascii="Times New Roman" w:eastAsia="Times New Roman" w:hAnsi="Times New Roman" w:cs="Times New Roman"/>
            <w:sz w:val="20"/>
            <w:szCs w:val="20"/>
          </w:rPr>
          <w:t>731 EUR</w:t>
        </w:r>
      </w:smartTag>
      <w:r w:rsidRPr="005844BF">
        <w:rPr>
          <w:rFonts w:ascii="Times New Roman" w:eastAsia="Times New Roman" w:hAnsi="Times New Roman" w:cs="Times New Roman"/>
          <w:sz w:val="20"/>
          <w:szCs w:val="20"/>
        </w:rPr>
        <w:t xml:space="preserve"> izslēgts no uzskaites atlikušajā vērtībā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iCs/>
          <w:sz w:val="20"/>
          <w:szCs w:val="20"/>
        </w:rPr>
        <w:t xml:space="preserve">+ </w:t>
      </w:r>
      <w:smartTag w:uri="schemas-tilde-lv/tildestengine" w:element="currency2">
        <w:smartTagPr>
          <w:attr w:name="currency_id" w:val="16"/>
          <w:attr w:name="currency_key" w:val="EUR"/>
          <w:attr w:name="currency_value" w:val="412"/>
          <w:attr w:name="currency_text" w:val="EUR"/>
        </w:smartTagPr>
        <w:r w:rsidRPr="005844BF">
          <w:rPr>
            <w:rFonts w:ascii="Times New Roman" w:eastAsia="Times New Roman" w:hAnsi="Times New Roman" w:cs="Times New Roman"/>
            <w:iCs/>
            <w:sz w:val="20"/>
            <w:szCs w:val="20"/>
          </w:rPr>
          <w:t>412 EUR</w:t>
        </w:r>
      </w:smartTag>
      <w:r w:rsidRPr="005844BF">
        <w:rPr>
          <w:rFonts w:ascii="Times New Roman" w:eastAsia="Times New Roman" w:hAnsi="Times New Roman" w:cs="Times New Roman"/>
          <w:iCs/>
          <w:sz w:val="20"/>
          <w:szCs w:val="20"/>
        </w:rPr>
        <w:t xml:space="preserve"> sākotnējā atzīšana - </w:t>
      </w:r>
      <w:r w:rsidRPr="005844BF">
        <w:rPr>
          <w:rFonts w:ascii="Times New Roman" w:eastAsia="Times New Roman" w:hAnsi="Times New Roman" w:cs="Times New Roman"/>
          <w:sz w:val="20"/>
          <w:szCs w:val="20"/>
        </w:rPr>
        <w:t>tiesības uz dokumentālajām filmām par projektu „Jūties kā mājās!”,</w:t>
      </w:r>
    </w:p>
    <w:p w:rsidR="005844BF" w:rsidRPr="005844BF" w:rsidRDefault="005844BF" w:rsidP="005844BF">
      <w:pPr>
        <w:widowControl w:val="0"/>
        <w:numPr>
          <w:ilvl w:val="0"/>
          <w:numId w:val="4"/>
        </w:numPr>
        <w:shd w:val="clear" w:color="auto" w:fill="FFFFFF"/>
        <w:tabs>
          <w:tab w:val="num" w:pos="1211"/>
        </w:tabs>
        <w:autoSpaceDE w:val="0"/>
        <w:autoSpaceDN w:val="0"/>
        <w:adjustRightInd w:val="0"/>
        <w:spacing w:line="360" w:lineRule="auto"/>
        <w:ind w:left="1066" w:hanging="357"/>
        <w:jc w:val="left"/>
        <w:rPr>
          <w:rFonts w:ascii="Times New Roman" w:eastAsia="Times New Roman" w:hAnsi="Times New Roman" w:cs="Times New Roman"/>
          <w:b/>
          <w:bCs/>
          <w:i/>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9"/>
          <w:attr w:name="currency_key" w:val="EUR"/>
          <w:attr w:name="currency_id" w:val="16"/>
        </w:smartTagPr>
        <w:r w:rsidRPr="005844BF">
          <w:rPr>
            <w:rFonts w:ascii="Times New Roman" w:eastAsia="Times New Roman" w:hAnsi="Times New Roman" w:cs="Times New Roman"/>
            <w:sz w:val="20"/>
            <w:szCs w:val="20"/>
          </w:rPr>
          <w:t>9 EUR</w:t>
        </w:r>
      </w:smartTag>
      <w:r w:rsidRPr="005844BF">
        <w:rPr>
          <w:rFonts w:ascii="Times New Roman" w:eastAsia="Times New Roman" w:hAnsi="Times New Roman" w:cs="Times New Roman"/>
          <w:sz w:val="20"/>
          <w:szCs w:val="20"/>
        </w:rPr>
        <w:t xml:space="preserve"> amortizācijas korekcija par iepriekšējiem gadiem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9649"/>
          <w:attr w:name="currency_text" w:val="EUR"/>
        </w:smartTagPr>
        <w:r w:rsidRPr="005844BF">
          <w:rPr>
            <w:rFonts w:ascii="Times New Roman" w:eastAsia="Times New Roman" w:hAnsi="Times New Roman" w:cs="Times New Roman"/>
            <w:sz w:val="20"/>
            <w:szCs w:val="20"/>
          </w:rPr>
          <w:t>9649 EUR</w:t>
        </w:r>
      </w:smartTag>
      <w:r w:rsidRPr="005844BF">
        <w:rPr>
          <w:rFonts w:ascii="Times New Roman" w:eastAsia="Times New Roman" w:hAnsi="Times New Roman" w:cs="Times New Roman"/>
          <w:sz w:val="20"/>
          <w:szCs w:val="20"/>
        </w:rPr>
        <w:t xml:space="preserve">  aprēķinātā amortizācija pārskata periodā </w:t>
      </w: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 1.1.3. – Pārējie nemateriālie ieguldījumi.</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2015.pārskata gadā bilances konts 1130 „Pārējie nemateriālie ieguldījumi” (atlikusī vērtība) ir samazinājusies par kopējo summu </w:t>
      </w:r>
      <w:smartTag w:uri="schemas-tilde-lv/tildestengine" w:element="currency2">
        <w:smartTagPr>
          <w:attr w:name="currency_id" w:val="16"/>
          <w:attr w:name="currency_key" w:val="EUR"/>
          <w:attr w:name="currency_value" w:val="47172"/>
          <w:attr w:name="currency_text" w:val="EUR"/>
        </w:smartTagPr>
        <w:r w:rsidRPr="005844BF">
          <w:rPr>
            <w:rFonts w:ascii="Times New Roman" w:eastAsia="Times New Roman" w:hAnsi="Times New Roman" w:cs="Times New Roman"/>
            <w:sz w:val="20"/>
            <w:szCs w:val="20"/>
          </w:rPr>
          <w:t>47172 EUR</w:t>
        </w:r>
      </w:smartTag>
      <w:r w:rsidRPr="005844BF">
        <w:rPr>
          <w:rFonts w:ascii="Times New Roman" w:eastAsia="Times New Roman" w:hAnsi="Times New Roman" w:cs="Times New Roman"/>
          <w:sz w:val="20"/>
          <w:szCs w:val="20"/>
        </w:rPr>
        <w:t>,</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sz w:val="20"/>
          <w:szCs w:val="20"/>
        </w:rPr>
        <w:t>t. sk:</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-46658 EUR izslēgts no uzskaites inventarizācijas rezultātā</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14"/>
          <w:attr w:name="currency_text" w:val="EUR"/>
        </w:smartTagPr>
        <w:r w:rsidRPr="005844BF">
          <w:rPr>
            <w:rFonts w:ascii="Times New Roman" w:eastAsia="Times New Roman" w:hAnsi="Times New Roman" w:cs="Times New Roman"/>
            <w:sz w:val="20"/>
            <w:szCs w:val="20"/>
          </w:rPr>
          <w:t>514 EUR</w:t>
        </w:r>
      </w:smartTag>
      <w:r w:rsidRPr="005844BF">
        <w:rPr>
          <w:rFonts w:ascii="Times New Roman" w:eastAsia="Times New Roman" w:hAnsi="Times New Roman" w:cs="Times New Roman"/>
          <w:sz w:val="20"/>
          <w:szCs w:val="20"/>
        </w:rPr>
        <w:t xml:space="preserve"> aprēķinātā amortizācija pārskata periodā </w:t>
      </w: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 1.1.4. – Nemateriālo ieguldījumu izveidošana.</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2015.pārskata gadā bilances konta 1140 „Nemateriālo ieguldījumu izveidošana” atlikusī vērtība ir palikusi nemainīga </w:t>
      </w:r>
      <w:smartTag w:uri="schemas-tilde-lv/tildestengine" w:element="currency2">
        <w:smartTagPr>
          <w:attr w:name="currency_id" w:val="16"/>
          <w:attr w:name="currency_key" w:val="EUR"/>
          <w:attr w:name="currency_value" w:val="581"/>
          <w:attr w:name="currency_text" w:val="EUR"/>
        </w:smartTagPr>
        <w:r w:rsidRPr="005844BF">
          <w:rPr>
            <w:rFonts w:ascii="Times New Roman" w:eastAsia="Times New Roman" w:hAnsi="Times New Roman" w:cs="Times New Roman"/>
            <w:sz w:val="20"/>
            <w:szCs w:val="20"/>
          </w:rPr>
          <w:t>581 EUR</w:t>
        </w:r>
      </w:smartTag>
      <w:r w:rsidRPr="005844BF">
        <w:rPr>
          <w:rFonts w:ascii="Times New Roman" w:eastAsia="Times New Roman" w:hAnsi="Times New Roman" w:cs="Times New Roman"/>
          <w:sz w:val="20"/>
          <w:szCs w:val="20"/>
        </w:rPr>
        <w:t>,</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sz w:val="20"/>
          <w:szCs w:val="20"/>
        </w:rPr>
        <w:t xml:space="preserve">t. sk: </w:t>
      </w:r>
      <w:smartTag w:uri="schemas-tilde-lv/tildestengine" w:element="currency2">
        <w:smartTagPr>
          <w:attr w:name="currency_id" w:val="16"/>
          <w:attr w:name="currency_key" w:val="EUR"/>
          <w:attr w:name="currency_value" w:val="581"/>
          <w:attr w:name="currency_text" w:val="EUR"/>
        </w:smartTagPr>
        <w:r w:rsidRPr="005844BF">
          <w:rPr>
            <w:rFonts w:ascii="Times New Roman" w:eastAsia="Times New Roman" w:hAnsi="Times New Roman" w:cs="Times New Roman"/>
            <w:sz w:val="20"/>
            <w:szCs w:val="20"/>
          </w:rPr>
          <w:t>581 EUR</w:t>
        </w:r>
      </w:smartTag>
      <w:r w:rsidRPr="005844BF">
        <w:rPr>
          <w:rFonts w:ascii="Times New Roman" w:eastAsia="Times New Roman" w:hAnsi="Times New Roman" w:cs="Times New Roman"/>
          <w:sz w:val="20"/>
          <w:szCs w:val="20"/>
        </w:rPr>
        <w:t xml:space="preserve"> veikts maksājums par dokumentu sagatavošanu Tukuma logotipa patenta reģistrēšanai. Dokumenti Patentu valdē ir iesniegti, bet dokumenti, kas apliecina, ka patents ir reģistrēts grāmatvedībai līdz šodienai nav iesniegti.</w:t>
      </w:r>
    </w:p>
    <w:p w:rsidR="005844BF" w:rsidRPr="005844BF" w:rsidRDefault="005844BF" w:rsidP="005844BF">
      <w:pPr>
        <w:spacing w:line="360" w:lineRule="auto"/>
        <w:rPr>
          <w:rFonts w:ascii="Times New Roman" w:eastAsia="Times New Roman" w:hAnsi="Times New Roman" w:cs="Times New Roman"/>
          <w:b/>
          <w:i/>
          <w:sz w:val="20"/>
          <w:szCs w:val="20"/>
          <w:u w:val="single"/>
        </w:rPr>
      </w:pP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lastRenderedPageBreak/>
        <w:t xml:space="preserve">Piezīme Nr.1.1.8. - Avansa maksājumi par nemateriālajiem ieguldījumiem. </w:t>
      </w:r>
    </w:p>
    <w:p w:rsidR="005844BF" w:rsidRPr="005844BF" w:rsidRDefault="005844BF" w:rsidP="005844BF">
      <w:pPr>
        <w:numPr>
          <w:ilvl w:val="0"/>
          <w:numId w:val="13"/>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 pārskata gadā bilances konts 1180 „Avansa maksājumi par nemateriālajiem ieguldījumiem” salīdzinot ar 2014.gadu kopsummā ir samazinājusies par kopējo summu 5745 EUR.   Atlikuma summa postenim ir 0 EUR, bet uzskaitē ir avansa maksājums 4194 EUR vērtībā, kuram ir izveidoti 100 % uzkrājumi nedrošajiem avansa maksājumiem par nemateriālajiem ieguldījumiem.</w:t>
      </w:r>
    </w:p>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708"/>
        <w:gridCol w:w="4253"/>
        <w:gridCol w:w="850"/>
        <w:gridCol w:w="993"/>
        <w:gridCol w:w="926"/>
      </w:tblGrid>
      <w:tr w:rsidR="005844BF" w:rsidRPr="005844BF" w:rsidTr="00C812B1">
        <w:trPr>
          <w:trHeight w:val="19"/>
        </w:trPr>
        <w:tc>
          <w:tcPr>
            <w:tcW w:w="567"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Nr.p.k</w:t>
            </w:r>
          </w:p>
        </w:tc>
        <w:tc>
          <w:tcPr>
            <w:tcW w:w="1560"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708"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 kura laika</w:t>
            </w:r>
          </w:p>
        </w:tc>
        <w:tc>
          <w:tcPr>
            <w:tcW w:w="4253"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 veikts avansa maksājums</w:t>
            </w:r>
          </w:p>
        </w:tc>
        <w:tc>
          <w:tcPr>
            <w:tcW w:w="850"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tc>
        <w:tc>
          <w:tcPr>
            <w:tcW w:w="993"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Uzkrājumi</w:t>
            </w:r>
          </w:p>
        </w:tc>
        <w:tc>
          <w:tcPr>
            <w:tcW w:w="926" w:type="dxa"/>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Neto vērtība</w:t>
            </w:r>
          </w:p>
        </w:tc>
      </w:tr>
      <w:tr w:rsidR="005844BF" w:rsidRPr="005844BF" w:rsidTr="00C812B1">
        <w:trPr>
          <w:trHeight w:val="19"/>
        </w:trPr>
        <w:tc>
          <w:tcPr>
            <w:tcW w:w="9857" w:type="dxa"/>
            <w:gridSpan w:val="7"/>
            <w:shd w:val="clear" w:color="auto" w:fill="F2F2F2"/>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1185</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1560"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IK VAR Dizainu Grupa</w:t>
            </w:r>
          </w:p>
        </w:tc>
        <w:tc>
          <w:tcPr>
            <w:tcW w:w="708"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2008.</w:t>
            </w:r>
          </w:p>
        </w:tc>
        <w:tc>
          <w:tcPr>
            <w:tcW w:w="4253" w:type="dxa"/>
            <w:vAlign w:val="center"/>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Rēķins nr.073 no 22.08.2008, Līgums Nr.22/08-2008 22.08.2008 Tehniskā projekts Sēmes pagasta sporta zālei</w:t>
            </w:r>
          </w:p>
        </w:tc>
        <w:tc>
          <w:tcPr>
            <w:tcW w:w="850"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4194</w:t>
            </w:r>
          </w:p>
        </w:tc>
        <w:tc>
          <w:tcPr>
            <w:tcW w:w="993"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4194</w:t>
            </w:r>
          </w:p>
        </w:tc>
        <w:tc>
          <w:tcPr>
            <w:tcW w:w="926"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r>
    </w:tbl>
    <w:p w:rsidR="005844BF" w:rsidRPr="005844BF" w:rsidRDefault="005844BF" w:rsidP="005844BF">
      <w:pPr>
        <w:spacing w:line="360" w:lineRule="auto"/>
        <w:jc w:val="left"/>
        <w:rPr>
          <w:rFonts w:ascii="Times New Roman" w:eastAsia="Times New Roman" w:hAnsi="Times New Roman" w:cs="Times New Roman"/>
          <w:b/>
          <w:bCs/>
          <w:i/>
          <w:sz w:val="20"/>
          <w:szCs w:val="20"/>
          <w:u w:val="single"/>
        </w:rPr>
      </w:pPr>
      <w:r w:rsidRPr="005844BF">
        <w:rPr>
          <w:rFonts w:ascii="Times New Roman" w:eastAsia="Times New Roman" w:hAnsi="Times New Roman" w:cs="Times New Roman"/>
          <w:b/>
          <w:i/>
          <w:sz w:val="20"/>
          <w:szCs w:val="20"/>
          <w:u w:val="single"/>
        </w:rPr>
        <w:t>Piezīme Nr.1.2. – Pamatlīdzekļi.</w:t>
      </w:r>
    </w:p>
    <w:p w:rsidR="005844BF" w:rsidRPr="005844BF" w:rsidRDefault="005844BF" w:rsidP="005844BF">
      <w:pPr>
        <w:tabs>
          <w:tab w:val="left" w:pos="0"/>
        </w:tabs>
        <w:spacing w:line="360" w:lineRule="auto"/>
        <w:ind w:firstLine="357"/>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Pamatlīdzekļu sastāvā ir iekļauti materiāli lietiskie aktīvi, kuri paredzēti iestādes funkciju nodrošināšanai, administratīviem nolūkiem, pakalpojumu sniegšanai, kuru iegādes mērķis nav to pārdošana un tie funkcionē patstāvīgi domes darbības nodrošināšanai. Pamatlīdzekļu sastāvā uzskaita visu veidu resursus (nekustamie īpašumi - zeme, ēkas, būves u.c.), kurus plāno izmantot ilgāk par gadu un kuru iegādes vērtība pārsniedz </w:t>
      </w:r>
      <w:smartTag w:uri="schemas-tilde-lv/tildestengine" w:element="currency2">
        <w:smartTagPr>
          <w:attr w:name="currency_id" w:val="16"/>
          <w:attr w:name="currency_key" w:val="EUR"/>
          <w:attr w:name="currency_value" w:val="213"/>
          <w:attr w:name="currency_text" w:val="EUR"/>
        </w:smartTagPr>
        <w:r w:rsidRPr="005844BF">
          <w:rPr>
            <w:rFonts w:ascii="Times New Roman" w:eastAsia="Times New Roman" w:hAnsi="Times New Roman" w:cs="Times New Roman"/>
            <w:sz w:val="20"/>
            <w:szCs w:val="20"/>
          </w:rPr>
          <w:t>213 EUR</w:t>
        </w:r>
      </w:smartTag>
      <w:r w:rsidRPr="005844BF">
        <w:rPr>
          <w:rFonts w:ascii="Times New Roman" w:eastAsia="Times New Roman" w:hAnsi="Times New Roman" w:cs="Times New Roman"/>
          <w:sz w:val="20"/>
          <w:szCs w:val="20"/>
        </w:rPr>
        <w:t xml:space="preserve"> par vienu vienību.  </w:t>
      </w:r>
    </w:p>
    <w:p w:rsidR="005844BF" w:rsidRPr="005844BF" w:rsidRDefault="005844BF" w:rsidP="005844BF">
      <w:pPr>
        <w:tabs>
          <w:tab w:val="left" w:pos="0"/>
        </w:tabs>
        <w:spacing w:line="360" w:lineRule="auto"/>
        <w:ind w:firstLine="357"/>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Bilancē pamatlīdzekļi ir uzrādīti atlikušajā vērtībā.</w:t>
      </w:r>
    </w:p>
    <w:tbl>
      <w:tblPr>
        <w:tblW w:w="9928" w:type="dxa"/>
        <w:tblInd w:w="103" w:type="dxa"/>
        <w:tblLook w:val="0000" w:firstRow="0" w:lastRow="0" w:firstColumn="0" w:lastColumn="0" w:noHBand="0" w:noVBand="0"/>
      </w:tblPr>
      <w:tblGrid>
        <w:gridCol w:w="2808"/>
        <w:gridCol w:w="676"/>
        <w:gridCol w:w="681"/>
        <w:gridCol w:w="1543"/>
        <w:gridCol w:w="1543"/>
        <w:gridCol w:w="1351"/>
        <w:gridCol w:w="1326"/>
      </w:tblGrid>
      <w:tr w:rsidR="005844BF" w:rsidRPr="005844BF" w:rsidTr="00C812B1">
        <w:trPr>
          <w:trHeight w:val="642"/>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676" w:type="dxa"/>
            <w:tcBorders>
              <w:top w:val="single" w:sz="4" w:space="0" w:color="auto"/>
              <w:left w:val="nil"/>
              <w:bottom w:val="single" w:sz="4" w:space="0" w:color="auto"/>
              <w:right w:val="single" w:sz="4" w:space="0" w:color="auto"/>
            </w:tcBorders>
            <w:shd w:val="clear" w:color="auto" w:fill="D9D9D9"/>
            <w:textDirection w:val="btL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Konta numurs</w:t>
            </w:r>
          </w:p>
        </w:tc>
        <w:tc>
          <w:tcPr>
            <w:tcW w:w="681"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Piezīmes Nr. </w:t>
            </w:r>
          </w:p>
        </w:tc>
        <w:tc>
          <w:tcPr>
            <w:tcW w:w="1543"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perioda beigām</w:t>
            </w:r>
          </w:p>
        </w:tc>
        <w:tc>
          <w:tcPr>
            <w:tcW w:w="1543"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gada sākumu</w:t>
            </w:r>
          </w:p>
        </w:tc>
        <w:tc>
          <w:tcPr>
            <w:tcW w:w="1351"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  (+,-)</w:t>
            </w:r>
          </w:p>
        </w:tc>
        <w:tc>
          <w:tcPr>
            <w:tcW w:w="1326" w:type="dxa"/>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b/>
                  <w:sz w:val="18"/>
                  <w:szCs w:val="18"/>
                </w:rPr>
                <w:t>EUR</w:t>
              </w:r>
            </w:smartTag>
          </w:p>
        </w:tc>
      </w:tr>
      <w:tr w:rsidR="005844BF" w:rsidRPr="005844BF" w:rsidTr="00C812B1">
        <w:trPr>
          <w:trHeight w:val="87"/>
        </w:trPr>
        <w:tc>
          <w:tcPr>
            <w:tcW w:w="2808"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67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326"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219"/>
        </w:trPr>
        <w:tc>
          <w:tcPr>
            <w:tcW w:w="2808"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 xml:space="preserve">Pamatlīdzekļi - kopā </w:t>
            </w:r>
          </w:p>
        </w:tc>
        <w:tc>
          <w:tcPr>
            <w:tcW w:w="676"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1200</w:t>
            </w:r>
          </w:p>
        </w:tc>
        <w:tc>
          <w:tcPr>
            <w:tcW w:w="681"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1.2.</w:t>
            </w:r>
          </w:p>
        </w:tc>
        <w:tc>
          <w:tcPr>
            <w:tcW w:w="154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68926690</w:t>
            </w:r>
          </w:p>
        </w:tc>
        <w:tc>
          <w:tcPr>
            <w:tcW w:w="154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66736476</w:t>
            </w:r>
          </w:p>
        </w:tc>
        <w:tc>
          <w:tcPr>
            <w:tcW w:w="135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2190214</w:t>
            </w:r>
          </w:p>
        </w:tc>
        <w:tc>
          <w:tcPr>
            <w:tcW w:w="1326"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1431092</w:t>
            </w:r>
          </w:p>
        </w:tc>
      </w:tr>
      <w:tr w:rsidR="005844BF" w:rsidRPr="005844BF" w:rsidTr="00C812B1">
        <w:trPr>
          <w:trHeight w:val="361"/>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Zeme, ēkas, būves</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60307377</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58057133</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2250244</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1252134</w:t>
            </w:r>
          </w:p>
        </w:tc>
      </w:tr>
      <w:tr w:rsidR="005844BF" w:rsidRPr="005844BF" w:rsidTr="00C812B1">
        <w:trPr>
          <w:trHeight w:val="60"/>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Tehnoloģiskās iekārtas un mašīnas</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1220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1.2.2.</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74185</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128149</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-53964</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1540</w:t>
            </w:r>
          </w:p>
        </w:tc>
      </w:tr>
      <w:tr w:rsidR="005844BF" w:rsidRPr="005844BF" w:rsidTr="00C812B1">
        <w:trPr>
          <w:trHeight w:val="285"/>
        </w:trPr>
        <w:tc>
          <w:tcPr>
            <w:tcW w:w="2808"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Pārējie pamatlīdzekļi </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w:t>
            </w:r>
          </w:p>
        </w:tc>
        <w:tc>
          <w:tcPr>
            <w:tcW w:w="154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6668493</w:t>
            </w:r>
          </w:p>
        </w:tc>
        <w:tc>
          <w:tcPr>
            <w:tcW w:w="154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6364894</w:t>
            </w:r>
          </w:p>
        </w:tc>
        <w:tc>
          <w:tcPr>
            <w:tcW w:w="135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303599</w:t>
            </w:r>
          </w:p>
        </w:tc>
        <w:tc>
          <w:tcPr>
            <w:tcW w:w="132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138455</w:t>
            </w:r>
          </w:p>
        </w:tc>
      </w:tr>
      <w:tr w:rsidR="005844BF" w:rsidRPr="005844BF" w:rsidTr="00C812B1">
        <w:trPr>
          <w:trHeight w:val="247"/>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Pamatlīdzekļu izveidošana un nepabeigto celtniecība</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1240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1.2.4.</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308629</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499559</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-190930</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6408</w:t>
            </w:r>
          </w:p>
        </w:tc>
      </w:tr>
      <w:tr w:rsidR="005844BF" w:rsidRPr="005844BF" w:rsidTr="00C812B1">
        <w:trPr>
          <w:trHeight w:val="253"/>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Turējumā nodotie valsts un pašvaldības nekustamie īpašumi</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295296</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299213</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-3917</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6131</w:t>
            </w:r>
          </w:p>
        </w:tc>
      </w:tr>
      <w:tr w:rsidR="005844BF" w:rsidRPr="005844BF" w:rsidTr="00C812B1">
        <w:trPr>
          <w:trHeight w:val="244"/>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Bioloģiskie un pazemes aktīvi</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1260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1.2.6.</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1250868</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1363248</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-112380</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25971</w:t>
            </w:r>
          </w:p>
        </w:tc>
      </w:tr>
      <w:tr w:rsidR="005844BF" w:rsidRPr="005844BF" w:rsidTr="00C812B1">
        <w:trPr>
          <w:trHeight w:val="345"/>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Ilgtermiņa ieguldījumi nomātajos pamatlīdzekļos</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1270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1.2.7.</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1185</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1185</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25</w:t>
            </w:r>
          </w:p>
        </w:tc>
      </w:tr>
      <w:tr w:rsidR="005844BF" w:rsidRPr="005844BF" w:rsidTr="00C812B1">
        <w:trPr>
          <w:trHeight w:val="135"/>
        </w:trPr>
        <w:tc>
          <w:tcPr>
            <w:tcW w:w="280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Avansa maksājumi par pamatlīdz.</w:t>
            </w:r>
          </w:p>
        </w:tc>
        <w:tc>
          <w:tcPr>
            <w:tcW w:w="67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1280</w:t>
            </w:r>
          </w:p>
        </w:tc>
        <w:tc>
          <w:tcPr>
            <w:tcW w:w="68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1.2.8.</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20657</w:t>
            </w:r>
          </w:p>
        </w:tc>
        <w:tc>
          <w:tcPr>
            <w:tcW w:w="15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24280</w:t>
            </w:r>
          </w:p>
        </w:tc>
        <w:tc>
          <w:tcPr>
            <w:tcW w:w="13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-3623</w:t>
            </w:r>
          </w:p>
        </w:tc>
        <w:tc>
          <w:tcPr>
            <w:tcW w:w="132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429</w:t>
            </w:r>
          </w:p>
        </w:tc>
      </w:tr>
    </w:tbl>
    <w:p w:rsidR="005844BF" w:rsidRPr="005844BF" w:rsidRDefault="005844BF" w:rsidP="005844BF">
      <w:pPr>
        <w:tabs>
          <w:tab w:val="left" w:pos="0"/>
        </w:tabs>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Pamatlīdzekļu, 2015.pārskata gadā salīdzinot ar 2014. gadu, atlikusī vērtības kopsumma ir palielinājusies par 2190214 EUR.</w:t>
      </w:r>
    </w:p>
    <w:p w:rsidR="005844BF" w:rsidRPr="005844BF" w:rsidRDefault="005844BF" w:rsidP="005844BF">
      <w:pPr>
        <w:spacing w:line="360" w:lineRule="auto"/>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 xml:space="preserve">Inventarizācijas ietvaros tika salīdzināti grāmatvedības dati ar Valsts Zemes dienesta datiem, ar Ceļu Satiksmes Direkcijas datiem, ar Valsts Kultūras pieminekļu Aizsardzības inspekcijas datiem, pazemes aktīvi un derīgie izraksteņi tika salīdzināti ar Latvijas vides, ģeoloģijas un meteoroloģijas centra datiem, mežaudzes tika salīdzinātas ar Valsts Meža Dienesta Zemgales virsmežniecības datiem. </w:t>
      </w:r>
    </w:p>
    <w:p w:rsidR="005844BF" w:rsidRPr="005844BF" w:rsidRDefault="005844BF" w:rsidP="005844BF">
      <w:pPr>
        <w:spacing w:line="360" w:lineRule="auto"/>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2015.gadā tika labotas iepriekšējo periodu kļūdas:</w:t>
      </w:r>
    </w:p>
    <w:p w:rsidR="005844BF" w:rsidRPr="005844BF" w:rsidRDefault="005844BF" w:rsidP="005844BF">
      <w:pPr>
        <w:numPr>
          <w:ilvl w:val="0"/>
          <w:numId w:val="14"/>
        </w:numPr>
        <w:spacing w:line="360" w:lineRule="auto"/>
        <w:jc w:val="left"/>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 xml:space="preserve">2011.gadā tika veiktas zemju vērtības maiņas, kas ir pretrunā ar MK noteikumiem nr. 1486 “Kārtībā kādā budžeta iestādes kārto grāmatvedības uzkaiti.” 2015.gada decembrī tika veikta iepriekšējo periodu kļūdu labošana koriģējot zemes vērtības pēc stāvokļa uz 31.12.2010. tām zemēm kurām 2011.gadā nepamatoti veiktas vērtības maiņas. </w:t>
      </w:r>
    </w:p>
    <w:p w:rsidR="005844BF" w:rsidRPr="005844BF" w:rsidRDefault="005844BF" w:rsidP="005844BF">
      <w:pPr>
        <w:numPr>
          <w:ilvl w:val="0"/>
          <w:numId w:val="14"/>
        </w:numPr>
        <w:spacing w:line="360" w:lineRule="auto"/>
        <w:jc w:val="left"/>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 xml:space="preserve">Notikumi pēc bilances datuma rezultātā un saskaņā ar Tukuma novada Domes rīkojumu Nr.63-d no 19.04.2016,  2015.gadā ņēmām uzskaitē bērnudārza ēkas un tai pieguļošos pamatlīdzekļus un inventāru. Kopumā tika ņemti uzskaitē 222 pamatlīdzekļi par kopējo summu </w:t>
      </w:r>
      <w:smartTag w:uri="schemas-tilde-lv/tildestengine" w:element="currency2">
        <w:smartTagPr>
          <w:attr w:name="currency_id" w:val="16"/>
          <w:attr w:name="currency_key" w:val="EUR"/>
          <w:attr w:name="currency_value" w:val="2132817"/>
          <w:attr w:name="currency_text" w:val="EUR"/>
        </w:smartTagPr>
        <w:r w:rsidRPr="005844BF">
          <w:rPr>
            <w:rFonts w:ascii="Times New Roman" w:eastAsia="Times New Roman" w:hAnsi="Times New Roman" w:cs="Times New Roman"/>
            <w:sz w:val="20"/>
            <w:szCs w:val="20"/>
            <w:lang w:eastAsia="lv-LV"/>
          </w:rPr>
          <w:t>2132817 EUR</w:t>
        </w:r>
      </w:smartTag>
      <w:r w:rsidRPr="005844BF">
        <w:rPr>
          <w:rFonts w:ascii="Times New Roman" w:eastAsia="Times New Roman" w:hAnsi="Times New Roman" w:cs="Times New Roman"/>
          <w:sz w:val="20"/>
          <w:szCs w:val="20"/>
          <w:lang w:eastAsia="lv-LV"/>
        </w:rPr>
        <w:t xml:space="preserve"> un 837 inventāra vienības par kopējo summu </w:t>
      </w:r>
      <w:smartTag w:uri="schemas-tilde-lv/tildestengine" w:element="currency2">
        <w:smartTagPr>
          <w:attr w:name="currency_id" w:val="16"/>
          <w:attr w:name="currency_key" w:val="EUR"/>
          <w:attr w:name="currency_value" w:val="61850"/>
          <w:attr w:name="currency_text" w:val="EUR"/>
        </w:smartTagPr>
        <w:r w:rsidRPr="005844BF">
          <w:rPr>
            <w:rFonts w:ascii="Times New Roman" w:eastAsia="Times New Roman" w:hAnsi="Times New Roman" w:cs="Times New Roman"/>
            <w:sz w:val="20"/>
            <w:szCs w:val="20"/>
            <w:lang w:eastAsia="lv-LV"/>
          </w:rPr>
          <w:t>61850 EUR</w:t>
        </w:r>
      </w:smartTag>
      <w:r w:rsidRPr="005844BF">
        <w:rPr>
          <w:rFonts w:ascii="Times New Roman" w:eastAsia="Times New Roman" w:hAnsi="Times New Roman" w:cs="Times New Roman"/>
          <w:sz w:val="20"/>
          <w:szCs w:val="20"/>
          <w:lang w:eastAsia="lv-LV"/>
        </w:rPr>
        <w:t xml:space="preserve">. Pamatlīdzekļu nolietojums tika koriģēts par periodu no 22.09.2011 līdz 31.12.2014 aprēķināto summu uzrādot iepriekšējo periodu korekcijās </w:t>
      </w:r>
      <w:smartTag w:uri="schemas-tilde-lv/tildestengine" w:element="currency2">
        <w:smartTagPr>
          <w:attr w:name="currency_id" w:val="16"/>
          <w:attr w:name="currency_key" w:val="EUR"/>
          <w:attr w:name="currency_value" w:val="1967000"/>
          <w:attr w:name="currency_text" w:val="EUR"/>
        </w:smartTagPr>
        <w:r w:rsidRPr="005844BF">
          <w:rPr>
            <w:rFonts w:ascii="Times New Roman" w:eastAsia="Times New Roman" w:hAnsi="Times New Roman" w:cs="Times New Roman"/>
            <w:sz w:val="20"/>
            <w:szCs w:val="20"/>
            <w:lang w:eastAsia="lv-LV"/>
          </w:rPr>
          <w:t>1967000 EUR</w:t>
        </w:r>
      </w:smartTag>
      <w:r w:rsidRPr="005844BF">
        <w:rPr>
          <w:rFonts w:ascii="Times New Roman" w:eastAsia="Times New Roman" w:hAnsi="Times New Roman" w:cs="Times New Roman"/>
          <w:sz w:val="20"/>
          <w:szCs w:val="20"/>
          <w:lang w:eastAsia="lv-LV"/>
        </w:rPr>
        <w:t xml:space="preserve"> vērtībā un 2015.gada nolietojumu  </w:t>
      </w:r>
      <w:smartTag w:uri="schemas-tilde-lv/tildestengine" w:element="currency2">
        <w:smartTagPr>
          <w:attr w:name="currency_id" w:val="16"/>
          <w:attr w:name="currency_key" w:val="EUR"/>
          <w:attr w:name="currency_value" w:val="60523"/>
          <w:attr w:name="currency_text" w:val="EUR"/>
        </w:smartTagPr>
        <w:r w:rsidRPr="005844BF">
          <w:rPr>
            <w:rFonts w:ascii="Times New Roman" w:eastAsia="Times New Roman" w:hAnsi="Times New Roman" w:cs="Times New Roman"/>
            <w:sz w:val="20"/>
            <w:szCs w:val="20"/>
            <w:lang w:eastAsia="lv-LV"/>
          </w:rPr>
          <w:t>60523 EUR</w:t>
        </w:r>
      </w:smartTag>
      <w:r w:rsidRPr="005844BF">
        <w:rPr>
          <w:rFonts w:ascii="Times New Roman" w:eastAsia="Times New Roman" w:hAnsi="Times New Roman" w:cs="Times New Roman"/>
          <w:sz w:val="20"/>
          <w:szCs w:val="20"/>
          <w:lang w:eastAsia="lv-LV"/>
        </w:rPr>
        <w:t xml:space="preserve"> uzskaitot pārskata gada nolietojumā. </w:t>
      </w:r>
    </w:p>
    <w:p w:rsidR="005844BF" w:rsidRPr="005844BF" w:rsidRDefault="005844BF" w:rsidP="005844BF">
      <w:pPr>
        <w:spacing w:line="360" w:lineRule="auto"/>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 xml:space="preserve">Tukumā novadā īpašuma tiesību apliecinājuma ierobežojumi nepastāv. </w:t>
      </w:r>
    </w:p>
    <w:p w:rsidR="005844BF" w:rsidRPr="005844BF" w:rsidRDefault="005844BF" w:rsidP="005844BF">
      <w:pPr>
        <w:widowControl w:val="0"/>
        <w:tabs>
          <w:tab w:val="left" w:pos="180"/>
        </w:tabs>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Zemesgrāmatā reģistrētie un nereģistrēti Tukuma novada pašvaldības īpašumi procentuāli pa posteņiem redzami zemāk redzamajā tabulā, bet pašvaldības ielas un ceļi nav reģistrēti zemesgrāmatā.</w:t>
      </w:r>
    </w:p>
    <w:p w:rsidR="005844BF" w:rsidRPr="005844BF" w:rsidRDefault="005844BF" w:rsidP="005844BF">
      <w:pPr>
        <w:widowControl w:val="0"/>
        <w:autoSpaceDE w:val="0"/>
        <w:autoSpaceDN w:val="0"/>
        <w:adjustRightInd w:val="0"/>
        <w:spacing w:line="360" w:lineRule="auto"/>
        <w:ind w:firstLine="709"/>
        <w:rPr>
          <w:rFonts w:ascii="Times New Roman" w:eastAsia="Times New Roman" w:hAnsi="Times New Roman" w:cs="Times New Roman"/>
          <w:b/>
          <w:sz w:val="20"/>
          <w:szCs w:val="20"/>
        </w:rPr>
      </w:pPr>
      <w:r w:rsidRPr="005844BF">
        <w:rPr>
          <w:rFonts w:ascii="Times New Roman" w:eastAsia="Times New Roman" w:hAnsi="Times New Roman" w:cs="Times New Roman"/>
          <w:b/>
          <w:sz w:val="20"/>
          <w:szCs w:val="20"/>
        </w:rPr>
        <w:t>Tukuma novada Domes reģistrēti īpašumi zemesgrāmatā</w:t>
      </w:r>
    </w:p>
    <w:tbl>
      <w:tblPr>
        <w:tblW w:w="9980" w:type="dxa"/>
        <w:tblInd w:w="93" w:type="dxa"/>
        <w:tblLook w:val="0000" w:firstRow="0" w:lastRow="0" w:firstColumn="0" w:lastColumn="0" w:noHBand="0" w:noVBand="0"/>
      </w:tblPr>
      <w:tblGrid>
        <w:gridCol w:w="2092"/>
        <w:gridCol w:w="1560"/>
        <w:gridCol w:w="1701"/>
        <w:gridCol w:w="4627"/>
      </w:tblGrid>
      <w:tr w:rsidR="005844BF" w:rsidRPr="005844BF" w:rsidTr="00C812B1">
        <w:trPr>
          <w:trHeight w:val="412"/>
        </w:trPr>
        <w:tc>
          <w:tcPr>
            <w:tcW w:w="2092" w:type="dxa"/>
            <w:tcBorders>
              <w:top w:val="single" w:sz="4" w:space="0" w:color="auto"/>
              <w:left w:val="single" w:sz="4" w:space="0" w:color="auto"/>
              <w:bottom w:val="single" w:sz="4" w:space="0" w:color="auto"/>
              <w:right w:val="single" w:sz="4" w:space="0" w:color="auto"/>
            </w:tcBorders>
            <w:shd w:val="clear" w:color="auto" w:fill="E7E6E6"/>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w:t>
            </w:r>
          </w:p>
        </w:tc>
        <w:tc>
          <w:tcPr>
            <w:tcW w:w="1560"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Ierakstīts zemes grāmatā %</w:t>
            </w:r>
          </w:p>
        </w:tc>
        <w:tc>
          <w:tcPr>
            <w:tcW w:w="170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Nav ierakstīts zemes grāmatā %</w:t>
            </w:r>
          </w:p>
        </w:tc>
        <w:tc>
          <w:tcPr>
            <w:tcW w:w="462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Kad plāno ierakstīt</w:t>
            </w:r>
          </w:p>
        </w:tc>
      </w:tr>
      <w:tr w:rsidR="005844BF" w:rsidRPr="005844BF" w:rsidTr="00C812B1">
        <w:trPr>
          <w:trHeight w:val="235"/>
        </w:trPr>
        <w:tc>
          <w:tcPr>
            <w:tcW w:w="2092" w:type="dxa"/>
            <w:tcBorders>
              <w:top w:val="nil"/>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Dzīvojamās ēkas</w:t>
            </w:r>
          </w:p>
        </w:tc>
        <w:tc>
          <w:tcPr>
            <w:tcW w:w="1560"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33</w:t>
            </w:r>
          </w:p>
        </w:tc>
        <w:tc>
          <w:tcPr>
            <w:tcW w:w="1701"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67</w:t>
            </w:r>
          </w:p>
        </w:tc>
        <w:tc>
          <w:tcPr>
            <w:tcW w:w="4627" w:type="dxa"/>
            <w:vMerge w:val="restart"/>
            <w:tcBorders>
              <w:top w:val="nil"/>
              <w:left w:val="nil"/>
              <w:right w:val="single" w:sz="4" w:space="0" w:color="auto"/>
            </w:tcBorders>
            <w:shd w:val="clear" w:color="auto" w:fill="auto"/>
            <w:noWrap/>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Īpašumu reģistrācija Zemesgrāmatā notiek pakāpeniski atkarībā no finanšu līdzekļu pieejamības</w:t>
            </w:r>
          </w:p>
        </w:tc>
      </w:tr>
      <w:tr w:rsidR="005844BF" w:rsidRPr="005844BF" w:rsidTr="00C812B1">
        <w:trPr>
          <w:trHeight w:val="235"/>
        </w:trPr>
        <w:tc>
          <w:tcPr>
            <w:tcW w:w="2092" w:type="dxa"/>
            <w:tcBorders>
              <w:top w:val="nil"/>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Nedzīvojamās ēkas</w:t>
            </w:r>
          </w:p>
        </w:tc>
        <w:tc>
          <w:tcPr>
            <w:tcW w:w="1560"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88</w:t>
            </w:r>
          </w:p>
        </w:tc>
        <w:tc>
          <w:tcPr>
            <w:tcW w:w="1701"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w:t>
            </w:r>
          </w:p>
        </w:tc>
        <w:tc>
          <w:tcPr>
            <w:tcW w:w="4627" w:type="dxa"/>
            <w:vMerge/>
            <w:tcBorders>
              <w:left w:val="nil"/>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p>
        </w:tc>
      </w:tr>
      <w:tr w:rsidR="005844BF" w:rsidRPr="005844BF" w:rsidTr="00C812B1">
        <w:trPr>
          <w:trHeight w:val="45"/>
        </w:trPr>
        <w:tc>
          <w:tcPr>
            <w:tcW w:w="2092" w:type="dxa"/>
            <w:tcBorders>
              <w:top w:val="nil"/>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Zeme </w:t>
            </w:r>
          </w:p>
        </w:tc>
        <w:tc>
          <w:tcPr>
            <w:tcW w:w="1560"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65</w:t>
            </w:r>
          </w:p>
        </w:tc>
        <w:tc>
          <w:tcPr>
            <w:tcW w:w="1701"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35</w:t>
            </w:r>
          </w:p>
        </w:tc>
        <w:tc>
          <w:tcPr>
            <w:tcW w:w="4627" w:type="dxa"/>
            <w:vMerge/>
            <w:tcBorders>
              <w:left w:val="nil"/>
              <w:bottom w:val="single" w:sz="4" w:space="0" w:color="auto"/>
              <w:right w:val="single" w:sz="4" w:space="0" w:color="auto"/>
            </w:tcBorders>
            <w:shd w:val="clear" w:color="auto" w:fill="auto"/>
            <w:noWrap/>
            <w:vAlign w:val="bottom"/>
          </w:tcPr>
          <w:p w:rsidR="005844BF" w:rsidRPr="005844BF" w:rsidRDefault="005844BF" w:rsidP="005844BF">
            <w:pPr>
              <w:rPr>
                <w:rFonts w:ascii="Times New Roman" w:eastAsia="Times New Roman" w:hAnsi="Times New Roman" w:cs="Times New Roman"/>
                <w:sz w:val="18"/>
                <w:szCs w:val="18"/>
              </w:rPr>
            </w:pPr>
          </w:p>
        </w:tc>
      </w:tr>
    </w:tbl>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 xml:space="preserve">Piezīme Nr.1.2.1. – Zeme, ēkas, būves. </w:t>
      </w:r>
    </w:p>
    <w:p w:rsidR="005844BF" w:rsidRPr="005844BF" w:rsidRDefault="005844BF" w:rsidP="005844BF">
      <w:pPr>
        <w:numPr>
          <w:ilvl w:val="12"/>
          <w:numId w:val="0"/>
        </w:num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Pārskata gadā bilances konta 1210 „Zeme, ēkas un būves” salīdzinot, ar 2014.pārskata gada rezultātiem kopsumma palielinājusies par </w:t>
      </w:r>
      <w:smartTag w:uri="schemas-tilde-lv/tildestengine" w:element="currency2">
        <w:smartTagPr>
          <w:attr w:name="currency_id" w:val="16"/>
          <w:attr w:name="currency_key" w:val="EUR"/>
          <w:attr w:name="currency_value" w:val="2250244"/>
          <w:attr w:name="currency_text" w:val="EUR"/>
        </w:smartTagPr>
        <w:r w:rsidRPr="005844BF">
          <w:rPr>
            <w:rFonts w:ascii="Times New Roman" w:eastAsia="Times New Roman" w:hAnsi="Times New Roman" w:cs="Times New Roman"/>
            <w:sz w:val="20"/>
            <w:szCs w:val="20"/>
          </w:rPr>
          <w:t>2250244 EUR</w:t>
        </w:r>
      </w:smartTag>
      <w:r w:rsidRPr="005844BF">
        <w:rPr>
          <w:rFonts w:ascii="Times New Roman" w:eastAsia="Times New Roman" w:hAnsi="Times New Roman" w:cs="Times New Roman"/>
          <w:sz w:val="20"/>
          <w:szCs w:val="20"/>
        </w:rPr>
        <w:t xml:space="preserve">. </w:t>
      </w:r>
    </w:p>
    <w:p w:rsidR="005844BF" w:rsidRPr="005844BF" w:rsidRDefault="005844BF" w:rsidP="005844BF">
      <w:pPr>
        <w:numPr>
          <w:ilvl w:val="12"/>
          <w:numId w:val="0"/>
        </w:num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„Zemes gabali, ēkas un būves” tiek uzskaitīti:</w:t>
      </w:r>
    </w:p>
    <w:tbl>
      <w:tblPr>
        <w:tblW w:w="10164" w:type="dxa"/>
        <w:tblLook w:val="0000" w:firstRow="0" w:lastRow="0" w:firstColumn="0" w:lastColumn="0" w:noHBand="0" w:noVBand="0"/>
      </w:tblPr>
      <w:tblGrid>
        <w:gridCol w:w="2447"/>
        <w:gridCol w:w="1028"/>
        <w:gridCol w:w="1780"/>
        <w:gridCol w:w="1557"/>
        <w:gridCol w:w="1830"/>
        <w:gridCol w:w="1522"/>
      </w:tblGrid>
      <w:tr w:rsidR="005844BF" w:rsidRPr="005844BF" w:rsidTr="00C812B1">
        <w:trPr>
          <w:trHeight w:val="526"/>
        </w:trPr>
        <w:tc>
          <w:tcPr>
            <w:tcW w:w="2447"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028"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Konta numurs</w:t>
            </w:r>
          </w:p>
        </w:tc>
        <w:tc>
          <w:tcPr>
            <w:tcW w:w="178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perioda beigām</w:t>
            </w:r>
          </w:p>
        </w:tc>
        <w:tc>
          <w:tcPr>
            <w:tcW w:w="155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gada sākumu</w:t>
            </w:r>
          </w:p>
        </w:tc>
        <w:tc>
          <w:tcPr>
            <w:tcW w:w="1830"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  (+,-)</w:t>
            </w:r>
          </w:p>
        </w:tc>
        <w:tc>
          <w:tcPr>
            <w:tcW w:w="1522"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b/>
                  <w:sz w:val="18"/>
                  <w:szCs w:val="18"/>
                </w:rPr>
                <w:t>EUR</w:t>
              </w:r>
            </w:smartTag>
          </w:p>
        </w:tc>
      </w:tr>
      <w:tr w:rsidR="005844BF" w:rsidRPr="005844BF" w:rsidTr="00C812B1">
        <w:trPr>
          <w:trHeight w:val="210"/>
        </w:trPr>
        <w:tc>
          <w:tcPr>
            <w:tcW w:w="244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7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55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83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522"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tcPr>
          <w:p w:rsidR="005844BF" w:rsidRPr="005844BF" w:rsidRDefault="005844BF" w:rsidP="005844BF">
            <w:pPr>
              <w:overflowPunct w:val="0"/>
              <w:autoSpaceDE w:val="0"/>
              <w:autoSpaceDN w:val="0"/>
              <w:adjustRightInd w:val="0"/>
              <w:jc w:val="left"/>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Dzīvojamās ēkas</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1211</w:t>
            </w:r>
          </w:p>
        </w:tc>
        <w:tc>
          <w:tcPr>
            <w:tcW w:w="1780"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4415770</w:t>
            </w:r>
          </w:p>
        </w:tc>
        <w:tc>
          <w:tcPr>
            <w:tcW w:w="155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4251283</w:t>
            </w:r>
          </w:p>
        </w:tc>
        <w:tc>
          <w:tcPr>
            <w:tcW w:w="1830" w:type="dxa"/>
            <w:tcBorders>
              <w:top w:val="nil"/>
              <w:left w:val="nil"/>
              <w:bottom w:val="single" w:sz="4" w:space="0" w:color="auto"/>
              <w:right w:val="single" w:sz="4" w:space="0" w:color="auto"/>
            </w:tcBorders>
            <w:noWrap/>
            <w:vAlign w:val="center"/>
          </w:tcPr>
          <w:p w:rsidR="005844BF" w:rsidRPr="005844BF" w:rsidRDefault="005844BF" w:rsidP="005844BF">
            <w:pPr>
              <w:ind w:left="720"/>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164487</w:t>
            </w:r>
          </w:p>
        </w:tc>
        <w:tc>
          <w:tcPr>
            <w:tcW w:w="1522" w:type="dxa"/>
            <w:tcBorders>
              <w:top w:val="nil"/>
              <w:left w:val="nil"/>
              <w:bottom w:val="single" w:sz="4" w:space="0" w:color="auto"/>
              <w:right w:val="single" w:sz="4" w:space="0" w:color="auto"/>
            </w:tcBorders>
            <w:vAlign w:val="center"/>
          </w:tcPr>
          <w:p w:rsidR="005844BF" w:rsidRPr="005844BF" w:rsidRDefault="005844BF" w:rsidP="005844BF">
            <w:pPr>
              <w:ind w:left="720"/>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91683</w:t>
            </w:r>
          </w:p>
        </w:tc>
      </w:tr>
      <w:tr w:rsidR="005844BF" w:rsidRPr="005844BF" w:rsidTr="00C812B1">
        <w:trPr>
          <w:trHeight w:val="210"/>
        </w:trPr>
        <w:tc>
          <w:tcPr>
            <w:tcW w:w="244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overflowPunct w:val="0"/>
              <w:autoSpaceDE w:val="0"/>
              <w:autoSpaceDN w:val="0"/>
              <w:adjustRightInd w:val="0"/>
              <w:jc w:val="left"/>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Nedzīvojamās ēkas</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1212</w:t>
            </w:r>
          </w:p>
        </w:tc>
        <w:tc>
          <w:tcPr>
            <w:tcW w:w="17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25750917</w:t>
            </w:r>
          </w:p>
        </w:tc>
        <w:tc>
          <w:tcPr>
            <w:tcW w:w="155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23560232</w:t>
            </w:r>
          </w:p>
        </w:tc>
        <w:tc>
          <w:tcPr>
            <w:tcW w:w="183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2190685</w:t>
            </w:r>
          </w:p>
        </w:tc>
        <w:tc>
          <w:tcPr>
            <w:tcW w:w="1522"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534654</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tcPr>
          <w:p w:rsidR="005844BF" w:rsidRPr="005844BF" w:rsidRDefault="005844BF" w:rsidP="005844BF">
            <w:pPr>
              <w:overflowPunct w:val="0"/>
              <w:autoSpaceDE w:val="0"/>
              <w:autoSpaceDN w:val="0"/>
              <w:adjustRightInd w:val="0"/>
              <w:jc w:val="left"/>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Transporta būves</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1213</w:t>
            </w:r>
          </w:p>
        </w:tc>
        <w:tc>
          <w:tcPr>
            <w:tcW w:w="1780"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15294572</w:t>
            </w:r>
          </w:p>
        </w:tc>
        <w:tc>
          <w:tcPr>
            <w:tcW w:w="155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15886177</w:t>
            </w:r>
          </w:p>
        </w:tc>
        <w:tc>
          <w:tcPr>
            <w:tcW w:w="1830" w:type="dxa"/>
            <w:tcBorders>
              <w:top w:val="nil"/>
              <w:left w:val="nil"/>
              <w:bottom w:val="single" w:sz="4" w:space="0" w:color="auto"/>
              <w:right w:val="single" w:sz="4" w:space="0" w:color="auto"/>
            </w:tcBorders>
            <w:noWrap/>
            <w:vAlign w:val="center"/>
          </w:tcPr>
          <w:p w:rsidR="005844BF" w:rsidRPr="005844BF" w:rsidRDefault="005844BF" w:rsidP="005844BF">
            <w:pPr>
              <w:ind w:left="720"/>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-591605</w:t>
            </w:r>
          </w:p>
        </w:tc>
        <w:tc>
          <w:tcPr>
            <w:tcW w:w="1522" w:type="dxa"/>
            <w:tcBorders>
              <w:top w:val="nil"/>
              <w:left w:val="nil"/>
              <w:bottom w:val="single" w:sz="4" w:space="0" w:color="auto"/>
              <w:right w:val="single" w:sz="4" w:space="0" w:color="auto"/>
            </w:tcBorders>
            <w:vAlign w:val="center"/>
          </w:tcPr>
          <w:p w:rsidR="005844BF" w:rsidRPr="005844BF" w:rsidRDefault="005844BF" w:rsidP="005844BF">
            <w:pPr>
              <w:ind w:left="720"/>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317554</w:t>
            </w:r>
          </w:p>
        </w:tc>
      </w:tr>
      <w:tr w:rsidR="005844BF" w:rsidRPr="005844BF" w:rsidTr="00C812B1">
        <w:trPr>
          <w:trHeight w:val="210"/>
        </w:trPr>
        <w:tc>
          <w:tcPr>
            <w:tcW w:w="244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Zeme zem ēkām un būvēm</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1214</w:t>
            </w:r>
          </w:p>
        </w:tc>
        <w:tc>
          <w:tcPr>
            <w:tcW w:w="17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3463946</w:t>
            </w:r>
          </w:p>
        </w:tc>
        <w:tc>
          <w:tcPr>
            <w:tcW w:w="155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2793061</w:t>
            </w:r>
          </w:p>
        </w:tc>
        <w:tc>
          <w:tcPr>
            <w:tcW w:w="183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670885</w:t>
            </w:r>
          </w:p>
        </w:tc>
        <w:tc>
          <w:tcPr>
            <w:tcW w:w="1522"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71920</w:t>
            </w:r>
          </w:p>
        </w:tc>
      </w:tr>
      <w:tr w:rsidR="005844BF" w:rsidRPr="005844BF" w:rsidTr="00C812B1">
        <w:trPr>
          <w:trHeight w:val="210"/>
        </w:trPr>
        <w:tc>
          <w:tcPr>
            <w:tcW w:w="244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Kultivētā zeme</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1215</w:t>
            </w:r>
          </w:p>
        </w:tc>
        <w:tc>
          <w:tcPr>
            <w:tcW w:w="17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1025650</w:t>
            </w:r>
          </w:p>
        </w:tc>
        <w:tc>
          <w:tcPr>
            <w:tcW w:w="155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376169</w:t>
            </w:r>
          </w:p>
        </w:tc>
        <w:tc>
          <w:tcPr>
            <w:tcW w:w="183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649481</w:t>
            </w:r>
          </w:p>
        </w:tc>
        <w:tc>
          <w:tcPr>
            <w:tcW w:w="1522"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21295</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Atpūtai un izklaidei izmantojamā zeme</w:t>
            </w:r>
          </w:p>
        </w:tc>
        <w:tc>
          <w:tcPr>
            <w:tcW w:w="102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1216</w:t>
            </w:r>
          </w:p>
        </w:tc>
        <w:tc>
          <w:tcPr>
            <w:tcW w:w="1780"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86802</w:t>
            </w:r>
          </w:p>
        </w:tc>
        <w:tc>
          <w:tcPr>
            <w:tcW w:w="155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75033</w:t>
            </w:r>
          </w:p>
        </w:tc>
        <w:tc>
          <w:tcPr>
            <w:tcW w:w="183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11769</w:t>
            </w:r>
          </w:p>
        </w:tc>
        <w:tc>
          <w:tcPr>
            <w:tcW w:w="1522"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1802</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Pārējā zeme</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1217</w:t>
            </w:r>
          </w:p>
        </w:tc>
        <w:tc>
          <w:tcPr>
            <w:tcW w:w="1780"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2817859</w:t>
            </w:r>
          </w:p>
        </w:tc>
        <w:tc>
          <w:tcPr>
            <w:tcW w:w="155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3422565</w:t>
            </w:r>
          </w:p>
        </w:tc>
        <w:tc>
          <w:tcPr>
            <w:tcW w:w="183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-604706</w:t>
            </w:r>
          </w:p>
        </w:tc>
        <w:tc>
          <w:tcPr>
            <w:tcW w:w="1522"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58506</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tcPr>
          <w:p w:rsidR="005844BF" w:rsidRPr="005844BF" w:rsidRDefault="005844BF" w:rsidP="005844BF">
            <w:pPr>
              <w:overflowPunct w:val="0"/>
              <w:autoSpaceDE w:val="0"/>
              <w:autoSpaceDN w:val="0"/>
              <w:adjustRightInd w:val="0"/>
              <w:jc w:val="left"/>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Inženierbūves</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1218</w:t>
            </w:r>
          </w:p>
        </w:tc>
        <w:tc>
          <w:tcPr>
            <w:tcW w:w="1780"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3824923</w:t>
            </w:r>
          </w:p>
        </w:tc>
        <w:tc>
          <w:tcPr>
            <w:tcW w:w="155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5038773</w:t>
            </w:r>
          </w:p>
        </w:tc>
        <w:tc>
          <w:tcPr>
            <w:tcW w:w="183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-1213850</w:t>
            </w:r>
          </w:p>
        </w:tc>
        <w:tc>
          <w:tcPr>
            <w:tcW w:w="1522"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79415</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tcPr>
          <w:p w:rsidR="005844BF" w:rsidRPr="005844BF" w:rsidRDefault="005844BF" w:rsidP="005844BF">
            <w:pPr>
              <w:overflowPunct w:val="0"/>
              <w:autoSpaceDE w:val="0"/>
              <w:autoSpaceDN w:val="0"/>
              <w:adjustRightInd w:val="0"/>
              <w:jc w:val="left"/>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Pārējais nekustamais īpašums</w:t>
            </w:r>
          </w:p>
        </w:tc>
        <w:tc>
          <w:tcPr>
            <w:tcW w:w="102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1219</w:t>
            </w:r>
          </w:p>
        </w:tc>
        <w:tc>
          <w:tcPr>
            <w:tcW w:w="1780"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3626938</w:t>
            </w:r>
          </w:p>
        </w:tc>
        <w:tc>
          <w:tcPr>
            <w:tcW w:w="155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2653840</w:t>
            </w:r>
          </w:p>
        </w:tc>
        <w:tc>
          <w:tcPr>
            <w:tcW w:w="183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973098</w:t>
            </w:r>
          </w:p>
        </w:tc>
        <w:tc>
          <w:tcPr>
            <w:tcW w:w="1522"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75305</w:t>
            </w:r>
          </w:p>
        </w:tc>
      </w:tr>
      <w:tr w:rsidR="005844BF" w:rsidRPr="005844BF" w:rsidTr="00C812B1">
        <w:trPr>
          <w:trHeight w:val="210"/>
        </w:trPr>
        <w:tc>
          <w:tcPr>
            <w:tcW w:w="2447" w:type="dxa"/>
            <w:tcBorders>
              <w:top w:val="nil"/>
              <w:left w:val="single" w:sz="4" w:space="0" w:color="auto"/>
              <w:bottom w:val="single" w:sz="4" w:space="0" w:color="auto"/>
              <w:right w:val="single" w:sz="4" w:space="0" w:color="auto"/>
            </w:tcBorders>
            <w:shd w:val="clear" w:color="auto" w:fill="E7E6E6"/>
          </w:tcPr>
          <w:p w:rsidR="005844BF" w:rsidRPr="005844BF" w:rsidRDefault="005844BF" w:rsidP="005844BF">
            <w:pPr>
              <w:overflowPunct w:val="0"/>
              <w:autoSpaceDE w:val="0"/>
              <w:autoSpaceDN w:val="0"/>
              <w:adjustRightInd w:val="0"/>
              <w:jc w:val="center"/>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Zeme, ēkas un būves kopā:</w:t>
            </w:r>
          </w:p>
        </w:tc>
        <w:tc>
          <w:tcPr>
            <w:tcW w:w="1028"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sz w:val="18"/>
                <w:szCs w:val="18"/>
              </w:rPr>
            </w:pPr>
          </w:p>
        </w:tc>
        <w:tc>
          <w:tcPr>
            <w:tcW w:w="1780"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60307377</w:t>
            </w:r>
          </w:p>
        </w:tc>
        <w:tc>
          <w:tcPr>
            <w:tcW w:w="1557"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58057133</w:t>
            </w:r>
          </w:p>
        </w:tc>
        <w:tc>
          <w:tcPr>
            <w:tcW w:w="1830"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2250244</w:t>
            </w:r>
          </w:p>
        </w:tc>
        <w:tc>
          <w:tcPr>
            <w:tcW w:w="1522" w:type="dxa"/>
            <w:tcBorders>
              <w:top w:val="nil"/>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1252134</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1211 „Dzīvojamās ēkas”</w:t>
      </w:r>
      <w:r w:rsidRPr="005844BF">
        <w:rPr>
          <w:rFonts w:ascii="Times New Roman" w:eastAsia="Times New Roman" w:hAnsi="Times New Roman" w:cs="Times New Roman"/>
          <w:sz w:val="20"/>
          <w:szCs w:val="20"/>
        </w:rPr>
        <w:t xml:space="preserve"> atlikusī vērtība salīdzinājumā ar 2014.gadu kopsummā ir palielinājusies par </w:t>
      </w:r>
      <w:smartTag w:uri="schemas-tilde-lv/tildestengine" w:element="currency2">
        <w:smartTagPr>
          <w:attr w:name="currency_id" w:val="16"/>
          <w:attr w:name="currency_key" w:val="EUR"/>
          <w:attr w:name="currency_value" w:val="164487"/>
          <w:attr w:name="currency_text" w:val="EUR"/>
        </w:smartTagPr>
        <w:r w:rsidRPr="005844BF">
          <w:rPr>
            <w:rFonts w:ascii="Times New Roman" w:eastAsia="Times New Roman" w:hAnsi="Times New Roman" w:cs="Times New Roman"/>
            <w:sz w:val="20"/>
            <w:szCs w:val="20"/>
          </w:rPr>
          <w:t>164487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5544"/>
          <w:attr w:name="currency_text" w:val="EUR"/>
        </w:smartTagPr>
        <w:r w:rsidRPr="005844BF">
          <w:rPr>
            <w:rFonts w:ascii="Times New Roman" w:eastAsia="Times New Roman" w:hAnsi="Times New Roman" w:cs="Times New Roman"/>
            <w:sz w:val="20"/>
            <w:szCs w:val="20"/>
          </w:rPr>
          <w:t>45544 EUR</w:t>
        </w:r>
      </w:smartTag>
      <w:r w:rsidRPr="005844BF">
        <w:rPr>
          <w:rFonts w:ascii="Times New Roman" w:eastAsia="Times New Roman" w:hAnsi="Times New Roman" w:cs="Times New Roman"/>
          <w:sz w:val="20"/>
          <w:szCs w:val="20"/>
        </w:rPr>
        <w:t xml:space="preserve"> iegādāts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04611"/>
          <w:attr w:name="currency_text" w:val="EUR"/>
        </w:smartTagPr>
        <w:r w:rsidRPr="005844BF">
          <w:rPr>
            <w:rFonts w:ascii="Times New Roman" w:eastAsia="Times New Roman" w:hAnsi="Times New Roman" w:cs="Times New Roman"/>
            <w:sz w:val="20"/>
            <w:szCs w:val="20"/>
          </w:rPr>
          <w:t>204611 EUR</w:t>
        </w:r>
      </w:smartTag>
      <w:r w:rsidRPr="005844BF">
        <w:rPr>
          <w:rFonts w:ascii="Times New Roman" w:eastAsia="Times New Roman" w:hAnsi="Times New Roman" w:cs="Times New Roman"/>
          <w:sz w:val="20"/>
          <w:szCs w:val="20"/>
        </w:rPr>
        <w:t xml:space="preserve"> Dārzniecības 2A cokola stāva remonts pārvietots no 1240 kontu grupu</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8350"/>
          <w:attr w:name="currency_text" w:val="EUR"/>
        </w:smartTagPr>
        <w:r w:rsidRPr="005844BF">
          <w:rPr>
            <w:rFonts w:ascii="Times New Roman" w:eastAsia="Times New Roman" w:hAnsi="Times New Roman" w:cs="Times New Roman"/>
            <w:sz w:val="20"/>
            <w:szCs w:val="20"/>
          </w:rPr>
          <w:t>28350 EUR</w:t>
        </w:r>
      </w:smartTag>
      <w:r w:rsidRPr="005844BF">
        <w:rPr>
          <w:rFonts w:ascii="Times New Roman" w:eastAsia="Times New Roman" w:hAnsi="Times New Roman" w:cs="Times New Roman"/>
          <w:sz w:val="20"/>
          <w:szCs w:val="20"/>
        </w:rPr>
        <w:t xml:space="preserve"> pārvietots no 1240 kontu grupu</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1799"/>
          <w:attr w:name="currency_text" w:val="EUR"/>
        </w:smartTagPr>
        <w:r w:rsidRPr="005844BF">
          <w:rPr>
            <w:rFonts w:ascii="Times New Roman" w:eastAsia="Times New Roman" w:hAnsi="Times New Roman" w:cs="Times New Roman"/>
            <w:sz w:val="20"/>
            <w:szCs w:val="20"/>
          </w:rPr>
          <w:t>31799 EUR</w:t>
        </w:r>
      </w:smartTag>
      <w:r w:rsidRPr="005844BF">
        <w:rPr>
          <w:rFonts w:ascii="Times New Roman" w:eastAsia="Times New Roman" w:hAnsi="Times New Roman" w:cs="Times New Roman"/>
          <w:sz w:val="20"/>
          <w:szCs w:val="20"/>
        </w:rPr>
        <w:t xml:space="preserve"> pārvietots uz 2100 kontu grupu atsavināšanai paredzētie dzīvokļi</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403"/>
          <w:attr w:name="currency_text" w:val="EUR"/>
        </w:smartTagPr>
        <w:r w:rsidRPr="005844BF">
          <w:rPr>
            <w:rFonts w:ascii="Times New Roman" w:eastAsia="Times New Roman" w:hAnsi="Times New Roman" w:cs="Times New Roman"/>
            <w:sz w:val="20"/>
            <w:szCs w:val="20"/>
          </w:rPr>
          <w:t>4403 EUR</w:t>
        </w:r>
      </w:smartTag>
      <w:r w:rsidRPr="005844BF">
        <w:rPr>
          <w:rFonts w:ascii="Times New Roman" w:eastAsia="Times New Roman" w:hAnsi="Times New Roman" w:cs="Times New Roman"/>
          <w:sz w:val="20"/>
          <w:szCs w:val="20"/>
        </w:rPr>
        <w:t xml:space="preserve"> saņemts ziedojums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980"/>
          <w:attr w:name="currency_text" w:val="EUR"/>
        </w:smartTagPr>
        <w:r w:rsidRPr="005844BF">
          <w:rPr>
            <w:rFonts w:ascii="Times New Roman" w:eastAsia="Times New Roman" w:hAnsi="Times New Roman" w:cs="Times New Roman"/>
            <w:sz w:val="20"/>
            <w:szCs w:val="20"/>
          </w:rPr>
          <w:t>4980 EUR</w:t>
        </w:r>
      </w:smartTag>
      <w:r w:rsidRPr="005844BF">
        <w:rPr>
          <w:rFonts w:ascii="Times New Roman" w:eastAsia="Times New Roman" w:hAnsi="Times New Roman" w:cs="Times New Roman"/>
          <w:sz w:val="20"/>
          <w:szCs w:val="20"/>
        </w:rPr>
        <w:t xml:space="preserve"> avansa maksājumi no iepriekšējiem periodiem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0078"/>
          <w:attr w:name="currency_text" w:val="EUR"/>
        </w:smartTagPr>
        <w:r w:rsidRPr="005844BF">
          <w:rPr>
            <w:rFonts w:ascii="Times New Roman" w:eastAsia="Times New Roman" w:hAnsi="Times New Roman" w:cs="Times New Roman"/>
            <w:sz w:val="20"/>
            <w:szCs w:val="20"/>
          </w:rPr>
          <w:t>10078 EUR</w:t>
        </w:r>
      </w:smartTag>
      <w:r w:rsidRPr="005844BF">
        <w:rPr>
          <w:rFonts w:ascii="Times New Roman" w:eastAsia="Times New Roman" w:hAnsi="Times New Roman" w:cs="Times New Roman"/>
          <w:sz w:val="20"/>
          <w:szCs w:val="20"/>
        </w:rPr>
        <w:t xml:space="preserve"> inventarizācijas rezultātā atzīti grāmatvedības uzskaitē dzīvokļi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151"/>
          <w:attr w:name="currency_text" w:val="EUR"/>
        </w:smartTagPr>
        <w:r w:rsidRPr="005844BF">
          <w:rPr>
            <w:rFonts w:ascii="Times New Roman" w:eastAsia="Times New Roman" w:hAnsi="Times New Roman" w:cs="Times New Roman"/>
            <w:sz w:val="20"/>
            <w:szCs w:val="20"/>
          </w:rPr>
          <w:t>2151 EUR</w:t>
        </w:r>
      </w:smartTag>
      <w:r w:rsidRPr="005844BF">
        <w:rPr>
          <w:rFonts w:ascii="Times New Roman" w:eastAsia="Times New Roman" w:hAnsi="Times New Roman" w:cs="Times New Roman"/>
          <w:sz w:val="20"/>
          <w:szCs w:val="20"/>
        </w:rPr>
        <w:t xml:space="preserve"> no uzskaites izslēgti dzīvokļi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5224"/>
          <w:attr w:name="currency_text" w:val="EUR"/>
        </w:smartTagPr>
        <w:r w:rsidRPr="005844BF">
          <w:rPr>
            <w:rFonts w:ascii="Times New Roman" w:eastAsia="Times New Roman" w:hAnsi="Times New Roman" w:cs="Times New Roman"/>
            <w:sz w:val="20"/>
            <w:szCs w:val="20"/>
          </w:rPr>
          <w:t>25224 EUR</w:t>
        </w:r>
      </w:smartTag>
      <w:r w:rsidRPr="005844BF">
        <w:rPr>
          <w:rFonts w:ascii="Times New Roman" w:eastAsia="Times New Roman" w:hAnsi="Times New Roman" w:cs="Times New Roman"/>
          <w:sz w:val="20"/>
          <w:szCs w:val="20"/>
        </w:rPr>
        <w:t xml:space="preserve"> izslēgti pamatlīdzekļi (dzīvojamā māja Sarmas)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74305"/>
          <w:attr w:name="currency_text" w:val="EUR"/>
        </w:smartTagPr>
        <w:r w:rsidRPr="005844BF">
          <w:rPr>
            <w:rFonts w:ascii="Times New Roman" w:eastAsia="Times New Roman" w:hAnsi="Times New Roman" w:cs="Times New Roman"/>
            <w:sz w:val="20"/>
            <w:szCs w:val="20"/>
          </w:rPr>
          <w:t>74305 EUR</w:t>
        </w:r>
      </w:smartTag>
      <w:r w:rsidRPr="005844BF">
        <w:rPr>
          <w:rFonts w:ascii="Times New Roman" w:eastAsia="Times New Roman" w:hAnsi="Times New Roman" w:cs="Times New Roman"/>
          <w:sz w:val="20"/>
          <w:szCs w:val="20"/>
        </w:rPr>
        <w:t xml:space="preserve">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1212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Nedzīvojamās ēkas”</w:t>
      </w:r>
      <w:r w:rsidRPr="005844BF">
        <w:rPr>
          <w:rFonts w:ascii="Times New Roman" w:eastAsia="Times New Roman" w:hAnsi="Times New Roman" w:cs="Times New Roman"/>
          <w:sz w:val="20"/>
          <w:szCs w:val="20"/>
        </w:rPr>
        <w:t xml:space="preserve"> 2015. gada atlikusī vērtība salīdzinājumā ar 2014. gadu ir palielinājies par </w:t>
      </w:r>
      <w:smartTag w:uri="schemas-tilde-lv/tildestengine" w:element="currency2">
        <w:smartTagPr>
          <w:attr w:name="currency_id" w:val="16"/>
          <w:attr w:name="currency_key" w:val="EUR"/>
          <w:attr w:name="currency_value" w:val="2190685"/>
          <w:attr w:name="currency_text" w:val="EUR"/>
        </w:smartTagPr>
        <w:r w:rsidRPr="005844BF">
          <w:rPr>
            <w:rFonts w:ascii="Times New Roman" w:eastAsia="Times New Roman" w:hAnsi="Times New Roman" w:cs="Times New Roman"/>
            <w:sz w:val="20"/>
            <w:szCs w:val="20"/>
          </w:rPr>
          <w:t>2190685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4397"/>
          <w:attr w:name="currency_text" w:val="EUR"/>
        </w:smartTagPr>
        <w:r w:rsidRPr="005844BF">
          <w:rPr>
            <w:rFonts w:ascii="Times New Roman" w:eastAsia="Times New Roman" w:hAnsi="Times New Roman" w:cs="Times New Roman"/>
            <w:sz w:val="20"/>
            <w:szCs w:val="20"/>
          </w:rPr>
          <w:t>44397 EUR</w:t>
        </w:r>
      </w:smartTag>
      <w:r w:rsidRPr="005844BF">
        <w:rPr>
          <w:rFonts w:ascii="Times New Roman" w:eastAsia="Times New Roman" w:hAnsi="Times New Roman" w:cs="Times New Roman"/>
          <w:sz w:val="20"/>
          <w:szCs w:val="20"/>
        </w:rPr>
        <w:t xml:space="preserve"> iegādātas būves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+ 1152275 EUR pārvietots no 1240 kontu grupu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595412"/>
          <w:attr w:name="currency_text" w:val="EUR"/>
        </w:smartTagPr>
        <w:r w:rsidRPr="005844BF">
          <w:rPr>
            <w:rFonts w:ascii="Times New Roman" w:eastAsia="Times New Roman" w:hAnsi="Times New Roman" w:cs="Times New Roman"/>
            <w:sz w:val="20"/>
            <w:szCs w:val="20"/>
          </w:rPr>
          <w:t>1595412 EUR</w:t>
        </w:r>
      </w:smartTag>
      <w:r w:rsidRPr="005844BF">
        <w:rPr>
          <w:rFonts w:ascii="Times New Roman" w:eastAsia="Times New Roman" w:hAnsi="Times New Roman" w:cs="Times New Roman"/>
          <w:sz w:val="20"/>
          <w:szCs w:val="20"/>
        </w:rPr>
        <w:t xml:space="preserve"> iepriekšējo pārskata periodu kļūdu labojums – </w:t>
      </w:r>
      <w:bookmarkStart w:id="0" w:name="OLE_LINK3"/>
      <w:r w:rsidRPr="005844BF">
        <w:rPr>
          <w:rFonts w:ascii="Times New Roman" w:eastAsia="Times New Roman" w:hAnsi="Times New Roman" w:cs="Times New Roman"/>
          <w:sz w:val="20"/>
          <w:szCs w:val="20"/>
        </w:rPr>
        <w:t xml:space="preserve">saskaņā ar Tukuma novada Domes 19.04.2016 rīkojuma Nr.63-d, 2015.gadā </w:t>
      </w:r>
      <w:bookmarkEnd w:id="0"/>
      <w:r w:rsidRPr="005844BF">
        <w:rPr>
          <w:rFonts w:ascii="Times New Roman" w:eastAsia="Times New Roman" w:hAnsi="Times New Roman" w:cs="Times New Roman"/>
          <w:sz w:val="20"/>
          <w:szCs w:val="20"/>
        </w:rPr>
        <w:t xml:space="preserve">ņemtas uzskaitē 7 ēkas Kuldīgas ielā 67, pēc Pilnsabiedrības ACANA izpildītajiem darbiem bērnudārzā KARLSONS 2011.gada 22.septembrī. Būtiskākā ir bērnudārza ēka </w:t>
      </w:r>
      <w:smartTag w:uri="schemas-tilde-lv/tildestengine" w:element="currency2">
        <w:smartTagPr>
          <w:attr w:name="currency_id" w:val="16"/>
          <w:attr w:name="currency_key" w:val="EUR"/>
          <w:attr w:name="currency_value" w:val="1555849"/>
          <w:attr w:name="currency_text" w:val="EUR"/>
        </w:smartTagPr>
        <w:r w:rsidRPr="005844BF">
          <w:rPr>
            <w:rFonts w:ascii="Times New Roman" w:eastAsia="Times New Roman" w:hAnsi="Times New Roman" w:cs="Times New Roman"/>
            <w:sz w:val="20"/>
            <w:szCs w:val="20"/>
          </w:rPr>
          <w:t>1555849 EUR</w:t>
        </w:r>
      </w:smartTag>
      <w:r w:rsidRPr="005844BF">
        <w:rPr>
          <w:rFonts w:ascii="Times New Roman" w:eastAsia="Times New Roman" w:hAnsi="Times New Roman" w:cs="Times New Roman"/>
          <w:sz w:val="20"/>
          <w:szCs w:val="20"/>
        </w:rPr>
        <w:t xml:space="preserve"> vērtībā.</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+ 34795 EUR inventarizācijas rezultātā ņemts uzskaitē būves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3631"/>
          <w:attr w:name="currency_text" w:val="EUR"/>
        </w:smartTagPr>
        <w:r w:rsidRPr="005844BF">
          <w:rPr>
            <w:rFonts w:ascii="Times New Roman" w:eastAsia="Times New Roman" w:hAnsi="Times New Roman" w:cs="Times New Roman"/>
            <w:sz w:val="20"/>
            <w:szCs w:val="20"/>
          </w:rPr>
          <w:t>43631 EUR</w:t>
        </w:r>
      </w:smartTag>
      <w:r w:rsidRPr="005844BF">
        <w:rPr>
          <w:rFonts w:ascii="Times New Roman" w:eastAsia="Times New Roman" w:hAnsi="Times New Roman" w:cs="Times New Roman"/>
          <w:sz w:val="20"/>
          <w:szCs w:val="20"/>
        </w:rPr>
        <w:t xml:space="preserve"> Sākotnējā atzīšanā ņemts uzskaitē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- 4777 EUR inventarizācijas rezultātā izslēgtas no uzskaites 78 ēkas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- 77593 EUR pārvietots starp 1200 kontu grupām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97"/>
          <w:attr w:name="currency_text" w:val="EUR"/>
        </w:smartTagPr>
        <w:r w:rsidRPr="005844BF">
          <w:rPr>
            <w:rFonts w:ascii="Times New Roman" w:eastAsia="Times New Roman" w:hAnsi="Times New Roman" w:cs="Times New Roman"/>
            <w:sz w:val="20"/>
            <w:szCs w:val="20"/>
          </w:rPr>
          <w:t>197 EUR</w:t>
        </w:r>
      </w:smartTag>
      <w:r w:rsidRPr="005844BF">
        <w:rPr>
          <w:rFonts w:ascii="Times New Roman" w:eastAsia="Times New Roman" w:hAnsi="Times New Roman" w:cs="Times New Roman"/>
          <w:sz w:val="20"/>
          <w:szCs w:val="20"/>
        </w:rPr>
        <w:t xml:space="preserve"> saņemts ziedojums no privātpersonas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8381"/>
          <w:attr w:name="currency_text" w:val="EUR"/>
        </w:smartTagPr>
        <w:r w:rsidRPr="005844BF">
          <w:rPr>
            <w:rFonts w:ascii="Times New Roman" w:eastAsia="Times New Roman" w:hAnsi="Times New Roman" w:cs="Times New Roman"/>
            <w:sz w:val="20"/>
            <w:szCs w:val="20"/>
          </w:rPr>
          <w:t>58381 EUR</w:t>
        </w:r>
      </w:smartTag>
      <w:r w:rsidRPr="005844BF">
        <w:rPr>
          <w:rFonts w:ascii="Times New Roman" w:eastAsia="Times New Roman" w:hAnsi="Times New Roman" w:cs="Times New Roman"/>
          <w:sz w:val="20"/>
          <w:szCs w:val="20"/>
        </w:rPr>
        <w:t xml:space="preserve"> nolietojuma korekcija par iepriekšējiem periodiem bērnudārza KARLSONS ēkām</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b/>
          <w:bCs/>
          <w:i/>
          <w:sz w:val="20"/>
          <w:szCs w:val="20"/>
        </w:rPr>
      </w:pPr>
      <w:r w:rsidRPr="005844BF">
        <w:rPr>
          <w:rFonts w:ascii="Times New Roman" w:eastAsia="Times New Roman" w:hAnsi="Times New Roman" w:cs="Times New Roman"/>
          <w:sz w:val="20"/>
          <w:szCs w:val="20"/>
        </w:rPr>
        <w:t xml:space="preserve">+ 44849 EUR nolietojuma korekcija par iepriekšējiem gadiem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- 13075  EUR izslēgts no uzskaites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- 571045 EUR aprēķināts nolietojums pārskata periodā</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1213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Transporta būves”</w:t>
      </w:r>
      <w:r w:rsidRPr="005844BF">
        <w:rPr>
          <w:rFonts w:ascii="Times New Roman" w:eastAsia="Times New Roman" w:hAnsi="Times New Roman" w:cs="Times New Roman"/>
          <w:sz w:val="20"/>
          <w:szCs w:val="20"/>
        </w:rPr>
        <w:t xml:space="preserve"> 2015. gada atlikusī vērtība salīdzinājumā ar 2014. gadu ir samazinājies par -591605 EUR,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78866"/>
          <w:attr w:name="currency_text" w:val="EUR"/>
        </w:smartTagPr>
        <w:r w:rsidRPr="005844BF">
          <w:rPr>
            <w:rFonts w:ascii="Times New Roman" w:eastAsia="Times New Roman" w:hAnsi="Times New Roman" w:cs="Times New Roman"/>
            <w:sz w:val="20"/>
            <w:szCs w:val="20"/>
          </w:rPr>
          <w:t>78866 EUR</w:t>
        </w:r>
      </w:smartTag>
      <w:r w:rsidRPr="005844BF">
        <w:rPr>
          <w:rFonts w:ascii="Times New Roman" w:eastAsia="Times New Roman" w:hAnsi="Times New Roman" w:cs="Times New Roman"/>
          <w:sz w:val="20"/>
          <w:szCs w:val="20"/>
        </w:rPr>
        <w:t xml:space="preserve"> iegādātas transporta būves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152"/>
          <w:attr w:name="currency_text" w:val="EUR"/>
        </w:smartTagPr>
        <w:r w:rsidRPr="005844BF">
          <w:rPr>
            <w:rFonts w:ascii="Times New Roman" w:eastAsia="Times New Roman" w:hAnsi="Times New Roman" w:cs="Times New Roman"/>
            <w:sz w:val="20"/>
            <w:szCs w:val="20"/>
          </w:rPr>
          <w:t>2152 EUR</w:t>
        </w:r>
      </w:smartTag>
      <w:r w:rsidRPr="005844BF">
        <w:rPr>
          <w:rFonts w:ascii="Times New Roman" w:eastAsia="Times New Roman" w:hAnsi="Times New Roman" w:cs="Times New Roman"/>
          <w:sz w:val="20"/>
          <w:szCs w:val="20"/>
        </w:rPr>
        <w:t xml:space="preserve"> izslēgts no uzskaites transporta būves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19148"/>
          <w:attr w:name="currency_text" w:val="EUR"/>
        </w:smartTagPr>
        <w:r w:rsidRPr="005844BF">
          <w:rPr>
            <w:rFonts w:ascii="Times New Roman" w:eastAsia="Times New Roman" w:hAnsi="Times New Roman" w:cs="Times New Roman"/>
            <w:sz w:val="20"/>
            <w:szCs w:val="20"/>
          </w:rPr>
          <w:t>119148 EUR</w:t>
        </w:r>
      </w:smartTag>
      <w:r w:rsidRPr="005844BF">
        <w:rPr>
          <w:rFonts w:ascii="Times New Roman" w:eastAsia="Times New Roman" w:hAnsi="Times New Roman" w:cs="Times New Roman"/>
          <w:sz w:val="20"/>
          <w:szCs w:val="20"/>
        </w:rPr>
        <w:t xml:space="preserve"> iepriekšējo pārskate periodu kļūdu labojums – pēc Tukuma novada Domes 19.04.2016 rīkojuma Nr.63-d, 2015.gadā ņemtas uzskaitē transporta  divas būves, pēc Pilnsabiedrības ACANA izpildītajiem darbiem bērnudārzā KARLSONS 2011.gada 22.septembrī.</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+ 1097726 EUR pārvietošana starp 1200 kontu grupām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8647"/>
          <w:attr w:name="currency_text" w:val="EUR"/>
        </w:smartTagPr>
        <w:r w:rsidRPr="005844BF">
          <w:rPr>
            <w:rFonts w:ascii="Times New Roman" w:eastAsia="Times New Roman" w:hAnsi="Times New Roman" w:cs="Times New Roman"/>
            <w:sz w:val="20"/>
            <w:szCs w:val="20"/>
          </w:rPr>
          <w:t>38647 EUR</w:t>
        </w:r>
      </w:smartTag>
      <w:r w:rsidRPr="005844BF">
        <w:rPr>
          <w:rFonts w:ascii="Times New Roman" w:eastAsia="Times New Roman" w:hAnsi="Times New Roman" w:cs="Times New Roman"/>
          <w:sz w:val="20"/>
          <w:szCs w:val="20"/>
        </w:rPr>
        <w:t xml:space="preserve"> nolietojuma korekcija par iepriekšējiem periodiem bērnudārza KARLSONS transporta būvēm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66632"/>
          <w:attr w:name="currency_text" w:val="EUR"/>
        </w:smartTagPr>
        <w:r w:rsidRPr="005844BF">
          <w:rPr>
            <w:rFonts w:ascii="Times New Roman" w:eastAsia="Times New Roman" w:hAnsi="Times New Roman" w:cs="Times New Roman"/>
            <w:sz w:val="20"/>
            <w:szCs w:val="20"/>
          </w:rPr>
          <w:t>66632 EUR</w:t>
        </w:r>
      </w:smartTag>
      <w:r w:rsidRPr="005844BF">
        <w:rPr>
          <w:rFonts w:ascii="Times New Roman" w:eastAsia="Times New Roman" w:hAnsi="Times New Roman" w:cs="Times New Roman"/>
          <w:sz w:val="20"/>
          <w:szCs w:val="20"/>
        </w:rPr>
        <w:t xml:space="preserve"> nolietojuma korekcija par iepriekšējiem gadiem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779914"/>
          <w:attr w:name="currency_text" w:val="EUR"/>
        </w:smartTagPr>
        <w:r w:rsidRPr="005844BF">
          <w:rPr>
            <w:rFonts w:ascii="Times New Roman" w:eastAsia="Times New Roman" w:hAnsi="Times New Roman" w:cs="Times New Roman"/>
            <w:sz w:val="20"/>
            <w:szCs w:val="20"/>
          </w:rPr>
          <w:t>1779914 EUR</w:t>
        </w:r>
      </w:smartTag>
      <w:r w:rsidRPr="005844BF">
        <w:rPr>
          <w:rFonts w:ascii="Times New Roman" w:eastAsia="Times New Roman" w:hAnsi="Times New Roman" w:cs="Times New Roman"/>
          <w:sz w:val="20"/>
          <w:szCs w:val="20"/>
        </w:rPr>
        <w:t xml:space="preserve">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1214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Zeme zem ēkām un būvēm”</w:t>
      </w:r>
      <w:r w:rsidRPr="005844BF">
        <w:rPr>
          <w:rFonts w:ascii="Times New Roman" w:eastAsia="Times New Roman" w:hAnsi="Times New Roman" w:cs="Times New Roman"/>
          <w:sz w:val="20"/>
          <w:szCs w:val="20"/>
        </w:rPr>
        <w:t xml:space="preserve"> 2015.gada vērtība salīdzinājumā ar 2014.gadu ir palielinājies par </w:t>
      </w:r>
      <w:smartTag w:uri="schemas-tilde-lv/tildestengine" w:element="currency2">
        <w:smartTagPr>
          <w:attr w:name="currency_id" w:val="16"/>
          <w:attr w:name="currency_key" w:val="EUR"/>
          <w:attr w:name="currency_value" w:val="670885"/>
          <w:attr w:name="currency_text" w:val="EUR"/>
        </w:smartTagPr>
        <w:r w:rsidRPr="005844BF">
          <w:rPr>
            <w:rFonts w:ascii="Times New Roman" w:eastAsia="Times New Roman" w:hAnsi="Times New Roman" w:cs="Times New Roman"/>
            <w:sz w:val="20"/>
            <w:szCs w:val="20"/>
          </w:rPr>
          <w:t>670885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586"/>
          <w:attr w:name="currency_text" w:val="EUR"/>
        </w:smartTagPr>
        <w:r w:rsidRPr="005844BF">
          <w:rPr>
            <w:rFonts w:ascii="Times New Roman" w:eastAsia="Times New Roman" w:hAnsi="Times New Roman" w:cs="Times New Roman"/>
            <w:sz w:val="20"/>
            <w:szCs w:val="20"/>
          </w:rPr>
          <w:t>4586 EUR</w:t>
        </w:r>
      </w:smartTag>
      <w:r w:rsidRPr="005844BF">
        <w:rPr>
          <w:rFonts w:ascii="Times New Roman" w:eastAsia="Times New Roman" w:hAnsi="Times New Roman" w:cs="Times New Roman"/>
          <w:sz w:val="20"/>
          <w:szCs w:val="20"/>
        </w:rPr>
        <w:t xml:space="preserve"> pārvietotas zemes zem ēkā  zem būtiskuma līmeņa no 1240 kontu grupas</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71253"/>
          <w:attr w:name="currency_text" w:val="EUR"/>
        </w:smartTagPr>
        <w:r w:rsidRPr="005844BF">
          <w:rPr>
            <w:rFonts w:ascii="Times New Roman" w:eastAsia="Times New Roman" w:hAnsi="Times New Roman" w:cs="Times New Roman"/>
            <w:sz w:val="20"/>
            <w:szCs w:val="20"/>
          </w:rPr>
          <w:t>171253 EUR</w:t>
        </w:r>
      </w:smartTag>
      <w:r w:rsidRPr="005844BF">
        <w:rPr>
          <w:rFonts w:ascii="Times New Roman" w:eastAsia="Times New Roman" w:hAnsi="Times New Roman" w:cs="Times New Roman"/>
          <w:sz w:val="20"/>
          <w:szCs w:val="20"/>
        </w:rPr>
        <w:t xml:space="preserve"> sākotnēji atzītas 16 zemes vienības zem ēkām un būvēm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- 45506 EUR izmaiņas inventarizācijas rezultātā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33839"/>
          <w:attr w:name="currency_text" w:val="EUR"/>
        </w:smartTagPr>
        <w:r w:rsidRPr="005844BF">
          <w:rPr>
            <w:rFonts w:ascii="Times New Roman" w:eastAsia="Times New Roman" w:hAnsi="Times New Roman" w:cs="Times New Roman"/>
            <w:sz w:val="20"/>
            <w:szCs w:val="20"/>
          </w:rPr>
          <w:t>333839 EUR</w:t>
        </w:r>
      </w:smartTag>
      <w:r w:rsidRPr="005844BF">
        <w:rPr>
          <w:rFonts w:ascii="Times New Roman" w:eastAsia="Times New Roman" w:hAnsi="Times New Roman" w:cs="Times New Roman"/>
          <w:sz w:val="20"/>
          <w:szCs w:val="20"/>
        </w:rPr>
        <w:t xml:space="preserve"> zemes kadastrālās vērtības korekcija pēc stāvokļa uz 31.12.2010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6449"/>
          <w:attr w:name="currency_text" w:val="EUR"/>
        </w:smartTagPr>
        <w:r w:rsidRPr="005844BF">
          <w:rPr>
            <w:rFonts w:ascii="Times New Roman" w:eastAsia="Times New Roman" w:hAnsi="Times New Roman" w:cs="Times New Roman"/>
            <w:sz w:val="20"/>
            <w:szCs w:val="20"/>
          </w:rPr>
          <w:t>86449  EUR</w:t>
        </w:r>
      </w:smartTag>
      <w:r w:rsidRPr="005844BF">
        <w:rPr>
          <w:rFonts w:ascii="Times New Roman" w:eastAsia="Times New Roman" w:hAnsi="Times New Roman" w:cs="Times New Roman"/>
          <w:sz w:val="20"/>
          <w:szCs w:val="20"/>
        </w:rPr>
        <w:t xml:space="preserve"> zemes kadastrālās vērtības korekcija pēc stāvokļa uz 31.12.2010. zem būtiskuma līmeņa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710"/>
          <w:attr w:name="currency_text" w:val="EUR"/>
        </w:smartTagPr>
        <w:r w:rsidRPr="005844BF">
          <w:rPr>
            <w:rFonts w:ascii="Times New Roman" w:eastAsia="Times New Roman" w:hAnsi="Times New Roman" w:cs="Times New Roman"/>
            <w:sz w:val="20"/>
            <w:szCs w:val="20"/>
          </w:rPr>
          <w:t>2710 EUR</w:t>
        </w:r>
      </w:smartTag>
      <w:r w:rsidRPr="005844BF">
        <w:rPr>
          <w:rFonts w:ascii="Times New Roman" w:eastAsia="Times New Roman" w:hAnsi="Times New Roman" w:cs="Times New Roman"/>
          <w:sz w:val="20"/>
          <w:szCs w:val="20"/>
        </w:rPr>
        <w:t xml:space="preserve"> pārvietots uz 2100 kontu grupu atsavināšanai</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856"/>
          <w:attr w:name="currency_text" w:val="EUR"/>
        </w:smartTagPr>
        <w:r w:rsidRPr="005844BF">
          <w:rPr>
            <w:rFonts w:ascii="Times New Roman" w:eastAsia="Times New Roman" w:hAnsi="Times New Roman" w:cs="Times New Roman"/>
            <w:sz w:val="20"/>
            <w:szCs w:val="20"/>
          </w:rPr>
          <w:t>1856 EUR</w:t>
        </w:r>
      </w:smartTag>
      <w:r w:rsidRPr="005844BF">
        <w:rPr>
          <w:rFonts w:ascii="Times New Roman" w:eastAsia="Times New Roman" w:hAnsi="Times New Roman" w:cs="Times New Roman"/>
          <w:sz w:val="20"/>
          <w:szCs w:val="20"/>
        </w:rPr>
        <w:t xml:space="preserve"> saņemtas zemes ziedojumā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585"/>
          <w:attr w:name="currency_text" w:val="EUR"/>
        </w:smartTagPr>
        <w:r w:rsidRPr="005844BF">
          <w:rPr>
            <w:rFonts w:ascii="Times New Roman" w:eastAsia="Times New Roman" w:hAnsi="Times New Roman" w:cs="Times New Roman"/>
            <w:sz w:val="20"/>
            <w:szCs w:val="20"/>
          </w:rPr>
          <w:t>2585 EUR</w:t>
        </w:r>
      </w:smartTag>
      <w:r w:rsidRPr="005844BF">
        <w:rPr>
          <w:rFonts w:ascii="Times New Roman" w:eastAsia="Times New Roman" w:hAnsi="Times New Roman" w:cs="Times New Roman"/>
          <w:sz w:val="20"/>
          <w:szCs w:val="20"/>
        </w:rPr>
        <w:t xml:space="preserve"> avansa maksājumi no iepriekšējiem periodiem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+ 299955 EUR pārvietots satrp 1200 kontirm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524"/>
          <w:attr w:name="currency_text" w:val="EUR"/>
        </w:smartTagPr>
        <w:r w:rsidRPr="005844BF">
          <w:rPr>
            <w:rFonts w:ascii="Times New Roman" w:eastAsia="Times New Roman" w:hAnsi="Times New Roman" w:cs="Times New Roman"/>
            <w:sz w:val="20"/>
            <w:szCs w:val="20"/>
          </w:rPr>
          <w:t>8524 EUR</w:t>
        </w:r>
      </w:smartTag>
      <w:r w:rsidRPr="005844BF">
        <w:rPr>
          <w:rFonts w:ascii="Times New Roman" w:eastAsia="Times New Roman" w:hAnsi="Times New Roman" w:cs="Times New Roman"/>
          <w:sz w:val="20"/>
          <w:szCs w:val="20"/>
        </w:rPr>
        <w:t xml:space="preserve"> pārskata periodā  veikta korekcija par iepriekšējiem gadiem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1215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Kultivētā zeme”</w:t>
      </w:r>
      <w:r w:rsidRPr="005844BF">
        <w:rPr>
          <w:rFonts w:ascii="Times New Roman" w:eastAsia="Times New Roman" w:hAnsi="Times New Roman" w:cs="Times New Roman"/>
          <w:sz w:val="20"/>
          <w:szCs w:val="20"/>
        </w:rPr>
        <w:t xml:space="preserve"> 2015. gada vērtība salīdzinājumā ar 2014. gadu ir palielinājušās par </w:t>
      </w:r>
      <w:smartTag w:uri="schemas-tilde-lv/tildestengine" w:element="currency2">
        <w:smartTagPr>
          <w:attr w:name="currency_id" w:val="16"/>
          <w:attr w:name="currency_key" w:val="EUR"/>
          <w:attr w:name="currency_value" w:val="649481"/>
          <w:attr w:name="currency_text" w:val="EUR"/>
        </w:smartTagPr>
        <w:r w:rsidRPr="005844BF">
          <w:rPr>
            <w:rFonts w:ascii="Times New Roman" w:eastAsia="Times New Roman" w:hAnsi="Times New Roman" w:cs="Times New Roman"/>
            <w:sz w:val="20"/>
            <w:szCs w:val="20"/>
          </w:rPr>
          <w:t>649481 EUR</w:t>
        </w:r>
      </w:smartTag>
      <w:r w:rsidRPr="005844BF">
        <w:rPr>
          <w:rFonts w:ascii="Times New Roman" w:eastAsia="Times New Roman" w:hAnsi="Times New Roman" w:cs="Times New Roman"/>
          <w:sz w:val="20"/>
          <w:szCs w:val="20"/>
        </w:rPr>
        <w:t>, t.sk.:</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532"/>
          <w:attr w:name="currency_text" w:val="EUR"/>
        </w:smartTagPr>
        <w:r w:rsidRPr="005844BF">
          <w:rPr>
            <w:rFonts w:ascii="Times New Roman" w:eastAsia="Times New Roman" w:hAnsi="Times New Roman" w:cs="Times New Roman"/>
            <w:sz w:val="20"/>
            <w:szCs w:val="20"/>
          </w:rPr>
          <w:t>4532 EUR</w:t>
        </w:r>
      </w:smartTag>
      <w:r w:rsidRPr="005844BF">
        <w:rPr>
          <w:rFonts w:ascii="Times New Roman" w:eastAsia="Times New Roman" w:hAnsi="Times New Roman" w:cs="Times New Roman"/>
          <w:sz w:val="20"/>
          <w:szCs w:val="20"/>
        </w:rPr>
        <w:t xml:space="preserve"> sākotnēji atzīts zemes gabali pēc Tukuma novada Domes lēmuma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2508"/>
          <w:attr w:name="currency_text" w:val="EUR"/>
        </w:smartTagPr>
        <w:r w:rsidRPr="005844BF">
          <w:rPr>
            <w:rFonts w:ascii="Times New Roman" w:eastAsia="Times New Roman" w:hAnsi="Times New Roman" w:cs="Times New Roman"/>
            <w:sz w:val="20"/>
            <w:szCs w:val="20"/>
          </w:rPr>
          <w:t>12508 EUR</w:t>
        </w:r>
      </w:smartTag>
      <w:r w:rsidRPr="005844BF">
        <w:rPr>
          <w:rFonts w:ascii="Times New Roman" w:eastAsia="Times New Roman" w:hAnsi="Times New Roman" w:cs="Times New Roman"/>
          <w:sz w:val="20"/>
          <w:szCs w:val="20"/>
        </w:rPr>
        <w:t xml:space="preserve"> inventarizācijas rezultā palielinātas vērtības 2 zemes gabaliem sakarā ar platību palielināšanos</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54338"/>
          <w:attr w:name="currency_text" w:val="EUR"/>
        </w:smartTagPr>
        <w:r w:rsidRPr="005844BF">
          <w:rPr>
            <w:rFonts w:ascii="Times New Roman" w:eastAsia="Times New Roman" w:hAnsi="Times New Roman" w:cs="Times New Roman"/>
            <w:sz w:val="20"/>
            <w:szCs w:val="20"/>
          </w:rPr>
          <w:t>154338 EUR</w:t>
        </w:r>
      </w:smartTag>
      <w:r w:rsidRPr="005844BF">
        <w:rPr>
          <w:rFonts w:ascii="Times New Roman" w:eastAsia="Times New Roman" w:hAnsi="Times New Roman" w:cs="Times New Roman"/>
          <w:sz w:val="20"/>
          <w:szCs w:val="20"/>
        </w:rPr>
        <w:t xml:space="preserve"> zemes kadastrālās vērtības korekcija pēc stāvokļa uz 31.12.2010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739"/>
          <w:attr w:name="currency_text" w:val="EUR"/>
        </w:smartTagPr>
        <w:r w:rsidRPr="005844BF">
          <w:rPr>
            <w:rFonts w:ascii="Times New Roman" w:eastAsia="Times New Roman" w:hAnsi="Times New Roman" w:cs="Times New Roman"/>
            <w:sz w:val="20"/>
            <w:szCs w:val="20"/>
          </w:rPr>
          <w:t>5739 EUR</w:t>
        </w:r>
      </w:smartTag>
      <w:r w:rsidRPr="005844BF">
        <w:rPr>
          <w:rFonts w:ascii="Times New Roman" w:eastAsia="Times New Roman" w:hAnsi="Times New Roman" w:cs="Times New Roman"/>
          <w:sz w:val="20"/>
          <w:szCs w:val="20"/>
        </w:rPr>
        <w:t xml:space="preserve"> zemes kadastrālās vērtības korekcija pēc stāvokļa uz 31.12.2010.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color w:val="FF0000"/>
          <w:sz w:val="24"/>
          <w:szCs w:val="24"/>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6396"/>
          <w:attr w:name="currency_text" w:val="EUR"/>
        </w:smartTagPr>
        <w:r w:rsidRPr="005844BF">
          <w:rPr>
            <w:rFonts w:ascii="Times New Roman" w:eastAsia="Times New Roman" w:hAnsi="Times New Roman" w:cs="Times New Roman"/>
            <w:sz w:val="20"/>
            <w:szCs w:val="20"/>
          </w:rPr>
          <w:t>36396 EUR</w:t>
        </w:r>
      </w:smartTag>
      <w:r w:rsidRPr="005844BF">
        <w:rPr>
          <w:rFonts w:ascii="Times New Roman" w:eastAsia="Times New Roman" w:hAnsi="Times New Roman" w:cs="Times New Roman"/>
          <w:sz w:val="20"/>
          <w:szCs w:val="20"/>
        </w:rPr>
        <w:t xml:space="preserve"> inventarizācijas rezultātā samazinātas zemes vērtības sakarā ar platību samazināšanos zem būstikuma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716"/>
          <w:attr w:name="currency_text" w:val="EUR"/>
        </w:smartTagPr>
        <w:r w:rsidRPr="005844BF">
          <w:rPr>
            <w:rFonts w:ascii="Times New Roman" w:eastAsia="Times New Roman" w:hAnsi="Times New Roman" w:cs="Times New Roman"/>
            <w:sz w:val="20"/>
            <w:szCs w:val="20"/>
          </w:rPr>
          <w:t>2716 EUR</w:t>
        </w:r>
      </w:smartTag>
      <w:r w:rsidRPr="005844BF">
        <w:rPr>
          <w:rFonts w:ascii="Times New Roman" w:eastAsia="Times New Roman" w:hAnsi="Times New Roman" w:cs="Times New Roman"/>
          <w:sz w:val="20"/>
          <w:szCs w:val="20"/>
        </w:rPr>
        <w:t xml:space="preserve"> izslēgts zemes gabals Upeskrasti pēc Tukuma novada Domes lēmuma</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+ 522954 EUR pārvietots starp 1200 kontiem</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1216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 xml:space="preserve">Atpūtai un izklaidei izmantojamā zeme” </w:t>
      </w:r>
      <w:r w:rsidRPr="005844BF">
        <w:rPr>
          <w:rFonts w:ascii="Times New Roman" w:eastAsia="Times New Roman" w:hAnsi="Times New Roman" w:cs="Times New Roman"/>
          <w:sz w:val="20"/>
          <w:szCs w:val="20"/>
        </w:rPr>
        <w:t xml:space="preserve">2015. gada vērtība salīdzinājumā ar 2014. gadu ir palielinājušās par </w:t>
      </w:r>
      <w:smartTag w:uri="schemas-tilde-lv/tildestengine" w:element="currency2">
        <w:smartTagPr>
          <w:attr w:name="currency_id" w:val="16"/>
          <w:attr w:name="currency_key" w:val="EUR"/>
          <w:attr w:name="currency_value" w:val="11769"/>
          <w:attr w:name="currency_text" w:val="EUR"/>
        </w:smartTagPr>
        <w:r w:rsidRPr="005844BF">
          <w:rPr>
            <w:rFonts w:ascii="Times New Roman" w:eastAsia="Times New Roman" w:hAnsi="Times New Roman" w:cs="Times New Roman"/>
            <w:sz w:val="20"/>
            <w:szCs w:val="20"/>
          </w:rPr>
          <w:t>11769 EUR</w:t>
        </w:r>
      </w:smartTag>
      <w:r w:rsidRPr="005844BF">
        <w:rPr>
          <w:rFonts w:ascii="Times New Roman" w:eastAsia="Times New Roman" w:hAnsi="Times New Roman" w:cs="Times New Roman"/>
          <w:sz w:val="20"/>
          <w:szCs w:val="20"/>
        </w:rPr>
        <w:t>, t,sk.:</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5623"/>
          <w:attr w:name="currency_text" w:val="EUR"/>
        </w:smartTagPr>
        <w:r w:rsidRPr="005844BF">
          <w:rPr>
            <w:rFonts w:ascii="Times New Roman" w:eastAsia="Times New Roman" w:hAnsi="Times New Roman" w:cs="Times New Roman"/>
            <w:sz w:val="20"/>
            <w:szCs w:val="20"/>
          </w:rPr>
          <w:t>15623 EUR</w:t>
        </w:r>
      </w:smartTag>
      <w:r w:rsidRPr="005844BF">
        <w:rPr>
          <w:rFonts w:ascii="Times New Roman" w:eastAsia="Times New Roman" w:hAnsi="Times New Roman" w:cs="Times New Roman"/>
          <w:sz w:val="20"/>
          <w:szCs w:val="20"/>
        </w:rPr>
        <w:t xml:space="preserve"> zemes kadastrālās vērtības korekcija pēc stāvokļa uz 31.12.2010.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854"/>
          <w:attr w:name="currency_text" w:val="EUR"/>
        </w:smartTagPr>
        <w:r w:rsidRPr="005844BF">
          <w:rPr>
            <w:rFonts w:ascii="Times New Roman" w:eastAsia="Times New Roman" w:hAnsi="Times New Roman" w:cs="Times New Roman"/>
            <w:sz w:val="20"/>
            <w:szCs w:val="20"/>
          </w:rPr>
          <w:t>3854 EUR</w:t>
        </w:r>
      </w:smartTag>
      <w:r w:rsidRPr="005844BF">
        <w:rPr>
          <w:rFonts w:ascii="Times New Roman" w:eastAsia="Times New Roman" w:hAnsi="Times New Roman" w:cs="Times New Roman"/>
          <w:sz w:val="20"/>
          <w:szCs w:val="20"/>
        </w:rPr>
        <w:t xml:space="preserve"> zemes kadastrālās vērtības korekcija pēc stāvokļa uz 31.12.2010. zem būtiskuma līmeņa</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1217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 xml:space="preserve">Pārējā zeme” </w:t>
      </w:r>
      <w:r w:rsidRPr="005844BF">
        <w:rPr>
          <w:rFonts w:ascii="Times New Roman" w:eastAsia="Times New Roman" w:hAnsi="Times New Roman" w:cs="Times New Roman"/>
          <w:sz w:val="20"/>
          <w:szCs w:val="20"/>
        </w:rPr>
        <w:t xml:space="preserve">2015. gada vērtība salīdzinājumā ar 2014. gadu ir samazinājies par </w:t>
      </w:r>
      <w:smartTag w:uri="schemas-tilde-lv/tildestengine" w:element="currency2">
        <w:smartTagPr>
          <w:attr w:name="currency_id" w:val="16"/>
          <w:attr w:name="currency_key" w:val="EUR"/>
          <w:attr w:name="currency_value" w:val="604706"/>
          <w:attr w:name="currency_text" w:val="EUR"/>
        </w:smartTagPr>
        <w:r w:rsidRPr="005844BF">
          <w:rPr>
            <w:rFonts w:ascii="Times New Roman" w:eastAsia="Times New Roman" w:hAnsi="Times New Roman" w:cs="Times New Roman"/>
            <w:sz w:val="20"/>
            <w:szCs w:val="20"/>
          </w:rPr>
          <w:t>604706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2800"/>
          <w:attr w:name="currency_text" w:val="EUR"/>
        </w:smartTagPr>
        <w:r w:rsidRPr="005844BF">
          <w:rPr>
            <w:rFonts w:ascii="Times New Roman" w:eastAsia="Times New Roman" w:hAnsi="Times New Roman" w:cs="Times New Roman"/>
            <w:sz w:val="20"/>
            <w:szCs w:val="20"/>
          </w:rPr>
          <w:t>12800 EUR</w:t>
        </w:r>
      </w:smartTag>
      <w:r w:rsidRPr="005844BF">
        <w:rPr>
          <w:rFonts w:ascii="Times New Roman" w:eastAsia="Times New Roman" w:hAnsi="Times New Roman" w:cs="Times New Roman"/>
          <w:sz w:val="20"/>
          <w:szCs w:val="20"/>
        </w:rPr>
        <w:t xml:space="preserve"> iegādāta zeme Pauzeru iela 5</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2"/>
          <w:attr w:name="currency_text" w:val="EUR"/>
        </w:smartTagPr>
        <w:r w:rsidRPr="005844BF">
          <w:rPr>
            <w:rFonts w:ascii="Times New Roman" w:eastAsia="Times New Roman" w:hAnsi="Times New Roman" w:cs="Times New Roman"/>
            <w:sz w:val="20"/>
            <w:szCs w:val="20"/>
          </w:rPr>
          <w:t>32 EUR</w:t>
        </w:r>
      </w:smartTag>
      <w:r w:rsidRPr="005844BF">
        <w:rPr>
          <w:rFonts w:ascii="Times New Roman" w:eastAsia="Times New Roman" w:hAnsi="Times New Roman" w:cs="Times New Roman"/>
          <w:sz w:val="20"/>
          <w:szCs w:val="20"/>
        </w:rPr>
        <w:t xml:space="preserve"> pārvietots no 2100 kontu grupu krājumi, kam pārtraukta atsavināšana zeme Ķīšu Mežmalas</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152"/>
          <w:attr w:name="currency_text" w:val="EUR"/>
        </w:smartTagPr>
        <w:r w:rsidRPr="005844BF">
          <w:rPr>
            <w:rFonts w:ascii="Times New Roman" w:eastAsia="Times New Roman" w:hAnsi="Times New Roman" w:cs="Times New Roman"/>
            <w:sz w:val="20"/>
            <w:szCs w:val="20"/>
          </w:rPr>
          <w:t>4152 EUR</w:t>
        </w:r>
      </w:smartTag>
      <w:r w:rsidRPr="005844BF">
        <w:rPr>
          <w:rFonts w:ascii="Times New Roman" w:eastAsia="Times New Roman" w:hAnsi="Times New Roman" w:cs="Times New Roman"/>
          <w:sz w:val="20"/>
          <w:szCs w:val="20"/>
        </w:rPr>
        <w:t xml:space="preserve"> pārvietots uz 2100 kontu grupu zemes paredzētās atsavināšanai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3697"/>
          <w:attr w:name="currency_text" w:val="EUR"/>
        </w:smartTagPr>
        <w:r w:rsidRPr="005844BF">
          <w:rPr>
            <w:rFonts w:ascii="Times New Roman" w:eastAsia="Times New Roman" w:hAnsi="Times New Roman" w:cs="Times New Roman"/>
            <w:sz w:val="20"/>
            <w:szCs w:val="20"/>
          </w:rPr>
          <w:t>23697 EUR</w:t>
        </w:r>
      </w:smartTag>
      <w:r w:rsidRPr="005844BF">
        <w:rPr>
          <w:rFonts w:ascii="Times New Roman" w:eastAsia="Times New Roman" w:hAnsi="Times New Roman" w:cs="Times New Roman"/>
          <w:sz w:val="20"/>
          <w:szCs w:val="20"/>
        </w:rPr>
        <w:t xml:space="preserve"> sākotnēji atzīts  zemes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8766"/>
          <w:attr w:name="currency_text" w:val="EUR"/>
        </w:smartTagPr>
        <w:r w:rsidRPr="005844BF">
          <w:rPr>
            <w:rFonts w:ascii="Times New Roman" w:eastAsia="Times New Roman" w:hAnsi="Times New Roman" w:cs="Times New Roman"/>
            <w:sz w:val="20"/>
            <w:szCs w:val="20"/>
          </w:rPr>
          <w:t>58766 EUR</w:t>
        </w:r>
      </w:smartTag>
      <w:r w:rsidRPr="005844BF">
        <w:rPr>
          <w:rFonts w:ascii="Times New Roman" w:eastAsia="Times New Roman" w:hAnsi="Times New Roman" w:cs="Times New Roman"/>
          <w:sz w:val="20"/>
          <w:szCs w:val="20"/>
        </w:rPr>
        <w:t xml:space="preserve"> inventarizācijas rezultātā palielinātas uzskaitē vērtības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76472"/>
          <w:attr w:name="currency_text" w:val="EUR"/>
        </w:smartTagPr>
        <w:r w:rsidRPr="005844BF">
          <w:rPr>
            <w:rFonts w:ascii="Times New Roman" w:eastAsia="Times New Roman" w:hAnsi="Times New Roman" w:cs="Times New Roman"/>
            <w:sz w:val="20"/>
            <w:szCs w:val="20"/>
          </w:rPr>
          <w:t>276472 EUR</w:t>
        </w:r>
      </w:smartTag>
      <w:r w:rsidRPr="005844BF">
        <w:rPr>
          <w:rFonts w:ascii="Times New Roman" w:eastAsia="Times New Roman" w:hAnsi="Times New Roman" w:cs="Times New Roman"/>
          <w:sz w:val="20"/>
          <w:szCs w:val="20"/>
        </w:rPr>
        <w:t xml:space="preserve"> zemes vērtības samazinājuma atgrāmatošanas saistībā ar 2010.gada datiem </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9600"/>
          <w:attr w:name="currency_text" w:val="EUR"/>
        </w:smartTagPr>
        <w:r w:rsidRPr="005844BF">
          <w:rPr>
            <w:rFonts w:ascii="Times New Roman" w:eastAsia="Times New Roman" w:hAnsi="Times New Roman" w:cs="Times New Roman"/>
            <w:sz w:val="20"/>
            <w:szCs w:val="20"/>
          </w:rPr>
          <w:t>49600 EUR</w:t>
        </w:r>
      </w:smartTag>
      <w:r w:rsidRPr="005844BF">
        <w:rPr>
          <w:rFonts w:ascii="Times New Roman" w:eastAsia="Times New Roman" w:hAnsi="Times New Roman" w:cs="Times New Roman"/>
          <w:sz w:val="20"/>
          <w:szCs w:val="20"/>
        </w:rPr>
        <w:t xml:space="preserve"> inventarizācijas rezultātā samazināta zemes vērtība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90925"/>
          <w:attr w:name="currency_text" w:val="EUR"/>
        </w:smartTagPr>
        <w:r w:rsidRPr="005844BF">
          <w:rPr>
            <w:rFonts w:ascii="Times New Roman" w:eastAsia="Times New Roman" w:hAnsi="Times New Roman" w:cs="Times New Roman"/>
            <w:sz w:val="20"/>
            <w:szCs w:val="20"/>
          </w:rPr>
          <w:t>90925 EUR</w:t>
        </w:r>
      </w:smartTag>
      <w:r w:rsidRPr="005844BF">
        <w:rPr>
          <w:rFonts w:ascii="Times New Roman" w:eastAsia="Times New Roman" w:hAnsi="Times New Roman" w:cs="Times New Roman"/>
          <w:sz w:val="20"/>
          <w:szCs w:val="20"/>
        </w:rPr>
        <w:t xml:space="preserve">  Zemes vērtības palielinājuma atgrāmatošana saistībā ar 2010.gada datiem</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887"/>
          <w:attr w:name="currency_text" w:val="EUR"/>
        </w:smartTagPr>
        <w:r w:rsidRPr="005844BF">
          <w:rPr>
            <w:rFonts w:ascii="Times New Roman" w:eastAsia="Times New Roman" w:hAnsi="Times New Roman" w:cs="Times New Roman"/>
            <w:sz w:val="20"/>
            <w:szCs w:val="20"/>
          </w:rPr>
          <w:t>8887 EUR</w:t>
        </w:r>
      </w:smartTag>
      <w:r w:rsidRPr="005844BF">
        <w:rPr>
          <w:rFonts w:ascii="Times New Roman" w:eastAsia="Times New Roman" w:hAnsi="Times New Roman" w:cs="Times New Roman"/>
          <w:sz w:val="20"/>
          <w:szCs w:val="20"/>
        </w:rPr>
        <w:t xml:space="preserve"> izslēgts no uzskaites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- 822909 EUR pārvietots starp 1200 kontiem</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1218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Inženierbūves”</w:t>
      </w:r>
      <w:r w:rsidRPr="005844BF">
        <w:rPr>
          <w:rFonts w:ascii="Times New Roman" w:eastAsia="Times New Roman" w:hAnsi="Times New Roman" w:cs="Times New Roman"/>
          <w:sz w:val="20"/>
          <w:szCs w:val="20"/>
        </w:rPr>
        <w:t xml:space="preserve"> 2015. gada atlikusī vērtība salīdzinājumā ar 2015. gadu ir samazinājušies par </w:t>
      </w:r>
      <w:smartTag w:uri="schemas-tilde-lv/tildestengine" w:element="currency2">
        <w:smartTagPr>
          <w:attr w:name="currency_id" w:val="16"/>
          <w:attr w:name="currency_key" w:val="EUR"/>
          <w:attr w:name="currency_value" w:val="1213850"/>
          <w:attr w:name="currency_text" w:val="EUR"/>
        </w:smartTagPr>
        <w:r w:rsidRPr="005844BF">
          <w:rPr>
            <w:rFonts w:ascii="Times New Roman" w:eastAsia="Times New Roman" w:hAnsi="Times New Roman" w:cs="Times New Roman"/>
            <w:sz w:val="20"/>
            <w:szCs w:val="20"/>
          </w:rPr>
          <w:t>1213850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+ 268187 EUR iegādātas inženierbūves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81011"/>
          <w:attr w:name="currency_text" w:val="EUR"/>
        </w:smartTagPr>
        <w:r w:rsidRPr="005844BF">
          <w:rPr>
            <w:rFonts w:ascii="Times New Roman" w:eastAsia="Times New Roman" w:hAnsi="Times New Roman" w:cs="Times New Roman"/>
            <w:sz w:val="20"/>
            <w:szCs w:val="20"/>
          </w:rPr>
          <w:t>181011 EUR</w:t>
        </w:r>
      </w:smartTag>
      <w:r w:rsidRPr="005844BF">
        <w:rPr>
          <w:rFonts w:ascii="Times New Roman" w:eastAsia="Times New Roman" w:hAnsi="Times New Roman" w:cs="Times New Roman"/>
          <w:sz w:val="20"/>
          <w:szCs w:val="20"/>
        </w:rPr>
        <w:t xml:space="preserve"> iepriekšējo pārskate periodu kļūdu labojums – pēc Tukuma novada Domes 19.04.2016 rīkojuma Nr.63-d, 2015.gadā ņemtas uzskaitē  desmit inženierbūves Kuldīgas ielā 67, pēc Pilnsabiedrības ACANA izpildītajiem darbiem bērnudārzā KARLSONS 2011.gada 22.septembrī. Būtiskākās izmaiņas:</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27245"/>
          <w:attr w:name="currency_text" w:val="EUR"/>
        </w:smartTagPr>
        <w:r w:rsidRPr="005844BF">
          <w:rPr>
            <w:rFonts w:ascii="Times New Roman" w:eastAsia="Times New Roman" w:hAnsi="Times New Roman" w:cs="Times New Roman"/>
            <w:sz w:val="20"/>
            <w:szCs w:val="20"/>
          </w:rPr>
          <w:t>327245 EUR</w:t>
        </w:r>
      </w:smartTag>
      <w:r w:rsidRPr="005844BF">
        <w:rPr>
          <w:rFonts w:ascii="Times New Roman" w:eastAsia="Times New Roman" w:hAnsi="Times New Roman" w:cs="Times New Roman"/>
          <w:sz w:val="20"/>
          <w:szCs w:val="20"/>
        </w:rPr>
        <w:t xml:space="preserve"> pārvietots uz 2100 kontu, grupu inženierbūves ieguldīšanai SIA Komunālserviss TILDe pamatkapitālā.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72389"/>
          <w:attr w:name="currency_text" w:val="EUR"/>
        </w:smartTagPr>
        <w:r w:rsidRPr="005844BF">
          <w:rPr>
            <w:rFonts w:ascii="Times New Roman" w:eastAsia="Times New Roman" w:hAnsi="Times New Roman" w:cs="Times New Roman"/>
            <w:sz w:val="20"/>
            <w:szCs w:val="20"/>
          </w:rPr>
          <w:t>172389 EUR</w:t>
        </w:r>
      </w:smartTag>
      <w:r w:rsidRPr="005844BF">
        <w:rPr>
          <w:rFonts w:ascii="Times New Roman" w:eastAsia="Times New Roman" w:hAnsi="Times New Roman" w:cs="Times New Roman"/>
          <w:sz w:val="20"/>
          <w:szCs w:val="20"/>
        </w:rPr>
        <w:t xml:space="preserve"> pārvietots no 1240 kontu grupas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+ 294129  pārvietots no 1242 konta  izveidotie pamatlīdzekļi projekta  „Ūdenssaimniecības attīstība Tukuma novada Džūkstes pagasta Džūkstes ciemā” ietvaros</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+ 68572 EUR pārvietots starp 1200 kontiem</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-1583309 EUR pārvietots starp 1200 kontiem, būtiskākie -183466EUR Zemgales vidusskolas stadiona rekonstrukcija, – </w:t>
      </w:r>
      <w:smartTag w:uri="schemas-tilde-lv/tildestengine" w:element="currency2">
        <w:smartTagPr>
          <w:attr w:name="currency_id" w:val="16"/>
          <w:attr w:name="currency_key" w:val="EUR"/>
          <w:attr w:name="currency_value" w:val="556581"/>
          <w:attr w:name="currency_text" w:val="EUR"/>
        </w:smartTagPr>
        <w:r w:rsidRPr="005844BF">
          <w:rPr>
            <w:rFonts w:ascii="Times New Roman" w:eastAsia="Times New Roman" w:hAnsi="Times New Roman" w:cs="Times New Roman"/>
            <w:sz w:val="20"/>
            <w:szCs w:val="20"/>
          </w:rPr>
          <w:t>556581 EUR</w:t>
        </w:r>
      </w:smartTag>
      <w:r w:rsidRPr="005844BF">
        <w:rPr>
          <w:rFonts w:ascii="Times New Roman" w:eastAsia="Times New Roman" w:hAnsi="Times New Roman" w:cs="Times New Roman"/>
          <w:sz w:val="20"/>
          <w:szCs w:val="20"/>
        </w:rPr>
        <w:t xml:space="preserve"> sporta zāle un -600698 EUR stadions (4 gab)</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+ 1349  saņemts ziedojumu veidā Ielas apgaismojums pie represēto akmens Slampē</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3589"/>
          <w:attr w:name="currency_text" w:val="EUR"/>
        </w:smartTagPr>
        <w:r w:rsidRPr="005844BF">
          <w:rPr>
            <w:rFonts w:ascii="Times New Roman" w:eastAsia="Times New Roman" w:hAnsi="Times New Roman" w:cs="Times New Roman"/>
            <w:sz w:val="20"/>
            <w:szCs w:val="20"/>
          </w:rPr>
          <w:t>23589 EUR</w:t>
        </w:r>
      </w:smartTag>
      <w:r w:rsidRPr="005844BF">
        <w:rPr>
          <w:rFonts w:ascii="Times New Roman" w:eastAsia="Times New Roman" w:hAnsi="Times New Roman" w:cs="Times New Roman"/>
          <w:sz w:val="20"/>
          <w:szCs w:val="20"/>
        </w:rPr>
        <w:t xml:space="preserve"> nolietojuma korekcija par iepriekšējiem periodiem bērnudārza KARLSONS inženierbūvēm</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rPr>
        <w:t xml:space="preserve">- </w:t>
      </w:r>
      <w:smartTag w:uri="schemas-tilde-lv/tildestengine" w:element="currency2">
        <w:smartTagPr>
          <w:attr w:name="currency_id" w:val="16"/>
          <w:attr w:name="currency_key" w:val="EUR"/>
          <w:attr w:name="currency_value" w:val="88"/>
          <w:attr w:name="currency_text" w:val="EUR"/>
        </w:smartTagPr>
        <w:r w:rsidRPr="005844BF">
          <w:rPr>
            <w:rFonts w:ascii="Times New Roman" w:eastAsia="Times New Roman" w:hAnsi="Times New Roman" w:cs="Times New Roman"/>
          </w:rPr>
          <w:t>88 EUR</w:t>
        </w:r>
      </w:smartTag>
      <w:r w:rsidRPr="005844BF">
        <w:rPr>
          <w:rFonts w:ascii="Times New Roman" w:eastAsia="Times New Roman" w:hAnsi="Times New Roman" w:cs="Times New Roman"/>
        </w:rPr>
        <w:t xml:space="preserve"> </w:t>
      </w:r>
      <w:r w:rsidRPr="005844BF">
        <w:rPr>
          <w:rFonts w:ascii="Times New Roman" w:eastAsia="Times New Roman" w:hAnsi="Times New Roman" w:cs="Times New Roman"/>
          <w:sz w:val="20"/>
          <w:szCs w:val="20"/>
        </w:rPr>
        <w:t>nolietojuma korekcija par iepriekšējiem gadiem –tika veikta pamatlīdzekļu kategorijas un nolietojuma procentu likmes maiņa</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2"/>
          <w:attr w:name="currency_text" w:val="EUR"/>
        </w:smartTagPr>
        <w:r w:rsidRPr="005844BF">
          <w:rPr>
            <w:rFonts w:ascii="Times New Roman" w:eastAsia="Times New Roman" w:hAnsi="Times New Roman" w:cs="Times New Roman"/>
            <w:sz w:val="20"/>
            <w:szCs w:val="20"/>
          </w:rPr>
          <w:t>82 EUR</w:t>
        </w:r>
      </w:smartTag>
      <w:r w:rsidRPr="005844BF">
        <w:rPr>
          <w:rFonts w:ascii="Times New Roman" w:eastAsia="Times New Roman" w:hAnsi="Times New Roman" w:cs="Times New Roman"/>
          <w:sz w:val="20"/>
          <w:szCs w:val="20"/>
        </w:rPr>
        <w:t xml:space="preserve"> izslēgti PL no uzskaites</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65174"/>
          <w:attr w:name="currency_text" w:val="EUR"/>
        </w:smartTagPr>
        <w:r w:rsidRPr="005844BF">
          <w:rPr>
            <w:rFonts w:ascii="Times New Roman" w:eastAsia="Times New Roman" w:hAnsi="Times New Roman" w:cs="Times New Roman"/>
            <w:sz w:val="20"/>
            <w:szCs w:val="20"/>
          </w:rPr>
          <w:t>265174 EUR</w:t>
        </w:r>
      </w:smartTag>
      <w:r w:rsidRPr="005844BF">
        <w:rPr>
          <w:rFonts w:ascii="Times New Roman" w:eastAsia="Times New Roman" w:hAnsi="Times New Roman" w:cs="Times New Roman"/>
          <w:sz w:val="20"/>
          <w:szCs w:val="20"/>
        </w:rPr>
        <w:t xml:space="preserve">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1219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Pārējais nekustamais īpašums”</w:t>
      </w:r>
      <w:r w:rsidRPr="005844BF">
        <w:rPr>
          <w:rFonts w:ascii="Times New Roman" w:eastAsia="Times New Roman" w:hAnsi="Times New Roman" w:cs="Times New Roman"/>
          <w:sz w:val="20"/>
          <w:szCs w:val="20"/>
        </w:rPr>
        <w:t xml:space="preserve"> 2015. gada atlikusī vērtība salīdzinājumā ar 2014. gadu ir palielinājusies par </w:t>
      </w:r>
      <w:smartTag w:uri="schemas-tilde-lv/tildestengine" w:element="currency2">
        <w:smartTagPr>
          <w:attr w:name="currency_id" w:val="16"/>
          <w:attr w:name="currency_key" w:val="EUR"/>
          <w:attr w:name="currency_value" w:val="973098"/>
          <w:attr w:name="currency_text" w:val="EUR"/>
        </w:smartTagPr>
        <w:r w:rsidRPr="005844BF">
          <w:rPr>
            <w:rFonts w:ascii="Times New Roman" w:eastAsia="Times New Roman" w:hAnsi="Times New Roman" w:cs="Times New Roman"/>
            <w:sz w:val="20"/>
            <w:szCs w:val="20"/>
          </w:rPr>
          <w:t>973098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0099"/>
          <w:attr w:name="currency_text" w:val="EUR"/>
        </w:smartTagPr>
        <w:r w:rsidRPr="005844BF">
          <w:rPr>
            <w:rFonts w:ascii="Times New Roman" w:eastAsia="Times New Roman" w:hAnsi="Times New Roman" w:cs="Times New Roman"/>
            <w:sz w:val="20"/>
            <w:szCs w:val="20"/>
          </w:rPr>
          <w:t>30099 EUR</w:t>
        </w:r>
      </w:smartTag>
      <w:r w:rsidRPr="005844BF">
        <w:rPr>
          <w:rFonts w:ascii="Times New Roman" w:eastAsia="Times New Roman" w:hAnsi="Times New Roman" w:cs="Times New Roman"/>
          <w:sz w:val="20"/>
          <w:szCs w:val="20"/>
        </w:rPr>
        <w:t xml:space="preserve"> iegādāts pārējais nekustamais īpašums zem būtiskuma līmeņa</w:t>
      </w:r>
    </w:p>
    <w:p w:rsidR="005844BF" w:rsidRPr="005844BF" w:rsidRDefault="005844BF" w:rsidP="005844BF">
      <w:pPr>
        <w:widowControl w:val="0"/>
        <w:numPr>
          <w:ilvl w:val="0"/>
          <w:numId w:val="4"/>
        </w:numPr>
        <w:shd w:val="clear" w:color="auto" w:fill="FFFFFF"/>
        <w:tabs>
          <w:tab w:val="num" w:pos="851"/>
        </w:tabs>
        <w:autoSpaceDE w:val="0"/>
        <w:autoSpaceDN w:val="0"/>
        <w:adjustRightInd w:val="0"/>
        <w:spacing w:line="360" w:lineRule="auto"/>
        <w:ind w:left="993" w:hanging="284"/>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0664"/>
          <w:attr w:name="currency_key" w:val="EUR"/>
          <w:attr w:name="currency_id" w:val="16"/>
        </w:smartTagPr>
        <w:r w:rsidRPr="005844BF">
          <w:rPr>
            <w:rFonts w:ascii="Times New Roman" w:eastAsia="Times New Roman" w:hAnsi="Times New Roman" w:cs="Times New Roman"/>
            <w:sz w:val="20"/>
            <w:szCs w:val="20"/>
          </w:rPr>
          <w:t>10664 EUR</w:t>
        </w:r>
      </w:smartTag>
      <w:r w:rsidRPr="005844BF">
        <w:rPr>
          <w:rFonts w:ascii="Times New Roman" w:eastAsia="Times New Roman" w:hAnsi="Times New Roman" w:cs="Times New Roman"/>
          <w:sz w:val="20"/>
          <w:szCs w:val="20"/>
        </w:rPr>
        <w:t xml:space="preserve"> bruģēts laukums </w:t>
      </w:r>
    </w:p>
    <w:p w:rsidR="005844BF" w:rsidRPr="005844BF" w:rsidRDefault="005844BF" w:rsidP="005844BF">
      <w:pPr>
        <w:widowControl w:val="0"/>
        <w:numPr>
          <w:ilvl w:val="0"/>
          <w:numId w:val="4"/>
        </w:numPr>
        <w:shd w:val="clear" w:color="auto" w:fill="FFFFFF"/>
        <w:tabs>
          <w:tab w:val="num" w:pos="851"/>
        </w:tabs>
        <w:autoSpaceDE w:val="0"/>
        <w:autoSpaceDN w:val="0"/>
        <w:adjustRightInd w:val="0"/>
        <w:spacing w:line="360" w:lineRule="auto"/>
        <w:ind w:left="993" w:hanging="284"/>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1200"/>
          <w:attr w:name="currency_key" w:val="EUR"/>
          <w:attr w:name="currency_id" w:val="16"/>
        </w:smartTagPr>
        <w:r w:rsidRPr="005844BF">
          <w:rPr>
            <w:rFonts w:ascii="Times New Roman" w:eastAsia="Times New Roman" w:hAnsi="Times New Roman" w:cs="Times New Roman"/>
            <w:sz w:val="20"/>
            <w:szCs w:val="20"/>
          </w:rPr>
          <w:t>11200 EUR</w:t>
        </w:r>
      </w:smartTag>
      <w:r w:rsidRPr="005844BF">
        <w:rPr>
          <w:rFonts w:ascii="Times New Roman" w:eastAsia="Times New Roman" w:hAnsi="Times New Roman" w:cs="Times New Roman"/>
          <w:sz w:val="20"/>
          <w:szCs w:val="20"/>
        </w:rPr>
        <w:t xml:space="preserve">  izbūvēts žogs </w:t>
      </w:r>
    </w:p>
    <w:p w:rsidR="005844BF" w:rsidRPr="005844BF" w:rsidRDefault="005844BF" w:rsidP="005844BF">
      <w:pPr>
        <w:widowControl w:val="0"/>
        <w:numPr>
          <w:ilvl w:val="0"/>
          <w:numId w:val="4"/>
        </w:numPr>
        <w:shd w:val="clear" w:color="auto" w:fill="FFFFFF"/>
        <w:tabs>
          <w:tab w:val="num" w:pos="851"/>
        </w:tabs>
        <w:autoSpaceDE w:val="0"/>
        <w:autoSpaceDN w:val="0"/>
        <w:adjustRightInd w:val="0"/>
        <w:spacing w:line="360" w:lineRule="auto"/>
        <w:ind w:left="993" w:hanging="284"/>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261"/>
          <w:attr w:name="currency_key" w:val="EUR"/>
          <w:attr w:name="currency_id" w:val="16"/>
        </w:smartTagPr>
        <w:r w:rsidRPr="005844BF">
          <w:rPr>
            <w:rFonts w:ascii="Times New Roman" w:eastAsia="Times New Roman" w:hAnsi="Times New Roman" w:cs="Times New Roman"/>
            <w:sz w:val="20"/>
            <w:szCs w:val="20"/>
          </w:rPr>
          <w:t>261 EUR</w:t>
        </w:r>
      </w:smartTag>
      <w:r w:rsidRPr="005844BF">
        <w:rPr>
          <w:rFonts w:ascii="Times New Roman" w:eastAsia="Times New Roman" w:hAnsi="Times New Roman" w:cs="Times New Roman"/>
          <w:sz w:val="20"/>
          <w:szCs w:val="20"/>
        </w:rPr>
        <w:t xml:space="preserve"> inventarizācijas pārpalikums - v</w:t>
      </w:r>
      <w:r w:rsidRPr="005844BF">
        <w:rPr>
          <w:rFonts w:ascii="Times New Roman" w:eastAsia="Times New Roman" w:hAnsi="Times New Roman" w:cs="Times New Roman"/>
          <w:sz w:val="20"/>
          <w:szCs w:val="20"/>
          <w:lang w:eastAsia="lv-LV"/>
        </w:rPr>
        <w:t xml:space="preserve">eicot nekustamā īpašuma salīdzināšanu ar valsts reģistru aktualizētiem datiem, konstatētas neatbilstības, kā rezultātā kā inventarizācijas rezultāti ņemti uzskaitē iepriekš neuzskaitītie nekustamie īpašumi </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60234"/>
          <w:attr w:name="currency_key" w:val="EUR"/>
          <w:attr w:name="currency_id" w:val="16"/>
        </w:smartTagPr>
        <w:r w:rsidRPr="005844BF">
          <w:rPr>
            <w:rFonts w:ascii="Times New Roman" w:eastAsia="Times New Roman" w:hAnsi="Times New Roman" w:cs="Times New Roman"/>
            <w:sz w:val="20"/>
            <w:szCs w:val="20"/>
          </w:rPr>
          <w:t>60234 EUR</w:t>
        </w:r>
      </w:smartTag>
      <w:r w:rsidRPr="005844BF">
        <w:rPr>
          <w:rFonts w:ascii="Times New Roman" w:eastAsia="Times New Roman" w:hAnsi="Times New Roman" w:cs="Times New Roman"/>
          <w:sz w:val="20"/>
          <w:szCs w:val="20"/>
        </w:rPr>
        <w:t xml:space="preserve"> iepriekšējo pārskate periodu kļūdu labojums –ņemtas uzskaitē deviņi pārējie nekustamie īpašumi Kuldīgas ielā 67, pēc Pilnsabiedrības ACANA izpildītajiem darbiem bērnudārzā KARLSONS 2011.gada 22.septembrī. Būtiskākās izmaiņas ir gumijas segums 784m2 </w:t>
      </w:r>
      <w:smartTag w:uri="schemas-tilde-lv/tildestengine" w:element="currency2">
        <w:smartTagPr>
          <w:attr w:name="currency_text" w:val="EUR"/>
          <w:attr w:name="currency_value" w:val="36691"/>
          <w:attr w:name="currency_key" w:val="EUR"/>
          <w:attr w:name="currency_id" w:val="16"/>
        </w:smartTagPr>
        <w:r w:rsidRPr="005844BF">
          <w:rPr>
            <w:rFonts w:ascii="Times New Roman" w:eastAsia="Times New Roman" w:hAnsi="Times New Roman" w:cs="Times New Roman"/>
            <w:sz w:val="20"/>
            <w:szCs w:val="20"/>
          </w:rPr>
          <w:t>36691 EUR</w:t>
        </w:r>
      </w:smartTag>
      <w:r w:rsidRPr="005844BF">
        <w:rPr>
          <w:rFonts w:ascii="Times New Roman" w:eastAsia="Times New Roman" w:hAnsi="Times New Roman" w:cs="Times New Roman"/>
          <w:sz w:val="20"/>
          <w:szCs w:val="20"/>
        </w:rPr>
        <w:t xml:space="preserve"> vērtībā</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+ 55697 EUR pārvietots no 1240 kontu grupas zem būtiskuma līmeņa</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56581"/>
          <w:attr w:name="currency_text" w:val="EUR"/>
        </w:smartTagPr>
        <w:r w:rsidRPr="005844BF">
          <w:rPr>
            <w:rFonts w:ascii="Times New Roman" w:eastAsia="Times New Roman" w:hAnsi="Times New Roman" w:cs="Times New Roman"/>
            <w:sz w:val="20"/>
            <w:szCs w:val="20"/>
          </w:rPr>
          <w:t>556581 EUR</w:t>
        </w:r>
      </w:smartTag>
      <w:r w:rsidRPr="005844BF">
        <w:rPr>
          <w:rFonts w:ascii="Times New Roman" w:eastAsia="Times New Roman" w:hAnsi="Times New Roman" w:cs="Times New Roman"/>
          <w:sz w:val="20"/>
          <w:szCs w:val="20"/>
        </w:rPr>
        <w:t>, pārvietots no 1218 konta sporta zāle</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600698"/>
          <w:attr w:name="currency_key" w:val="EUR"/>
          <w:attr w:name="currency_id" w:val="16"/>
        </w:smartTagPr>
        <w:r w:rsidRPr="005844BF">
          <w:rPr>
            <w:rFonts w:ascii="Times New Roman" w:eastAsia="Times New Roman" w:hAnsi="Times New Roman" w:cs="Times New Roman"/>
            <w:sz w:val="20"/>
            <w:szCs w:val="20"/>
          </w:rPr>
          <w:t>600698 EUR</w:t>
        </w:r>
      </w:smartTag>
      <w:r w:rsidRPr="005844BF">
        <w:rPr>
          <w:rFonts w:ascii="Times New Roman" w:eastAsia="Times New Roman" w:hAnsi="Times New Roman" w:cs="Times New Roman"/>
          <w:sz w:val="20"/>
          <w:szCs w:val="20"/>
        </w:rPr>
        <w:t>, pārvietots no 1218 konta stadions (4 gab)</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83466"/>
          <w:attr w:name="currency_key" w:val="EUR"/>
          <w:attr w:name="currency_id" w:val="16"/>
        </w:smartTagPr>
        <w:r w:rsidRPr="005844BF">
          <w:rPr>
            <w:rFonts w:ascii="Times New Roman" w:eastAsia="Times New Roman" w:hAnsi="Times New Roman" w:cs="Times New Roman"/>
            <w:sz w:val="20"/>
            <w:szCs w:val="20"/>
          </w:rPr>
          <w:t>183466 EUR</w:t>
        </w:r>
      </w:smartTag>
      <w:r w:rsidRPr="005844BF">
        <w:rPr>
          <w:rFonts w:ascii="Times New Roman" w:eastAsia="Times New Roman" w:hAnsi="Times New Roman" w:cs="Times New Roman"/>
          <w:sz w:val="20"/>
          <w:szCs w:val="20"/>
        </w:rPr>
        <w:t xml:space="preserve"> no 1218 konta Zemgales vidusskolas satdions</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- 133414 EUR pārvietots  starp 1200 kontiem –darījumi zem būtiskuma līmeņa </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2252"/>
          <w:attr w:name="currency_key" w:val="EUR"/>
          <w:attr w:name="currency_id" w:val="16"/>
        </w:smartTagPr>
        <w:r w:rsidRPr="005844BF">
          <w:rPr>
            <w:rFonts w:ascii="Times New Roman" w:eastAsia="Times New Roman" w:hAnsi="Times New Roman" w:cs="Times New Roman"/>
            <w:sz w:val="20"/>
            <w:szCs w:val="20"/>
          </w:rPr>
          <w:t>2252 EUR</w:t>
        </w:r>
      </w:smartTag>
      <w:r w:rsidRPr="005844BF">
        <w:rPr>
          <w:rFonts w:ascii="Times New Roman" w:eastAsia="Times New Roman" w:hAnsi="Times New Roman" w:cs="Times New Roman"/>
          <w:sz w:val="20"/>
          <w:szCs w:val="20"/>
        </w:rPr>
        <w:t xml:space="preserve"> izslēgts no uzskaites</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5007"/>
          <w:attr w:name="currency_key" w:val="EUR"/>
          <w:attr w:name="currency_id" w:val="16"/>
        </w:smartTagPr>
        <w:r w:rsidRPr="005844BF">
          <w:rPr>
            <w:rFonts w:ascii="Times New Roman" w:eastAsia="Times New Roman" w:hAnsi="Times New Roman" w:cs="Times New Roman"/>
            <w:sz w:val="20"/>
            <w:szCs w:val="20"/>
          </w:rPr>
          <w:t>15007 EUR</w:t>
        </w:r>
      </w:smartTag>
      <w:r w:rsidRPr="005844BF">
        <w:rPr>
          <w:rFonts w:ascii="Times New Roman" w:eastAsia="Times New Roman" w:hAnsi="Times New Roman" w:cs="Times New Roman"/>
          <w:sz w:val="20"/>
          <w:szCs w:val="20"/>
        </w:rPr>
        <w:t xml:space="preserve"> nolietojuma korekcija par iepriekšējiem periodiem bērnudārza KARLSONS pārējam nekustamam īpašumam</w:t>
      </w:r>
    </w:p>
    <w:p w:rsidR="005844BF" w:rsidRPr="005844BF" w:rsidRDefault="005844BF" w:rsidP="005844BF">
      <w:pPr>
        <w:numPr>
          <w:ilvl w:val="0"/>
          <w:numId w:val="4"/>
        </w:numPr>
        <w:tabs>
          <w:tab w:val="num" w:pos="993"/>
        </w:tabs>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30306"/>
          <w:attr w:name="currency_key" w:val="EUR"/>
          <w:attr w:name="currency_id" w:val="16"/>
        </w:smartTagPr>
        <w:r w:rsidRPr="005844BF">
          <w:rPr>
            <w:rFonts w:ascii="Times New Roman" w:eastAsia="Times New Roman" w:hAnsi="Times New Roman" w:cs="Times New Roman"/>
            <w:sz w:val="20"/>
            <w:szCs w:val="20"/>
          </w:rPr>
          <w:t>30306 EUR</w:t>
        </w:r>
      </w:smartTag>
      <w:r w:rsidRPr="005844BF">
        <w:rPr>
          <w:rFonts w:ascii="Times New Roman" w:eastAsia="Times New Roman" w:hAnsi="Times New Roman" w:cs="Times New Roman"/>
          <w:sz w:val="20"/>
          <w:szCs w:val="20"/>
        </w:rPr>
        <w:t xml:space="preserve"> nolietojuma korekcija par iepriekšējiem gadiem</w:t>
      </w:r>
    </w:p>
    <w:p w:rsidR="005844BF" w:rsidRPr="005844BF" w:rsidRDefault="005844BF" w:rsidP="005844BF">
      <w:pPr>
        <w:widowControl w:val="0"/>
        <w:numPr>
          <w:ilvl w:val="0"/>
          <w:numId w:val="4"/>
        </w:numPr>
        <w:shd w:val="clear" w:color="auto" w:fill="FFFFFF"/>
        <w:tabs>
          <w:tab w:val="num" w:pos="993"/>
        </w:tabs>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354823"/>
          <w:attr w:name="currency_key" w:val="EUR"/>
          <w:attr w:name="currency_id" w:val="16"/>
        </w:smartTagPr>
        <w:r w:rsidRPr="005844BF">
          <w:rPr>
            <w:rFonts w:ascii="Times New Roman" w:eastAsia="Times New Roman" w:hAnsi="Times New Roman" w:cs="Times New Roman"/>
            <w:sz w:val="20"/>
            <w:szCs w:val="20"/>
          </w:rPr>
          <w:t>354823 EUR</w:t>
        </w:r>
      </w:smartTag>
      <w:r w:rsidRPr="005844BF">
        <w:rPr>
          <w:rFonts w:ascii="Times New Roman" w:eastAsia="Times New Roman" w:hAnsi="Times New Roman" w:cs="Times New Roman"/>
          <w:sz w:val="20"/>
          <w:szCs w:val="20"/>
        </w:rPr>
        <w:t xml:space="preserve">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b/>
          <w:bCs/>
          <w:i/>
          <w:iCs/>
          <w:sz w:val="20"/>
          <w:szCs w:val="20"/>
          <w:u w:val="single"/>
        </w:rPr>
        <w:t xml:space="preserve">Piezīme Nr.1.2.2. – Tehnoloģiskās iekārtas un mašīnas. </w:t>
      </w:r>
    </w:p>
    <w:tbl>
      <w:tblPr>
        <w:tblW w:w="9815" w:type="dxa"/>
        <w:jc w:val="center"/>
        <w:tblLook w:val="0000" w:firstRow="0" w:lastRow="0" w:firstColumn="0" w:lastColumn="0" w:noHBand="0" w:noVBand="0"/>
      </w:tblPr>
      <w:tblGrid>
        <w:gridCol w:w="3191"/>
        <w:gridCol w:w="1286"/>
        <w:gridCol w:w="1434"/>
        <w:gridCol w:w="1164"/>
        <w:gridCol w:w="1022"/>
        <w:gridCol w:w="1718"/>
      </w:tblGrid>
      <w:tr w:rsidR="005844BF" w:rsidRPr="005844BF" w:rsidTr="00C812B1">
        <w:trPr>
          <w:trHeight w:val="555"/>
          <w:jc w:val="center"/>
        </w:trPr>
        <w:tc>
          <w:tcPr>
            <w:tcW w:w="3191"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286"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Konta numurs</w:t>
            </w:r>
          </w:p>
        </w:tc>
        <w:tc>
          <w:tcPr>
            <w:tcW w:w="1434"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perioda beigām</w:t>
            </w:r>
          </w:p>
        </w:tc>
        <w:tc>
          <w:tcPr>
            <w:tcW w:w="116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gada sākumu</w:t>
            </w:r>
          </w:p>
        </w:tc>
        <w:tc>
          <w:tcPr>
            <w:tcW w:w="102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  (+,-)</w:t>
            </w:r>
          </w:p>
        </w:tc>
        <w:tc>
          <w:tcPr>
            <w:tcW w:w="1718"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b/>
                  <w:sz w:val="18"/>
                  <w:szCs w:val="18"/>
                </w:rPr>
                <w:t>EUR</w:t>
              </w:r>
            </w:smartTag>
          </w:p>
        </w:tc>
      </w:tr>
      <w:tr w:rsidR="005844BF" w:rsidRPr="005844BF" w:rsidTr="00C812B1">
        <w:trPr>
          <w:trHeight w:val="177"/>
          <w:jc w:val="center"/>
        </w:trPr>
        <w:tc>
          <w:tcPr>
            <w:tcW w:w="319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286"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43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16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02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718"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r>
      <w:tr w:rsidR="005844BF" w:rsidRPr="005844BF" w:rsidTr="00C812B1">
        <w:trPr>
          <w:trHeight w:val="177"/>
          <w:jc w:val="center"/>
        </w:trPr>
        <w:tc>
          <w:tcPr>
            <w:tcW w:w="3191" w:type="dxa"/>
            <w:tcBorders>
              <w:top w:val="nil"/>
              <w:left w:val="single" w:sz="4" w:space="0" w:color="auto"/>
              <w:bottom w:val="single" w:sz="4" w:space="0" w:color="auto"/>
              <w:right w:val="single" w:sz="4" w:space="0" w:color="auto"/>
            </w:tcBorders>
          </w:tcPr>
          <w:p w:rsidR="005844BF" w:rsidRPr="005844BF" w:rsidRDefault="005844BF" w:rsidP="005844BF">
            <w:pPr>
              <w:overflowPunct w:val="0"/>
              <w:autoSpaceDE w:val="0"/>
              <w:autoSpaceDN w:val="0"/>
              <w:adjustRightInd w:val="0"/>
              <w:jc w:val="left"/>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Tehnoloģiskās iekārtas un mašīnas</w:t>
            </w:r>
          </w:p>
        </w:tc>
        <w:tc>
          <w:tcPr>
            <w:tcW w:w="128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1220</w:t>
            </w:r>
          </w:p>
        </w:tc>
        <w:tc>
          <w:tcPr>
            <w:tcW w:w="1434"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74185</w:t>
            </w:r>
          </w:p>
        </w:tc>
        <w:tc>
          <w:tcPr>
            <w:tcW w:w="116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128149</w:t>
            </w:r>
          </w:p>
        </w:tc>
        <w:tc>
          <w:tcPr>
            <w:tcW w:w="1022"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-53964</w:t>
            </w:r>
          </w:p>
        </w:tc>
        <w:tc>
          <w:tcPr>
            <w:tcW w:w="1718"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1540</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Salīdzinot ar 2014.pārskata gada rezultātiem, šī bilances posteņa kopsumma samazinājies par </w:t>
      </w:r>
      <w:smartTag w:uri="schemas-tilde-lv/tildestengine" w:element="currency2">
        <w:smartTagPr>
          <w:attr w:name="currency_id" w:val="16"/>
          <w:attr w:name="currency_key" w:val="EUR"/>
          <w:attr w:name="currency_value" w:val="53964"/>
          <w:attr w:name="currency_text" w:val="EUR"/>
        </w:smartTagPr>
        <w:r w:rsidRPr="005844BF">
          <w:rPr>
            <w:rFonts w:ascii="Times New Roman" w:eastAsia="Times New Roman" w:hAnsi="Times New Roman" w:cs="Times New Roman"/>
            <w:sz w:val="20"/>
            <w:szCs w:val="20"/>
          </w:rPr>
          <w:t>53964 EUR</w:t>
        </w:r>
      </w:smartTag>
      <w:r w:rsidRPr="005844BF">
        <w:rPr>
          <w:rFonts w:ascii="Times New Roman" w:eastAsia="Times New Roman" w:hAnsi="Times New Roman" w:cs="Times New Roman"/>
          <w:sz w:val="20"/>
          <w:szCs w:val="20"/>
        </w:rPr>
        <w:t>, t.sk.:</w:t>
      </w:r>
    </w:p>
    <w:p w:rsidR="005844BF" w:rsidRPr="005844BF" w:rsidRDefault="005844BF" w:rsidP="005844BF">
      <w:pPr>
        <w:widowControl w:val="0"/>
        <w:numPr>
          <w:ilvl w:val="0"/>
          <w:numId w:val="10"/>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90"/>
          <w:attr w:name="currency_text" w:val="EUR"/>
        </w:smartTagPr>
        <w:r w:rsidRPr="005844BF">
          <w:rPr>
            <w:rFonts w:ascii="Times New Roman" w:eastAsia="Times New Roman" w:hAnsi="Times New Roman" w:cs="Times New Roman"/>
            <w:sz w:val="20"/>
            <w:szCs w:val="20"/>
          </w:rPr>
          <w:t>590 EUR</w:t>
        </w:r>
      </w:smartTag>
      <w:r w:rsidRPr="005844BF">
        <w:rPr>
          <w:rFonts w:ascii="Times New Roman" w:eastAsia="Times New Roman" w:hAnsi="Times New Roman" w:cs="Times New Roman"/>
          <w:sz w:val="20"/>
          <w:szCs w:val="20"/>
        </w:rPr>
        <w:t xml:space="preserve"> iegādātas tehnoloģiskās iekārtas un mažīnas zem būtiskuma līmeņa</w:t>
      </w:r>
    </w:p>
    <w:p w:rsidR="005844BF" w:rsidRPr="005844BF" w:rsidRDefault="005844BF" w:rsidP="005844BF">
      <w:pPr>
        <w:numPr>
          <w:ilvl w:val="0"/>
          <w:numId w:val="10"/>
        </w:numPr>
        <w:spacing w:line="360" w:lineRule="auto"/>
        <w:jc w:val="left"/>
        <w:rPr>
          <w:rFonts w:ascii="Times New Roman" w:eastAsia="Times New Roman" w:hAnsi="Times New Roman" w:cs="Times New Roman"/>
          <w:sz w:val="20"/>
          <w:szCs w:val="20"/>
        </w:rPr>
      </w:pPr>
      <w:smartTag w:uri="schemas-tilde-lv/tildestengine" w:element="currency2">
        <w:smartTagPr>
          <w:attr w:name="currency_id" w:val="16"/>
          <w:attr w:name="currency_key" w:val="EUR"/>
          <w:attr w:name="currency_value" w:val="-159206"/>
          <w:attr w:name="currency_text" w:val="EUR"/>
        </w:smartTagPr>
        <w:r w:rsidRPr="005844BF">
          <w:rPr>
            <w:rFonts w:ascii="Times New Roman" w:eastAsia="Times New Roman" w:hAnsi="Times New Roman" w:cs="Times New Roman"/>
            <w:sz w:val="20"/>
            <w:szCs w:val="20"/>
          </w:rPr>
          <w:t>-159206 EUR</w:t>
        </w:r>
      </w:smartTag>
      <w:r w:rsidRPr="005844BF">
        <w:rPr>
          <w:rFonts w:ascii="Times New Roman" w:eastAsia="Times New Roman" w:hAnsi="Times New Roman" w:cs="Times New Roman"/>
          <w:sz w:val="20"/>
          <w:szCs w:val="20"/>
        </w:rPr>
        <w:t xml:space="preserve"> pārvietots uz 2100 kontu grupu atsavināšanai radniecīgām iestādēm – SIA Komunālserviss TILDe ieguldīšanai pamatkapitālā</w:t>
      </w:r>
    </w:p>
    <w:p w:rsidR="005844BF" w:rsidRPr="005844BF" w:rsidRDefault="005844BF" w:rsidP="005844BF">
      <w:pPr>
        <w:numPr>
          <w:ilvl w:val="0"/>
          <w:numId w:val="10"/>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13"/>
          <w:attr w:name="currency_text" w:val="EUR"/>
        </w:smartTagPr>
        <w:r w:rsidRPr="005844BF">
          <w:rPr>
            <w:rFonts w:ascii="Times New Roman" w:eastAsia="Times New Roman" w:hAnsi="Times New Roman" w:cs="Times New Roman"/>
            <w:sz w:val="20"/>
            <w:szCs w:val="20"/>
          </w:rPr>
          <w:t>213 EUR</w:t>
        </w:r>
      </w:smartTag>
      <w:r w:rsidRPr="005844BF">
        <w:rPr>
          <w:rFonts w:ascii="Times New Roman" w:eastAsia="Times New Roman" w:hAnsi="Times New Roman" w:cs="Times New Roman"/>
          <w:sz w:val="20"/>
          <w:szCs w:val="20"/>
        </w:rPr>
        <w:t xml:space="preserve"> saņemta dāvinājumā artēziskā aka Ferma Kraujas no SIA Dzimtene</w:t>
      </w:r>
    </w:p>
    <w:p w:rsidR="005844BF" w:rsidRPr="005844BF" w:rsidRDefault="005844BF" w:rsidP="005844BF">
      <w:pPr>
        <w:widowControl w:val="0"/>
        <w:numPr>
          <w:ilvl w:val="0"/>
          <w:numId w:val="10"/>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759"/>
          <w:attr w:name="currency_text" w:val="EUR"/>
        </w:smartTagPr>
        <w:r w:rsidRPr="005844BF">
          <w:rPr>
            <w:rFonts w:ascii="Times New Roman" w:eastAsia="Times New Roman" w:hAnsi="Times New Roman" w:cs="Times New Roman"/>
            <w:sz w:val="20"/>
            <w:szCs w:val="20"/>
          </w:rPr>
          <w:t>4759 EUR</w:t>
        </w:r>
      </w:smartTag>
      <w:r w:rsidRPr="005844BF">
        <w:rPr>
          <w:rFonts w:ascii="Times New Roman" w:eastAsia="Times New Roman" w:hAnsi="Times New Roman" w:cs="Times New Roman"/>
          <w:sz w:val="20"/>
          <w:szCs w:val="20"/>
        </w:rPr>
        <w:t xml:space="preserve"> saņemta ziedojumā no biedrības “ Latvijas Labdaru Asociācijas “Labdaris.lv” apkures sistēma </w:t>
      </w:r>
    </w:p>
    <w:p w:rsidR="005844BF" w:rsidRPr="005844BF" w:rsidRDefault="005844BF" w:rsidP="005844BF">
      <w:pPr>
        <w:numPr>
          <w:ilvl w:val="0"/>
          <w:numId w:val="10"/>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34"/>
          <w:attr w:name="currency_text" w:val="EUR"/>
        </w:smartTagPr>
        <w:r w:rsidRPr="005844BF">
          <w:rPr>
            <w:rFonts w:ascii="Times New Roman" w:eastAsia="Times New Roman" w:hAnsi="Times New Roman" w:cs="Times New Roman"/>
            <w:sz w:val="20"/>
            <w:szCs w:val="20"/>
          </w:rPr>
          <w:t>234 EUR</w:t>
        </w:r>
      </w:smartTag>
      <w:r w:rsidRPr="005844BF">
        <w:rPr>
          <w:rFonts w:ascii="Times New Roman" w:eastAsia="Times New Roman" w:hAnsi="Times New Roman" w:cs="Times New Roman"/>
          <w:sz w:val="20"/>
          <w:szCs w:val="20"/>
        </w:rPr>
        <w:t xml:space="preserve"> inventarizācijas rezultātā izslēgts no uzskaites</w:t>
      </w:r>
    </w:p>
    <w:p w:rsidR="005844BF" w:rsidRPr="005844BF" w:rsidRDefault="005844BF" w:rsidP="005844BF">
      <w:pPr>
        <w:numPr>
          <w:ilvl w:val="0"/>
          <w:numId w:val="10"/>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 </w:t>
      </w:r>
      <w:smartTag w:uri="schemas-tilde-lv/tildestengine" w:element="currency2">
        <w:smartTagPr>
          <w:attr w:name="currency_id" w:val="16"/>
          <w:attr w:name="currency_key" w:val="EUR"/>
          <w:attr w:name="currency_value" w:val="7578"/>
          <w:attr w:name="currency_text" w:val="EUR"/>
        </w:smartTagPr>
        <w:r w:rsidRPr="005844BF">
          <w:rPr>
            <w:rFonts w:ascii="Times New Roman" w:eastAsia="Times New Roman" w:hAnsi="Times New Roman" w:cs="Times New Roman"/>
            <w:sz w:val="20"/>
            <w:szCs w:val="20"/>
          </w:rPr>
          <w:t>7578 EUR</w:t>
        </w:r>
      </w:smartTag>
      <w:r w:rsidRPr="005844BF">
        <w:rPr>
          <w:rFonts w:ascii="Times New Roman" w:eastAsia="Times New Roman" w:hAnsi="Times New Roman" w:cs="Times New Roman"/>
          <w:sz w:val="20"/>
          <w:szCs w:val="20"/>
        </w:rPr>
        <w:t xml:space="preserve"> nolietojuma korekcijas par iepriekšējiem gadiem</w:t>
      </w:r>
    </w:p>
    <w:p w:rsidR="005844BF" w:rsidRPr="005844BF" w:rsidRDefault="005844BF" w:rsidP="005844BF">
      <w:pPr>
        <w:numPr>
          <w:ilvl w:val="0"/>
          <w:numId w:val="10"/>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7357"/>
          <w:attr w:name="currency_text" w:val="EUR"/>
        </w:smartTagPr>
        <w:r w:rsidRPr="005844BF">
          <w:rPr>
            <w:rFonts w:ascii="Times New Roman" w:eastAsia="Times New Roman" w:hAnsi="Times New Roman" w:cs="Times New Roman"/>
            <w:sz w:val="20"/>
            <w:szCs w:val="20"/>
          </w:rPr>
          <w:t>27357 EUR</w:t>
        </w:r>
      </w:smartTag>
      <w:r w:rsidRPr="005844BF">
        <w:rPr>
          <w:rFonts w:ascii="Times New Roman" w:eastAsia="Times New Roman" w:hAnsi="Times New Roman" w:cs="Times New Roman"/>
          <w:sz w:val="20"/>
          <w:szCs w:val="20"/>
        </w:rPr>
        <w:t xml:space="preserve"> aprēķināts nolietojums</w:t>
      </w:r>
    </w:p>
    <w:p w:rsidR="005844BF" w:rsidRPr="005844BF" w:rsidRDefault="005844BF" w:rsidP="005844BF">
      <w:pPr>
        <w:numPr>
          <w:ilvl w:val="0"/>
          <w:numId w:val="10"/>
        </w:num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+ 159650   pārvietots no konta 1242 izveidotie pamatlīdzekļi projekta  „Ūdenssaimniecības attīstība Tukuma novada Džūkstes pagasta Džūkstes ciemā” ietvaros</w:t>
      </w:r>
    </w:p>
    <w:p w:rsidR="005844BF" w:rsidRPr="005844BF" w:rsidRDefault="005844BF" w:rsidP="005844BF">
      <w:pPr>
        <w:numPr>
          <w:ilvl w:val="0"/>
          <w:numId w:val="10"/>
        </w:numPr>
        <w:spacing w:before="120" w:after="120"/>
        <w:jc w:val="left"/>
        <w:rPr>
          <w:rFonts w:ascii="Times New Roman" w:eastAsia="Times New Roman" w:hAnsi="Times New Roman" w:cs="Times New Roman"/>
          <w:sz w:val="20"/>
          <w:szCs w:val="20"/>
          <w:u w:val="single"/>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4356"/>
          <w:attr w:name="currency_text" w:val="EUR"/>
        </w:smartTagPr>
        <w:r w:rsidRPr="005844BF">
          <w:rPr>
            <w:rFonts w:ascii="Times New Roman" w:eastAsia="Times New Roman" w:hAnsi="Times New Roman" w:cs="Times New Roman"/>
            <w:sz w:val="20"/>
            <w:szCs w:val="20"/>
          </w:rPr>
          <w:t>14356 EUR</w:t>
        </w:r>
      </w:smartTag>
      <w:r w:rsidRPr="005844BF">
        <w:rPr>
          <w:rFonts w:ascii="Times New Roman" w:eastAsia="Times New Roman" w:hAnsi="Times New Roman" w:cs="Times New Roman"/>
          <w:sz w:val="20"/>
          <w:szCs w:val="20"/>
        </w:rPr>
        <w:t xml:space="preserve"> pārvietots no 1240 kontu grupu  ģenerators</w:t>
      </w:r>
    </w:p>
    <w:p w:rsidR="005844BF" w:rsidRPr="005844BF" w:rsidRDefault="005844BF" w:rsidP="005844BF">
      <w:pPr>
        <w:numPr>
          <w:ilvl w:val="0"/>
          <w:numId w:val="10"/>
        </w:numPr>
        <w:spacing w:before="120" w:after="120"/>
        <w:jc w:val="left"/>
        <w:rPr>
          <w:rFonts w:ascii="Times New Roman" w:eastAsia="Times New Roman" w:hAnsi="Times New Roman" w:cs="Times New Roman"/>
          <w:sz w:val="20"/>
          <w:szCs w:val="20"/>
          <w:u w:val="single"/>
        </w:rPr>
      </w:pPr>
      <w:r w:rsidRPr="005844BF">
        <w:rPr>
          <w:rFonts w:ascii="Times New Roman" w:eastAsia="Times New Roman" w:hAnsi="Times New Roman" w:cs="Times New Roman"/>
          <w:sz w:val="20"/>
          <w:szCs w:val="20"/>
        </w:rPr>
        <w:t xml:space="preserve"> + </w:t>
      </w:r>
      <w:smartTag w:uri="schemas-tilde-lv/tildestengine" w:element="currency2">
        <w:smartTagPr>
          <w:attr w:name="currency_id" w:val="16"/>
          <w:attr w:name="currency_key" w:val="EUR"/>
          <w:attr w:name="currency_value" w:val="162991"/>
          <w:attr w:name="currency_text" w:val="EUR"/>
        </w:smartTagPr>
        <w:r w:rsidRPr="005844BF">
          <w:rPr>
            <w:rFonts w:ascii="Times New Roman" w:eastAsia="Times New Roman" w:hAnsi="Times New Roman" w:cs="Times New Roman"/>
            <w:sz w:val="20"/>
            <w:szCs w:val="20"/>
          </w:rPr>
          <w:t>162991 EUR</w:t>
        </w:r>
      </w:smartTag>
      <w:r w:rsidRPr="005844BF">
        <w:rPr>
          <w:rFonts w:ascii="Times New Roman" w:eastAsia="Times New Roman" w:hAnsi="Times New Roman" w:cs="Times New Roman"/>
          <w:sz w:val="20"/>
          <w:szCs w:val="20"/>
        </w:rPr>
        <w:t xml:space="preserve"> pārvietots no 1240 kontu apkures sistēmas </w:t>
      </w:r>
    </w:p>
    <w:p w:rsidR="005844BF" w:rsidRPr="005844BF" w:rsidRDefault="005844BF" w:rsidP="005844BF">
      <w:pPr>
        <w:widowControl w:val="0"/>
        <w:numPr>
          <w:ilvl w:val="0"/>
          <w:numId w:val="10"/>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- 217304 EUR pārvietots starp 1200 kontiem – būtiksākie darījumi - elektriskā plīts (4 gab) </w:t>
      </w:r>
      <w:smartTag w:uri="schemas-tilde-lv/tildestengine" w:element="currency2">
        <w:smartTagPr>
          <w:attr w:name="currency_id" w:val="16"/>
          <w:attr w:name="currency_key" w:val="EUR"/>
          <w:attr w:name="currency_value" w:val="2628.75"/>
          <w:attr w:name="currency_text" w:val="EUR"/>
        </w:smartTagPr>
        <w:r w:rsidRPr="005844BF">
          <w:rPr>
            <w:rFonts w:ascii="Times New Roman" w:eastAsia="Times New Roman" w:hAnsi="Times New Roman" w:cs="Times New Roman"/>
            <w:sz w:val="20"/>
            <w:szCs w:val="20"/>
          </w:rPr>
          <w:t>2628.75 EUR</w:t>
        </w:r>
      </w:smartTag>
      <w:r w:rsidRPr="005844BF">
        <w:rPr>
          <w:rFonts w:ascii="Times New Roman" w:eastAsia="Times New Roman" w:hAnsi="Times New Roman" w:cs="Times New Roman"/>
          <w:sz w:val="20"/>
          <w:szCs w:val="20"/>
        </w:rPr>
        <w:t xml:space="preserve">, ēvelsols (14gab) </w:t>
      </w:r>
      <w:smartTag w:uri="schemas-tilde-lv/tildestengine" w:element="currency2">
        <w:smartTagPr>
          <w:attr w:name="currency_id" w:val="16"/>
          <w:attr w:name="currency_key" w:val="EUR"/>
          <w:attr w:name="currency_value" w:val="3398"/>
          <w:attr w:name="currency_text" w:val="EUR"/>
        </w:smartTagPr>
        <w:r w:rsidRPr="005844BF">
          <w:rPr>
            <w:rFonts w:ascii="Times New Roman" w:eastAsia="Times New Roman" w:hAnsi="Times New Roman" w:cs="Times New Roman"/>
            <w:sz w:val="20"/>
            <w:szCs w:val="20"/>
          </w:rPr>
          <w:t>3398 EUR</w:t>
        </w:r>
      </w:smartTag>
      <w:r w:rsidRPr="005844BF">
        <w:rPr>
          <w:rFonts w:ascii="Times New Roman" w:eastAsia="Times New Roman" w:hAnsi="Times New Roman" w:cs="Times New Roman"/>
          <w:sz w:val="20"/>
          <w:szCs w:val="20"/>
        </w:rPr>
        <w:t xml:space="preserve">, katls elektriskais (2 gab) </w:t>
      </w:r>
      <w:smartTag w:uri="schemas-tilde-lv/tildestengine" w:element="currency2">
        <w:smartTagPr>
          <w:attr w:name="currency_id" w:val="16"/>
          <w:attr w:name="currency_key" w:val="EUR"/>
          <w:attr w:name="currency_value" w:val="2243.54"/>
          <w:attr w:name="currency_text" w:val="EUR"/>
        </w:smartTagPr>
        <w:r w:rsidRPr="005844BF">
          <w:rPr>
            <w:rFonts w:ascii="Times New Roman" w:eastAsia="Times New Roman" w:hAnsi="Times New Roman" w:cs="Times New Roman"/>
            <w:sz w:val="20"/>
            <w:szCs w:val="20"/>
          </w:rPr>
          <w:t>2243.54 EUR</w:t>
        </w:r>
      </w:smartTag>
      <w:r w:rsidRPr="005844BF">
        <w:rPr>
          <w:rFonts w:ascii="Times New Roman" w:eastAsia="Times New Roman" w:hAnsi="Times New Roman" w:cs="Times New Roman"/>
          <w:sz w:val="20"/>
          <w:szCs w:val="20"/>
        </w:rPr>
        <w:t xml:space="preserve">, </w:t>
      </w:r>
    </w:p>
    <w:p w:rsidR="005844BF" w:rsidRPr="005844BF" w:rsidRDefault="005844BF" w:rsidP="005844BF">
      <w:pPr>
        <w:spacing w:line="360" w:lineRule="auto"/>
        <w:rPr>
          <w:rFonts w:ascii="Times New Roman" w:eastAsia="Times New Roman" w:hAnsi="Times New Roman" w:cs="Times New Roman"/>
          <w:b/>
          <w:bCs/>
          <w:i/>
          <w:iCs/>
          <w:sz w:val="20"/>
          <w:szCs w:val="20"/>
          <w:u w:val="single"/>
        </w:rPr>
      </w:pP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b/>
          <w:bCs/>
          <w:i/>
          <w:iCs/>
          <w:sz w:val="20"/>
          <w:szCs w:val="20"/>
          <w:u w:val="single"/>
        </w:rPr>
        <w:t xml:space="preserve">Piezīme Nr.1.2.3. – Pārējie pamatlīdzekļi. </w:t>
      </w:r>
    </w:p>
    <w:p w:rsidR="005844BF" w:rsidRPr="005844BF" w:rsidRDefault="005844BF" w:rsidP="005844BF">
      <w:pPr>
        <w:numPr>
          <w:ilvl w:val="12"/>
          <w:numId w:val="0"/>
        </w:num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Salīdzinot ar 2014.pārskata gada rezultātiem, šī bilances posteņa kopsumma palielinājusies par </w:t>
      </w:r>
      <w:smartTag w:uri="schemas-tilde-lv/tildestengine" w:element="currency2">
        <w:smartTagPr>
          <w:attr w:name="currency_id" w:val="16"/>
          <w:attr w:name="currency_key" w:val="EUR"/>
          <w:attr w:name="currency_value" w:val="303599"/>
          <w:attr w:name="currency_text" w:val="EUR"/>
        </w:smartTagPr>
        <w:r w:rsidRPr="005844BF">
          <w:rPr>
            <w:rFonts w:ascii="Times New Roman" w:eastAsia="Times New Roman" w:hAnsi="Times New Roman" w:cs="Times New Roman"/>
            <w:sz w:val="20"/>
            <w:szCs w:val="20"/>
          </w:rPr>
          <w:t>303599  EUR</w:t>
        </w:r>
      </w:smartTag>
      <w:r w:rsidRPr="005844BF">
        <w:rPr>
          <w:rFonts w:ascii="Times New Roman" w:eastAsia="Times New Roman" w:hAnsi="Times New Roman" w:cs="Times New Roman"/>
          <w:sz w:val="24"/>
          <w:szCs w:val="24"/>
        </w:rPr>
        <w:t>.</w:t>
      </w:r>
    </w:p>
    <w:p w:rsidR="005844BF" w:rsidRPr="005844BF" w:rsidRDefault="005844BF" w:rsidP="005844BF">
      <w:pPr>
        <w:numPr>
          <w:ilvl w:val="12"/>
          <w:numId w:val="0"/>
        </w:num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„Pārējie pamatlīdzekļi” tiek uzskaitīti:</w:t>
      </w:r>
    </w:p>
    <w:tbl>
      <w:tblPr>
        <w:tblW w:w="9756" w:type="dxa"/>
        <w:jc w:val="center"/>
        <w:tblLook w:val="0000" w:firstRow="0" w:lastRow="0" w:firstColumn="0" w:lastColumn="0" w:noHBand="0" w:noVBand="0"/>
      </w:tblPr>
      <w:tblGrid>
        <w:gridCol w:w="2703"/>
        <w:gridCol w:w="1035"/>
        <w:gridCol w:w="1678"/>
        <w:gridCol w:w="1467"/>
        <w:gridCol w:w="1043"/>
        <w:gridCol w:w="1830"/>
      </w:tblGrid>
      <w:tr w:rsidR="005844BF" w:rsidRPr="005844BF" w:rsidTr="00C812B1">
        <w:trPr>
          <w:trHeight w:val="255"/>
          <w:jc w:val="center"/>
        </w:trPr>
        <w:tc>
          <w:tcPr>
            <w:tcW w:w="270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035"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numurs</w:t>
            </w:r>
          </w:p>
        </w:tc>
        <w:tc>
          <w:tcPr>
            <w:tcW w:w="167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46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04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1830"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sz w:val="18"/>
                  <w:szCs w:val="18"/>
                </w:rPr>
                <w:t>EUR</w:t>
              </w:r>
            </w:smartTag>
          </w:p>
        </w:tc>
      </w:tr>
      <w:tr w:rsidR="005844BF" w:rsidRPr="005844BF" w:rsidTr="00C812B1">
        <w:trPr>
          <w:trHeight w:val="125"/>
          <w:jc w:val="center"/>
        </w:trPr>
        <w:tc>
          <w:tcPr>
            <w:tcW w:w="270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678"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0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830"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Transportlīdzekļi</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1231</w:t>
            </w:r>
          </w:p>
        </w:tc>
        <w:tc>
          <w:tcPr>
            <w:tcW w:w="167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692986</w:t>
            </w:r>
          </w:p>
        </w:tc>
        <w:tc>
          <w:tcPr>
            <w:tcW w:w="146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779240</w:t>
            </w:r>
          </w:p>
        </w:tc>
        <w:tc>
          <w:tcPr>
            <w:tcW w:w="104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-86254</w:t>
            </w:r>
          </w:p>
        </w:tc>
        <w:tc>
          <w:tcPr>
            <w:tcW w:w="183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14388</w:t>
            </w:r>
          </w:p>
        </w:tc>
      </w:tr>
      <w:tr w:rsidR="005844BF" w:rsidRPr="005844BF" w:rsidTr="00C812B1">
        <w:trPr>
          <w:trHeight w:val="189"/>
          <w:jc w:val="center"/>
        </w:trPr>
        <w:tc>
          <w:tcPr>
            <w:tcW w:w="270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Saimniecības pamatlīdzekļi</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1232</w:t>
            </w:r>
          </w:p>
        </w:tc>
        <w:tc>
          <w:tcPr>
            <w:tcW w:w="1678"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1488422</w:t>
            </w:r>
          </w:p>
        </w:tc>
        <w:tc>
          <w:tcPr>
            <w:tcW w:w="14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596076</w:t>
            </w:r>
          </w:p>
        </w:tc>
        <w:tc>
          <w:tcPr>
            <w:tcW w:w="104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892346</w:t>
            </w:r>
          </w:p>
        </w:tc>
        <w:tc>
          <w:tcPr>
            <w:tcW w:w="1830"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30903</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Bibliotēkas fondi</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1233</w:t>
            </w:r>
          </w:p>
        </w:tc>
        <w:tc>
          <w:tcPr>
            <w:tcW w:w="167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1097992</w:t>
            </w:r>
          </w:p>
        </w:tc>
        <w:tc>
          <w:tcPr>
            <w:tcW w:w="146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1043149</w:t>
            </w:r>
          </w:p>
        </w:tc>
        <w:tc>
          <w:tcPr>
            <w:tcW w:w="104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54843</w:t>
            </w:r>
          </w:p>
        </w:tc>
        <w:tc>
          <w:tcPr>
            <w:tcW w:w="183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22797</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Izklaides, literārie un mākslas orģināldarbi</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1234</w:t>
            </w:r>
          </w:p>
        </w:tc>
        <w:tc>
          <w:tcPr>
            <w:tcW w:w="167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12338</w:t>
            </w:r>
          </w:p>
        </w:tc>
        <w:tc>
          <w:tcPr>
            <w:tcW w:w="146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12538</w:t>
            </w:r>
          </w:p>
        </w:tc>
        <w:tc>
          <w:tcPr>
            <w:tcW w:w="104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-200</w:t>
            </w:r>
          </w:p>
        </w:tc>
        <w:tc>
          <w:tcPr>
            <w:tcW w:w="183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257</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Antīkie un citi kultūras un mākslas priekšmeti</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1236</w:t>
            </w:r>
          </w:p>
        </w:tc>
        <w:tc>
          <w:tcPr>
            <w:tcW w:w="167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1962583</w:t>
            </w:r>
          </w:p>
        </w:tc>
        <w:tc>
          <w:tcPr>
            <w:tcW w:w="146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1910153</w:t>
            </w:r>
          </w:p>
        </w:tc>
        <w:tc>
          <w:tcPr>
            <w:tcW w:w="104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52430</w:t>
            </w:r>
          </w:p>
        </w:tc>
        <w:tc>
          <w:tcPr>
            <w:tcW w:w="183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40748</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Datortehnika, sakaru un cita biroja tehnika</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1238</w:t>
            </w:r>
          </w:p>
        </w:tc>
        <w:tc>
          <w:tcPr>
            <w:tcW w:w="167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553043</w:t>
            </w:r>
          </w:p>
        </w:tc>
        <w:tc>
          <w:tcPr>
            <w:tcW w:w="146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399584</w:t>
            </w:r>
          </w:p>
        </w:tc>
        <w:tc>
          <w:tcPr>
            <w:tcW w:w="104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153459</w:t>
            </w:r>
          </w:p>
        </w:tc>
        <w:tc>
          <w:tcPr>
            <w:tcW w:w="183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11483</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Iepriekš neklasificētie pārējie pamatlīdzekļi</w:t>
            </w:r>
          </w:p>
        </w:tc>
        <w:tc>
          <w:tcPr>
            <w:tcW w:w="103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1239</w:t>
            </w:r>
          </w:p>
        </w:tc>
        <w:tc>
          <w:tcPr>
            <w:tcW w:w="167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861129</w:t>
            </w:r>
          </w:p>
        </w:tc>
        <w:tc>
          <w:tcPr>
            <w:tcW w:w="1467"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1624154</w:t>
            </w:r>
          </w:p>
        </w:tc>
        <w:tc>
          <w:tcPr>
            <w:tcW w:w="104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-763025</w:t>
            </w:r>
          </w:p>
        </w:tc>
        <w:tc>
          <w:tcPr>
            <w:tcW w:w="183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17879</w:t>
            </w:r>
          </w:p>
        </w:tc>
      </w:tr>
      <w:tr w:rsidR="005844BF" w:rsidRPr="005844BF" w:rsidTr="00C812B1">
        <w:trPr>
          <w:trHeight w:val="189"/>
          <w:jc w:val="center"/>
        </w:trPr>
        <w:tc>
          <w:tcPr>
            <w:tcW w:w="2703" w:type="dxa"/>
            <w:tcBorders>
              <w:top w:val="nil"/>
              <w:left w:val="single" w:sz="4" w:space="0" w:color="auto"/>
              <w:bottom w:val="single" w:sz="4" w:space="0" w:color="auto"/>
              <w:right w:val="single" w:sz="4" w:space="0" w:color="auto"/>
            </w:tcBorders>
            <w:shd w:val="clear" w:color="auto" w:fill="E7E6E6"/>
          </w:tcPr>
          <w:p w:rsidR="005844BF" w:rsidRPr="005844BF" w:rsidRDefault="005844BF" w:rsidP="005844BF">
            <w:pPr>
              <w:overflowPunct w:val="0"/>
              <w:autoSpaceDE w:val="0"/>
              <w:autoSpaceDN w:val="0"/>
              <w:adjustRightInd w:val="0"/>
              <w:jc w:val="center"/>
              <w:textAlignment w:val="baseline"/>
              <w:rPr>
                <w:rFonts w:ascii="Times New Roman" w:eastAsia="Times New Roman" w:hAnsi="Times New Roman" w:cs="Times New Roman"/>
                <w:sz w:val="18"/>
                <w:szCs w:val="18"/>
              </w:rPr>
            </w:pPr>
            <w:r w:rsidRPr="005844BF">
              <w:rPr>
                <w:rFonts w:ascii="Times New Roman" w:eastAsia="Times New Roman" w:hAnsi="Times New Roman" w:cs="Times New Roman"/>
                <w:b/>
                <w:bCs/>
                <w:sz w:val="18"/>
                <w:szCs w:val="18"/>
              </w:rPr>
              <w:t>Pārējie pamatlīdzekļi kopā:</w:t>
            </w:r>
          </w:p>
        </w:tc>
        <w:tc>
          <w:tcPr>
            <w:tcW w:w="1035"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sz w:val="18"/>
                <w:szCs w:val="18"/>
              </w:rPr>
            </w:pPr>
          </w:p>
        </w:tc>
        <w:tc>
          <w:tcPr>
            <w:tcW w:w="1678"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6668493</w:t>
            </w:r>
          </w:p>
        </w:tc>
        <w:tc>
          <w:tcPr>
            <w:tcW w:w="1467"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6364894</w:t>
            </w:r>
          </w:p>
        </w:tc>
        <w:tc>
          <w:tcPr>
            <w:tcW w:w="1043"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303599</w:t>
            </w:r>
          </w:p>
        </w:tc>
        <w:tc>
          <w:tcPr>
            <w:tcW w:w="1830" w:type="dxa"/>
            <w:tcBorders>
              <w:top w:val="nil"/>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138455</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1231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Transportlīdzekļi”</w:t>
      </w:r>
      <w:r w:rsidRPr="005844BF">
        <w:rPr>
          <w:rFonts w:ascii="Times New Roman" w:eastAsia="Times New Roman" w:hAnsi="Times New Roman" w:cs="Times New Roman"/>
          <w:sz w:val="20"/>
          <w:szCs w:val="20"/>
        </w:rPr>
        <w:t xml:space="preserve"> atlikusī vērtība salīdzinājumā ar 2014. gadu ir samazinājusies par </w:t>
      </w:r>
      <w:smartTag w:uri="schemas-tilde-lv/tildestengine" w:element="currency2">
        <w:smartTagPr>
          <w:attr w:name="currency_id" w:val="16"/>
          <w:attr w:name="currency_key" w:val="EUR"/>
          <w:attr w:name="currency_value" w:val="86254"/>
          <w:attr w:name="currency_text" w:val="EUR"/>
        </w:smartTagPr>
        <w:r w:rsidRPr="005844BF">
          <w:rPr>
            <w:rFonts w:ascii="Times New Roman" w:eastAsia="Times New Roman" w:hAnsi="Times New Roman" w:cs="Times New Roman"/>
            <w:sz w:val="20"/>
            <w:szCs w:val="20"/>
          </w:rPr>
          <w:t>86254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2000"/>
          <w:attr w:name="currency_text" w:val="EUR"/>
        </w:smartTagPr>
        <w:r w:rsidRPr="005844BF">
          <w:rPr>
            <w:rFonts w:ascii="Times New Roman" w:eastAsia="Times New Roman" w:hAnsi="Times New Roman" w:cs="Times New Roman"/>
            <w:sz w:val="20"/>
            <w:szCs w:val="20"/>
          </w:rPr>
          <w:t>12000 EUR</w:t>
        </w:r>
      </w:smartTag>
      <w:r w:rsidRPr="005844BF">
        <w:rPr>
          <w:rFonts w:ascii="Times New Roman" w:eastAsia="Times New Roman" w:hAnsi="Times New Roman" w:cs="Times New Roman"/>
          <w:sz w:val="20"/>
          <w:szCs w:val="20"/>
        </w:rPr>
        <w:t xml:space="preserve"> automašīna  VW Caddy, KF2063, 2010.gads</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7990"/>
          <w:attr w:name="currency_text" w:val="EUR"/>
        </w:smartTagPr>
        <w:r w:rsidRPr="005844BF">
          <w:rPr>
            <w:rFonts w:ascii="Times New Roman" w:eastAsia="Times New Roman" w:hAnsi="Times New Roman" w:cs="Times New Roman"/>
            <w:sz w:val="20"/>
            <w:szCs w:val="20"/>
          </w:rPr>
          <w:t>17990 EUR</w:t>
        </w:r>
      </w:smartTag>
      <w:r w:rsidRPr="005844BF">
        <w:rPr>
          <w:rFonts w:ascii="Times New Roman" w:eastAsia="Times New Roman" w:hAnsi="Times New Roman" w:cs="Times New Roman"/>
          <w:sz w:val="20"/>
          <w:szCs w:val="20"/>
        </w:rPr>
        <w:t xml:space="preserve"> iegādāts mikroautobuss OPEL VIVARO Tukuma 2.vidusskolai</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271"/>
          <w:attr w:name="currency_text" w:val="EUR"/>
        </w:smartTagPr>
        <w:r w:rsidRPr="005844BF">
          <w:rPr>
            <w:rFonts w:ascii="Times New Roman" w:eastAsia="Times New Roman" w:hAnsi="Times New Roman" w:cs="Times New Roman"/>
            <w:sz w:val="20"/>
            <w:szCs w:val="20"/>
          </w:rPr>
          <w:t>8271 EUR</w:t>
        </w:r>
      </w:smartTag>
      <w:r w:rsidRPr="005844BF">
        <w:rPr>
          <w:rFonts w:ascii="Times New Roman" w:eastAsia="Times New Roman" w:hAnsi="Times New Roman" w:cs="Times New Roman"/>
          <w:sz w:val="20"/>
          <w:szCs w:val="20"/>
        </w:rPr>
        <w:t xml:space="preserve"> iegādāts autotransports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740"/>
          <w:attr w:name="currency_text" w:val="EUR"/>
        </w:smartTagPr>
        <w:r w:rsidRPr="005844BF">
          <w:rPr>
            <w:rFonts w:ascii="Times New Roman" w:eastAsia="Times New Roman" w:hAnsi="Times New Roman" w:cs="Times New Roman"/>
            <w:sz w:val="20"/>
            <w:szCs w:val="20"/>
          </w:rPr>
          <w:t>740 EUR</w:t>
        </w:r>
      </w:smartTag>
      <w:r w:rsidRPr="005844BF">
        <w:rPr>
          <w:rFonts w:ascii="Times New Roman" w:eastAsia="Times New Roman" w:hAnsi="Times New Roman" w:cs="Times New Roman"/>
          <w:sz w:val="20"/>
          <w:szCs w:val="20"/>
        </w:rPr>
        <w:t xml:space="preserve"> pārvietots uz 2100 kontu grupu autotransports atsavināšanai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+ 7166 EUR pārvietots starpm 1200 kontiem zem būtiskuma līmeņa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30941"/>
          <w:attr w:name="currency_text" w:val="EUR"/>
        </w:smartTagPr>
        <w:r w:rsidRPr="005844BF">
          <w:rPr>
            <w:rFonts w:ascii="Times New Roman" w:eastAsia="Times New Roman" w:hAnsi="Times New Roman" w:cs="Times New Roman"/>
            <w:sz w:val="20"/>
            <w:szCs w:val="20"/>
          </w:rPr>
          <w:t>130941 EUR</w:t>
        </w:r>
      </w:smartTag>
      <w:r w:rsidRPr="005844BF">
        <w:rPr>
          <w:rFonts w:ascii="Times New Roman" w:eastAsia="Times New Roman" w:hAnsi="Times New Roman" w:cs="Times New Roman"/>
          <w:sz w:val="20"/>
          <w:szCs w:val="20"/>
        </w:rPr>
        <w:t xml:space="preserve">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1232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Saimnieciskie pamatlīdzekļi”</w:t>
      </w:r>
      <w:r w:rsidRPr="005844BF">
        <w:rPr>
          <w:rFonts w:ascii="Times New Roman" w:eastAsia="Times New Roman" w:hAnsi="Times New Roman" w:cs="Times New Roman"/>
          <w:sz w:val="20"/>
          <w:szCs w:val="20"/>
        </w:rPr>
        <w:t xml:space="preserve"> atlikusī vērtība salīdzinājumā ar 2014. gadu ir palielinājusies par </w:t>
      </w:r>
      <w:smartTag w:uri="schemas-tilde-lv/tildestengine" w:element="currency2">
        <w:smartTagPr>
          <w:attr w:name="currency_id" w:val="16"/>
          <w:attr w:name="currency_key" w:val="EUR"/>
          <w:attr w:name="currency_value" w:val="892346"/>
          <w:attr w:name="currency_text" w:val="EUR"/>
        </w:smartTagPr>
        <w:r w:rsidRPr="005844BF">
          <w:rPr>
            <w:rFonts w:ascii="Times New Roman" w:eastAsia="Times New Roman" w:hAnsi="Times New Roman" w:cs="Times New Roman"/>
            <w:sz w:val="20"/>
            <w:szCs w:val="20"/>
          </w:rPr>
          <w:t>892346 EUR</w:t>
        </w:r>
      </w:smartTag>
      <w:r w:rsidRPr="005844BF">
        <w:rPr>
          <w:rFonts w:ascii="Times New Roman" w:eastAsia="Times New Roman" w:hAnsi="Times New Roman" w:cs="Times New Roman"/>
          <w:sz w:val="20"/>
          <w:szCs w:val="20"/>
        </w:rPr>
        <w:t xml:space="preserve">,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color w:val="8DB3E2"/>
          <w:sz w:val="24"/>
          <w:szCs w:val="24"/>
        </w:rPr>
      </w:pPr>
      <w:r w:rsidRPr="005844BF">
        <w:rPr>
          <w:rFonts w:ascii="Times New Roman" w:eastAsia="Times New Roman" w:hAnsi="Times New Roman" w:cs="Times New Roman"/>
          <w:sz w:val="20"/>
          <w:szCs w:val="20"/>
        </w:rPr>
        <w:t>+ 194434 EUR iegādāti saimnieciskie pamatlīdzekļi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color w:val="8DB3E2"/>
          <w:sz w:val="24"/>
          <w:szCs w:val="24"/>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32329"/>
          <w:attr w:name="currency_text" w:val="EUR"/>
        </w:smartTagPr>
        <w:r w:rsidRPr="005844BF">
          <w:rPr>
            <w:rFonts w:ascii="Times New Roman" w:eastAsia="Times New Roman" w:hAnsi="Times New Roman" w:cs="Times New Roman"/>
            <w:sz w:val="20"/>
            <w:szCs w:val="20"/>
          </w:rPr>
          <w:t>32329 EUR</w:t>
        </w:r>
      </w:smartTag>
      <w:r w:rsidRPr="005844BF">
        <w:rPr>
          <w:rFonts w:ascii="Times New Roman" w:eastAsia="Times New Roman" w:hAnsi="Times New Roman" w:cs="Times New Roman"/>
          <w:sz w:val="20"/>
          <w:szCs w:val="20"/>
        </w:rPr>
        <w:t xml:space="preserve"> akustiskās iekārtas un gaismas</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34977"/>
          <w:attr w:name="currency_text" w:val="EUR"/>
        </w:smartTagPr>
        <w:r w:rsidRPr="005844BF">
          <w:rPr>
            <w:rFonts w:ascii="Times New Roman" w:eastAsia="Times New Roman" w:hAnsi="Times New Roman" w:cs="Times New Roman"/>
            <w:sz w:val="20"/>
            <w:szCs w:val="20"/>
          </w:rPr>
          <w:t>134977 EUR</w:t>
        </w:r>
      </w:smartTag>
      <w:r w:rsidRPr="005844BF">
        <w:rPr>
          <w:rFonts w:ascii="Times New Roman" w:eastAsia="Times New Roman" w:hAnsi="Times New Roman" w:cs="Times New Roman"/>
          <w:sz w:val="20"/>
          <w:szCs w:val="20"/>
        </w:rPr>
        <w:t xml:space="preserve"> iepriekšējo pārskate periodu kļūdu labojums – pēc Tukuma novada Domes 19.04.2016 rīkojuma Nr.63-d, 2015.gadā ņemti uzskaitē 176 saimnieciskie pamatlīdzekļi Kuldīgas ielā 67, pēc Pilnsabiedrības ACANA izpildītajiem darbiem bērnudārzā KARLSONS 2011.gada 22.septembrī. </w:t>
      </w:r>
    </w:p>
    <w:p w:rsidR="005844BF" w:rsidRPr="005844BF" w:rsidRDefault="005844BF" w:rsidP="005844BF">
      <w:pPr>
        <w:widowControl w:val="0"/>
        <w:shd w:val="clear" w:color="auto" w:fill="FFFFFF"/>
        <w:autoSpaceDE w:val="0"/>
        <w:autoSpaceDN w:val="0"/>
        <w:adjustRightInd w:val="0"/>
        <w:spacing w:line="360" w:lineRule="auto"/>
        <w:ind w:left="1069"/>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Būtiskākās izmaiņas ir </w:t>
      </w:r>
      <w:smartTag w:uri="schemas-tilde-lv/tildestengine" w:element="currency2">
        <w:smartTagPr>
          <w:attr w:name="currency_id" w:val="16"/>
          <w:attr w:name="currency_key" w:val="EUR"/>
          <w:attr w:name="currency_value" w:val="23356"/>
          <w:attr w:name="currency_text" w:val="EUR"/>
        </w:smartTagPr>
        <w:r w:rsidRPr="005844BF">
          <w:rPr>
            <w:rFonts w:ascii="Times New Roman" w:eastAsia="Times New Roman" w:hAnsi="Times New Roman" w:cs="Times New Roman"/>
            <w:sz w:val="20"/>
            <w:szCs w:val="20"/>
          </w:rPr>
          <w:t>23356 EUR</w:t>
        </w:r>
      </w:smartTag>
      <w:r w:rsidRPr="005844BF">
        <w:rPr>
          <w:rFonts w:ascii="Times New Roman" w:eastAsia="Times New Roman" w:hAnsi="Times New Roman" w:cs="Times New Roman"/>
          <w:sz w:val="20"/>
          <w:szCs w:val="20"/>
        </w:rPr>
        <w:t xml:space="preserve"> invalīdu pacēlājs</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- 29439 EUR pārvietots uz 2100 kontu grupu,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+ 792631 EUR pārvietots starp 1200 kontiem zem būtiskuma līmeņa</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color w:val="7030A0"/>
        </w:rPr>
      </w:pPr>
      <w:r w:rsidRPr="005844BF">
        <w:rPr>
          <w:rFonts w:ascii="Times New Roman" w:eastAsia="Times New Roman" w:hAnsi="Times New Roman" w:cs="Times New Roman"/>
          <w:sz w:val="20"/>
          <w:szCs w:val="20"/>
        </w:rPr>
        <w:t xml:space="preserve">- 3776 EUR izslēgts no uzskaites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color w:val="7030A0"/>
        </w:rPr>
        <w:t>+ 445</w:t>
      </w:r>
      <w:r w:rsidRPr="005844BF">
        <w:rPr>
          <w:rFonts w:ascii="Times New Roman" w:eastAsia="Times New Roman" w:hAnsi="Times New Roman" w:cs="Times New Roman"/>
          <w:sz w:val="20"/>
          <w:szCs w:val="20"/>
        </w:rPr>
        <w:t xml:space="preserve"> EUR  saņemts bez atlīdzības no pārējām juridiskajām personām – televizors vērtībā Tukuma 2.vidusskolai</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+ 4384 EUR saņemti no iepriekšējo periodu avansiem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3867"/>
          <w:attr w:name="currency_text" w:val="EUR"/>
        </w:smartTagPr>
        <w:r w:rsidRPr="005844BF">
          <w:rPr>
            <w:rFonts w:ascii="Times New Roman" w:eastAsia="Times New Roman" w:hAnsi="Times New Roman" w:cs="Times New Roman"/>
            <w:sz w:val="20"/>
            <w:szCs w:val="20"/>
          </w:rPr>
          <w:t>43867 EUR</w:t>
        </w:r>
      </w:smartTag>
      <w:r w:rsidRPr="005844BF">
        <w:rPr>
          <w:rFonts w:ascii="Times New Roman" w:eastAsia="Times New Roman" w:hAnsi="Times New Roman" w:cs="Times New Roman"/>
          <w:sz w:val="20"/>
          <w:szCs w:val="20"/>
        </w:rPr>
        <w:t xml:space="preserve"> nolietojuma korekcija par iepriekšējiem periodiem bērnudārza KARLSONS saimnieciskiem pamatlīdzekļiem</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- 13038 EUR nolietojuma korekcija par iepriekšējiem periodiem mainot lietošanas laiku</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- 176734 EUR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1233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Bibliotēkas fondi”</w:t>
      </w:r>
      <w:r w:rsidRPr="005844BF">
        <w:rPr>
          <w:rFonts w:ascii="Times New Roman" w:eastAsia="Times New Roman" w:hAnsi="Times New Roman" w:cs="Times New Roman"/>
          <w:sz w:val="20"/>
          <w:szCs w:val="20"/>
        </w:rPr>
        <w:t xml:space="preserve"> vērtība salīdzinājumā ar 2015. gadu ir palielinājusies par 54843 EUR, t.sk.: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+ 104685 EUR iegādātas jaunas grāmatas bibliotēkas kājumi</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53"/>
          <w:attr w:name="currency_text" w:val="EUR"/>
        </w:smartTagPr>
        <w:r w:rsidRPr="005844BF">
          <w:rPr>
            <w:rFonts w:ascii="Times New Roman" w:eastAsia="Times New Roman" w:hAnsi="Times New Roman" w:cs="Times New Roman"/>
            <w:sz w:val="20"/>
            <w:szCs w:val="20"/>
          </w:rPr>
          <w:t>853 EUR</w:t>
        </w:r>
      </w:smartTag>
      <w:r w:rsidRPr="005844BF">
        <w:rPr>
          <w:rFonts w:ascii="Times New Roman" w:eastAsia="Times New Roman" w:hAnsi="Times New Roman" w:cs="Times New Roman"/>
          <w:sz w:val="20"/>
          <w:szCs w:val="20"/>
        </w:rPr>
        <w:t xml:space="preserve"> inventarizācijas rezultātā no uzskaites izslēgtas grāmatas</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- 45296 EUR izslēgtas no bibliotēkas fonda morāli un fiziski nolietojušās grāmatas</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899"/>
          <w:attr w:name="currency_text" w:val="EUR"/>
        </w:smartTagPr>
        <w:r w:rsidRPr="005844BF">
          <w:rPr>
            <w:rFonts w:ascii="Times New Roman" w:eastAsia="Times New Roman" w:hAnsi="Times New Roman" w:cs="Times New Roman"/>
            <w:sz w:val="20"/>
            <w:szCs w:val="20"/>
          </w:rPr>
          <w:t>899 EUR</w:t>
        </w:r>
      </w:smartTag>
      <w:r w:rsidRPr="005844BF">
        <w:rPr>
          <w:rFonts w:ascii="Times New Roman" w:eastAsia="Times New Roman" w:hAnsi="Times New Roman" w:cs="Times New Roman"/>
          <w:sz w:val="20"/>
          <w:szCs w:val="20"/>
        </w:rPr>
        <w:t xml:space="preserve"> saņemtas grāmatas no krājumu konta 2114</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-7197 EUR – pārvietots uz 2100 kontu grupas kontiem bibliotēku fondi, kas saņemtas bez atlīdzības (sk.tabulu). Salīdzināšanās izziņā iestāde, kura nodeva grāmatas, uzrādīja krājumu kontu, izvērtējot bez atlīdzības saņemto materiālās vērtības pēc būtības, grāmatas tika pārvietotas uz ilgtermiņa ieguldījumu sastāvu </w:t>
      </w:r>
      <w:smartTag w:uri="schemas-tilde-lv/tildestengine" w:element="currency2">
        <w:smartTagPr>
          <w:attr w:name="currency_id" w:val="16"/>
          <w:attr w:name="currency_key" w:val="EUR"/>
          <w:attr w:name="currency_value" w:val="238"/>
          <w:attr w:name="currency_text" w:val="EUR"/>
        </w:smartTagPr>
        <w:r w:rsidRPr="005844BF">
          <w:rPr>
            <w:rFonts w:ascii="Times New Roman" w:eastAsia="Times New Roman" w:hAnsi="Times New Roman" w:cs="Times New Roman"/>
            <w:sz w:val="20"/>
            <w:szCs w:val="20"/>
          </w:rPr>
          <w:t>238 EUR</w:t>
        </w:r>
      </w:smartTag>
      <w:r w:rsidRPr="005844BF">
        <w:rPr>
          <w:rFonts w:ascii="Times New Roman" w:eastAsia="Times New Roman" w:hAnsi="Times New Roman" w:cs="Times New Roman"/>
          <w:sz w:val="20"/>
          <w:szCs w:val="20"/>
        </w:rPr>
        <w:t xml:space="preserve">. 2015.gadā iestādes, kurām nav licencētu bibliotēku, veica bibliotēkas fondu pārgrāmatošanu uz krājumu sastāvu </w:t>
      </w:r>
      <w:smartTag w:uri="schemas-tilde-lv/tildestengine" w:element="currency2">
        <w:smartTagPr>
          <w:attr w:name="currency_id" w:val="16"/>
          <w:attr w:name="currency_key" w:val="EUR"/>
          <w:attr w:name="currency_value" w:val="7435"/>
          <w:attr w:name="currency_text" w:val="EUR"/>
        </w:smartTagPr>
        <w:r w:rsidRPr="005844BF">
          <w:rPr>
            <w:rFonts w:ascii="Times New Roman" w:eastAsia="Times New Roman" w:hAnsi="Times New Roman" w:cs="Times New Roman"/>
            <w:sz w:val="20"/>
            <w:szCs w:val="20"/>
          </w:rPr>
          <w:t>7435 EUR</w:t>
        </w:r>
      </w:smartTag>
      <w:r w:rsidRPr="005844BF">
        <w:rPr>
          <w:rFonts w:ascii="Times New Roman" w:eastAsia="Times New Roman" w:hAnsi="Times New Roman" w:cs="Times New Roman"/>
          <w:sz w:val="20"/>
          <w:szCs w:val="20"/>
        </w:rPr>
        <w:t xml:space="preserve"> apmērā,</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+ 2958 EUR saņemti ziedojumi no lasītājiem</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+ 684 EUR saņemts ziedojums no juridiskām personām (skatīt atšifrējumu tabulā)</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+ 560 EUR saņemts bez atlīdzības no valsts iestādēm</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- 1597 EUR bez atlīdzības nodotas citām pašvaldības iestādēm (skatīt atšifrējumu tabulā)</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 pārskata gadā bilances kontam „Bibliotēku fondi ” nolietojums saskaņā ar Tukuma novada Domes priekšsēdētāja apstiprinātu „Tukuma novada pašvaldības grāmatvedības uzskaites kārtību” netika rēķināts. Bibliotēkas fondi tiek inventarizēti atbilstoši MK noteikumiem Nr.317 no 30.03.2010. „Nacionālā bibliotēku krājuma noteikumi”.</w:t>
      </w:r>
    </w:p>
    <w:p w:rsidR="005844BF" w:rsidRPr="005844BF" w:rsidRDefault="005844BF" w:rsidP="005844BF">
      <w:pPr>
        <w:jc w:val="left"/>
        <w:rPr>
          <w:rFonts w:ascii="Times New Roman" w:eastAsia="Times New Roman" w:hAnsi="Times New Roman" w:cs="Times New Roman"/>
          <w:sz w:val="20"/>
          <w:szCs w:val="20"/>
          <w:lang w:val="de-DE"/>
        </w:rPr>
      </w:pPr>
      <w:r w:rsidRPr="005844BF">
        <w:rPr>
          <w:rFonts w:ascii="Times New Roman" w:eastAsia="Times New Roman" w:hAnsi="Times New Roman" w:cs="Times New Roman"/>
          <w:sz w:val="20"/>
          <w:szCs w:val="20"/>
          <w:lang w:val="de-DE"/>
        </w:rPr>
        <w:t xml:space="preserve">Informācija par bibliotēku fondu inventarziācijām atspoguļota tabulā: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2309"/>
        <w:gridCol w:w="2164"/>
        <w:gridCol w:w="1985"/>
      </w:tblGrid>
      <w:tr w:rsidR="005844BF" w:rsidRPr="005844BF" w:rsidTr="00C812B1">
        <w:trPr>
          <w:trHeight w:val="282"/>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Bibliotēkas fonda atrašanās vieta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Pēdējo reizi veikta inventarizācija</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Nākošā inventarizācija notiks</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Kopējais grāmatu eksemplāru skaits</w:t>
            </w:r>
          </w:p>
        </w:tc>
      </w:tr>
      <w:tr w:rsidR="005844BF" w:rsidRPr="005844BF" w:rsidTr="00C812B1">
        <w:trPr>
          <w:trHeight w:val="99"/>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 xml:space="preserve">Tukuma bibliotēka </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p>
        </w:tc>
      </w:tr>
      <w:tr w:rsidR="005844BF" w:rsidRPr="005844BF" w:rsidTr="00C812B1">
        <w:trPr>
          <w:trHeight w:val="228"/>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 xml:space="preserve">Šēseles iela 3, Tukums, </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27.10.2008.-06.06.2010.</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01.01.2018.-8.02.2019.</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58281grāmatas</w:t>
            </w:r>
          </w:p>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70 kompaktdiski</w:t>
            </w:r>
          </w:p>
        </w:tc>
      </w:tr>
      <w:tr w:rsidR="005844BF" w:rsidRPr="005844BF" w:rsidTr="00C812B1">
        <w:trPr>
          <w:trHeight w:val="152"/>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Sēmes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2009.gadā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2016.gadā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8089</w:t>
            </w:r>
          </w:p>
        </w:tc>
      </w:tr>
      <w:tr w:rsidR="005844BF" w:rsidRPr="005844BF" w:rsidTr="00C812B1">
        <w:trPr>
          <w:trHeight w:val="87"/>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Zentenes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2014.gadā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2019.gadā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5147</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Tumes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2010.gada augustā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2018.gadā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7351</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Lazdu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2010.gada maijā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2018.gadā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3243</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Degoles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2015.gada decembrī</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2023.gadā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3383</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Slampes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2014.gadā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2022.gadā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10632</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Džūkstes 1.bibliotēka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2014.gadā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2022.gadā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5062</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Džūkstes 2.bibliotēka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2014.gadā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2022.gadā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4670</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Pūres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2007.gadā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2016.gadā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9444</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Jaunsātu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2010.gadā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2017.gadā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8209</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Irlavas 1.bibliotēka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2014.gadā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2022.gadā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8437</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Irlavas 2.bibliotēka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2014.gadā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2022.gadā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7362</w:t>
            </w:r>
          </w:p>
        </w:tc>
      </w:tr>
      <w:tr w:rsidR="005844BF" w:rsidRPr="005844BF" w:rsidTr="00C812B1">
        <w:trPr>
          <w:trHeight w:val="128"/>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Lestenes bibliotēka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2012.gadā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2020.gadā</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4839</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novada Izglītības pārvalde</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2013.gadā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31.12.2021</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3779</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Sēmes sākumskola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2011.gadā</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30.12.2019</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1675</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Vakara un neklātienes vsk.</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2015.gada decembrī</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31.12.2023</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10691</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3.pamatskola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30.08.2013</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30.08.2021</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8377</w:t>
            </w:r>
          </w:p>
        </w:tc>
      </w:tr>
      <w:tr w:rsidR="005844BF" w:rsidRPr="005844BF" w:rsidTr="00C812B1">
        <w:trPr>
          <w:trHeight w:val="153"/>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2.pamatskola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31.12.2014</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31.12.2023</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13118</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2.vidusskola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30.12.2011</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31.12.2019</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31748</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Raiņa ģimnāzija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30.08.2010</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30.08.2018</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36000</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Dzirciema internātpamatskola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30.12.2011</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30.12.2019</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7917</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internātpamatskola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31.12.2010</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31.12.2018</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3685</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Tumes vidusskola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30.12.2011</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30.12.2019</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8515</w:t>
            </w:r>
          </w:p>
        </w:tc>
      </w:tr>
      <w:tr w:rsidR="005844BF" w:rsidRPr="005844BF" w:rsidTr="00C812B1">
        <w:trPr>
          <w:trHeight w:val="96"/>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Irlavas vidusskola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29.12.2015</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29.12.2023</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6724</w:t>
            </w:r>
          </w:p>
        </w:tc>
      </w:tr>
      <w:tr w:rsidR="005844BF" w:rsidRPr="005844BF" w:rsidTr="00C812B1">
        <w:trPr>
          <w:trHeight w:val="117"/>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Pūres pamatskola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01.11.2009</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01.11.2017</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9382</w:t>
            </w:r>
          </w:p>
        </w:tc>
      </w:tr>
      <w:tr w:rsidR="005844BF" w:rsidRPr="005844BF" w:rsidTr="00C812B1">
        <w:trPr>
          <w:trHeight w:val="12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Džūkstes pamatskola</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29.12.2015</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29.12.2023</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18911</w:t>
            </w:r>
          </w:p>
        </w:tc>
      </w:tr>
      <w:tr w:rsidR="005844BF" w:rsidRPr="005844BF" w:rsidTr="00C812B1">
        <w:trPr>
          <w:trHeight w:val="81"/>
        </w:trPr>
        <w:tc>
          <w:tcPr>
            <w:tcW w:w="3431"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Tukuma E.Birznieka-Upīša 1.pamatsk.</w:t>
            </w:r>
          </w:p>
        </w:tc>
        <w:tc>
          <w:tcPr>
            <w:tcW w:w="2309"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27.12.2011</w:t>
            </w:r>
          </w:p>
        </w:tc>
        <w:tc>
          <w:tcPr>
            <w:tcW w:w="2164"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27.12.2019</w:t>
            </w:r>
          </w:p>
        </w:tc>
        <w:tc>
          <w:tcPr>
            <w:tcW w:w="1985" w:type="dxa"/>
            <w:shd w:val="clear" w:color="auto" w:fill="FFFFFF"/>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11199</w:t>
            </w:r>
          </w:p>
        </w:tc>
      </w:tr>
    </w:tbl>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1234 „Izklaides, literārie un mākslas orģināldarbi”</w:t>
      </w:r>
      <w:r w:rsidRPr="005844BF">
        <w:rPr>
          <w:rFonts w:ascii="Times New Roman" w:eastAsia="Times New Roman" w:hAnsi="Times New Roman" w:cs="Times New Roman"/>
          <w:sz w:val="20"/>
          <w:szCs w:val="20"/>
        </w:rPr>
        <w:t xml:space="preserve"> vērtība salīdzinājumā ar 2014. gadu ir samazinājies  par 200 EUR, t.sk.:</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600"/>
          <w:attr w:name="currency_text" w:val="EUR"/>
        </w:smartTagPr>
        <w:r w:rsidRPr="005844BF">
          <w:rPr>
            <w:rFonts w:ascii="Times New Roman" w:eastAsia="Times New Roman" w:hAnsi="Times New Roman" w:cs="Times New Roman"/>
            <w:sz w:val="20"/>
            <w:szCs w:val="20"/>
          </w:rPr>
          <w:t>600 EUR</w:t>
        </w:r>
      </w:smartTag>
      <w:r w:rsidRPr="005844BF">
        <w:rPr>
          <w:rFonts w:ascii="Times New Roman" w:eastAsia="Times New Roman" w:hAnsi="Times New Roman" w:cs="Times New Roman"/>
          <w:sz w:val="20"/>
          <w:szCs w:val="20"/>
        </w:rPr>
        <w:t xml:space="preserve"> iegādātas divas filmas „4*4 par brīvību”</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+ 1000 EUR iegādāta glezna „Vīrietis rudenī”</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-1800 EUR pārvietots uz kontu 1236</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2015. pārskata gadā bilances kontam „Izklaides, literārie un mākslas orģināldarbi” nolietojums saskaņā ar Tukuma novada Domes apstiprinātu „Grāmatvedības uzskaites politiku” netika rēķināts.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1236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Antīkie un citi kultūras un mākslas priekšmeti”</w:t>
      </w:r>
      <w:r w:rsidRPr="005844BF">
        <w:rPr>
          <w:rFonts w:ascii="Times New Roman" w:eastAsia="Times New Roman" w:hAnsi="Times New Roman" w:cs="Times New Roman"/>
          <w:sz w:val="20"/>
          <w:szCs w:val="20"/>
        </w:rPr>
        <w:t xml:space="preserve"> vērtība salīdzinājumā, ar 2014. gadu ir palielinājies par 52430 EUR,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7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14282 EUR iegādāti antīkie un mākslas priekšmeti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+ 6548 EUR sākotnēji atzīti 1450 krājuma priekšmetu uzņemšanot uzskaitē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800"/>
          <w:attr w:name="currency_text" w:val="EUR"/>
        </w:smartTagPr>
        <w:r w:rsidRPr="005844BF">
          <w:rPr>
            <w:rFonts w:ascii="Times New Roman" w:eastAsia="Times New Roman" w:hAnsi="Times New Roman" w:cs="Times New Roman"/>
            <w:sz w:val="20"/>
            <w:szCs w:val="20"/>
          </w:rPr>
          <w:t>1800 EUR</w:t>
        </w:r>
      </w:smartTag>
      <w:r w:rsidRPr="005844BF">
        <w:rPr>
          <w:rFonts w:ascii="Times New Roman" w:eastAsia="Times New Roman" w:hAnsi="Times New Roman" w:cs="Times New Roman"/>
          <w:sz w:val="20"/>
          <w:szCs w:val="20"/>
        </w:rPr>
        <w:t xml:space="preserve"> pārvietots no 1234 konta trīs gleznas „Rundāles pils rozes” </w:t>
      </w:r>
      <w:smartTag w:uri="schemas-tilde-lv/tildestengine" w:element="currency2">
        <w:smartTagPr>
          <w:attr w:name="currency_id" w:val="16"/>
          <w:attr w:name="currency_key" w:val="EUR"/>
          <w:attr w:name="currency_value" w:val="600"/>
          <w:attr w:name="currency_text" w:val="EUR"/>
        </w:smartTagPr>
        <w:r w:rsidRPr="005844BF">
          <w:rPr>
            <w:rFonts w:ascii="Times New Roman" w:eastAsia="Times New Roman" w:hAnsi="Times New Roman" w:cs="Times New Roman"/>
            <w:sz w:val="20"/>
            <w:szCs w:val="20"/>
          </w:rPr>
          <w:t>600 EUR</w:t>
        </w:r>
      </w:smartTag>
      <w:r w:rsidRPr="005844BF">
        <w:rPr>
          <w:rFonts w:ascii="Times New Roman" w:eastAsia="Times New Roman" w:hAnsi="Times New Roman" w:cs="Times New Roman"/>
          <w:sz w:val="20"/>
          <w:szCs w:val="20"/>
        </w:rPr>
        <w:t xml:space="preserve"> vērtībā</w:t>
      </w:r>
    </w:p>
    <w:p w:rsidR="005844BF" w:rsidRPr="005844BF" w:rsidRDefault="005844BF" w:rsidP="005844BF">
      <w:pPr>
        <w:numPr>
          <w:ilvl w:val="0"/>
          <w:numId w:val="4"/>
        </w:numPr>
        <w:spacing w:before="120" w:after="120"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+ 29800 EUR pārvietoti no 1240 kontu grupas restaurētie muzeja priekšmeti </w:t>
      </w:r>
    </w:p>
    <w:p w:rsidR="005844BF" w:rsidRPr="005844BF" w:rsidRDefault="005844BF" w:rsidP="005844BF">
      <w:pPr>
        <w:shd w:val="clear" w:color="auto" w:fill="FFFFFF"/>
        <w:spacing w:line="360" w:lineRule="auto"/>
        <w:rPr>
          <w:rFonts w:ascii="Times New Roman" w:eastAsia="Times New Roman" w:hAnsi="Times New Roman" w:cs="Times New Roman"/>
          <w:sz w:val="20"/>
          <w:szCs w:val="20"/>
          <w:lang w:val="de-DE"/>
        </w:rPr>
      </w:pPr>
      <w:r w:rsidRPr="005844BF">
        <w:rPr>
          <w:rFonts w:ascii="Times New Roman" w:eastAsia="Times New Roman" w:hAnsi="Times New Roman" w:cs="Times New Roman"/>
          <w:sz w:val="20"/>
          <w:szCs w:val="20"/>
          <w:lang w:val="de-DE"/>
        </w:rPr>
        <w:t>Muzeju krājumu inventarizācija notiek saskaņā ar 2005.gada 15.decembra Muzeju likumu un 2006.gada 21.novembra MK noteikumiem Nr. 956 „Noteikumi par Nacionālo muzeju krājumu“. Informācija par muzeja krājumu esamības pārbaudēm tiek atspoguļota: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427"/>
        <w:gridCol w:w="2427"/>
        <w:gridCol w:w="2427"/>
      </w:tblGrid>
      <w:tr w:rsidR="005844BF" w:rsidRPr="005844BF" w:rsidTr="00C812B1">
        <w:trPr>
          <w:trHeight w:val="381"/>
        </w:trPr>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Muzeja krājumu atrašanās vieta</w:t>
            </w:r>
          </w:p>
        </w:tc>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Pēdējo reizi veikta inventarizācija</w:t>
            </w:r>
          </w:p>
        </w:tc>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Nākoša esamības pārbaude  notiks</w:t>
            </w:r>
          </w:p>
        </w:tc>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Muzeja krājumu vienību skaits</w:t>
            </w:r>
          </w:p>
        </w:tc>
      </w:tr>
      <w:tr w:rsidR="005844BF" w:rsidRPr="005844BF" w:rsidTr="00C812B1">
        <w:trPr>
          <w:trHeight w:val="138"/>
        </w:trPr>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Tukums, Harmonijas iela</w:t>
            </w:r>
          </w:p>
        </w:tc>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2014.gadā</w:t>
            </w:r>
          </w:p>
        </w:tc>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2024.gadā</w:t>
            </w:r>
          </w:p>
        </w:tc>
        <w:tc>
          <w:tcPr>
            <w:tcW w:w="2427" w:type="dxa"/>
          </w:tcPr>
          <w:p w:rsidR="005844BF" w:rsidRPr="005844BF" w:rsidRDefault="005844BF" w:rsidP="005844BF">
            <w:pPr>
              <w:shd w:val="clear" w:color="auto" w:fill="FFFFFF"/>
              <w:rPr>
                <w:rFonts w:ascii="Times New Roman" w:eastAsia="Times New Roman" w:hAnsi="Times New Roman" w:cs="Times New Roman"/>
                <w:i/>
                <w:sz w:val="16"/>
                <w:szCs w:val="16"/>
                <w:lang w:val="de-DE"/>
              </w:rPr>
            </w:pPr>
            <w:r w:rsidRPr="005844BF">
              <w:rPr>
                <w:rFonts w:ascii="Times New Roman" w:eastAsia="Times New Roman" w:hAnsi="Times New Roman" w:cs="Times New Roman"/>
                <w:i/>
                <w:sz w:val="16"/>
                <w:szCs w:val="16"/>
                <w:lang w:val="de-DE"/>
              </w:rPr>
              <w:t>90169</w:t>
            </w:r>
          </w:p>
        </w:tc>
      </w:tr>
    </w:tbl>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 pārskata gadā bilances kontam „Antīkie un citi kultūras un mākslas priekšmeti” nolietojums saskaņā ar Tukuma novada Domespriekšsēdētāja apstiprinātu „Tukuma novada pašvaldības grāmatvedības uzskaites kārtību” netika rēķināts.</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1238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Datortehnika, sakaru un cita biroja tehnika”</w:t>
      </w:r>
      <w:r w:rsidRPr="005844BF">
        <w:rPr>
          <w:rFonts w:ascii="Times New Roman" w:eastAsia="Times New Roman" w:hAnsi="Times New Roman" w:cs="Times New Roman"/>
          <w:sz w:val="20"/>
          <w:szCs w:val="20"/>
        </w:rPr>
        <w:t xml:space="preserve"> atlikusī vērtība salīdzinājumā ar 2014. gadu ir palielinājusies par 153459 EUR,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+ 170046 EUR iegādāta datortehnika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3915"/>
          <w:attr w:name="currency_key" w:val="EUR"/>
          <w:attr w:name="currency_id" w:val="16"/>
        </w:smartTagPr>
        <w:r w:rsidRPr="005844BF">
          <w:rPr>
            <w:rFonts w:ascii="Times New Roman" w:eastAsia="Times New Roman" w:hAnsi="Times New Roman" w:cs="Times New Roman"/>
            <w:sz w:val="20"/>
            <w:szCs w:val="20"/>
          </w:rPr>
          <w:t>13915 EUR</w:t>
        </w:r>
      </w:smartTag>
      <w:r w:rsidRPr="005844BF">
        <w:rPr>
          <w:rFonts w:ascii="Times New Roman" w:eastAsia="Times New Roman" w:hAnsi="Times New Roman" w:cs="Times New Roman"/>
          <w:sz w:val="20"/>
          <w:szCs w:val="20"/>
        </w:rPr>
        <w:t xml:space="preserve"> iegādāts disku masīvs HP MS</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6341"/>
          <w:attr w:name="currency_key" w:val="EUR"/>
          <w:attr w:name="currency_id" w:val="16"/>
        </w:smartTagPr>
        <w:r w:rsidRPr="005844BF">
          <w:rPr>
            <w:rFonts w:ascii="Times New Roman" w:eastAsia="Times New Roman" w:hAnsi="Times New Roman" w:cs="Times New Roman"/>
            <w:sz w:val="20"/>
            <w:szCs w:val="20"/>
          </w:rPr>
          <w:t>16341 EUR</w:t>
        </w:r>
      </w:smartTag>
      <w:r w:rsidRPr="005844BF">
        <w:rPr>
          <w:rFonts w:ascii="Times New Roman" w:eastAsia="Times New Roman" w:hAnsi="Times New Roman" w:cs="Times New Roman"/>
          <w:sz w:val="20"/>
          <w:szCs w:val="20"/>
        </w:rPr>
        <w:t xml:space="preserve"> iegādāts serveris  Nr.1 Hewlett-Packarcd DL360 G9</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7908"/>
          <w:attr w:name="currency_key" w:val="EUR"/>
          <w:attr w:name="currency_id" w:val="16"/>
        </w:smartTagPr>
        <w:r w:rsidRPr="005844BF">
          <w:rPr>
            <w:rFonts w:ascii="Times New Roman" w:eastAsia="Times New Roman" w:hAnsi="Times New Roman" w:cs="Times New Roman"/>
            <w:sz w:val="20"/>
            <w:szCs w:val="20"/>
          </w:rPr>
          <w:t>17908 EUR</w:t>
        </w:r>
      </w:smartTag>
      <w:r w:rsidRPr="005844BF">
        <w:rPr>
          <w:rFonts w:ascii="Times New Roman" w:eastAsia="Times New Roman" w:hAnsi="Times New Roman" w:cs="Times New Roman"/>
          <w:sz w:val="20"/>
          <w:szCs w:val="20"/>
        </w:rPr>
        <w:t xml:space="preserve"> iegādāts serveris Nr.2 Hewlett-Packarcd DL360 G9</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text" w:val="EUR"/>
          <w:attr w:name="currency_value" w:val="16341"/>
          <w:attr w:name="currency_key" w:val="EUR"/>
          <w:attr w:name="currency_id" w:val="16"/>
        </w:smartTagPr>
        <w:r w:rsidRPr="005844BF">
          <w:rPr>
            <w:rFonts w:ascii="Times New Roman" w:eastAsia="Times New Roman" w:hAnsi="Times New Roman" w:cs="Times New Roman"/>
            <w:sz w:val="20"/>
            <w:szCs w:val="20"/>
          </w:rPr>
          <w:t>16341 EUR</w:t>
        </w:r>
      </w:smartTag>
      <w:r w:rsidRPr="005844BF">
        <w:rPr>
          <w:rFonts w:ascii="Times New Roman" w:eastAsia="Times New Roman" w:hAnsi="Times New Roman" w:cs="Times New Roman"/>
          <w:sz w:val="20"/>
          <w:szCs w:val="20"/>
        </w:rPr>
        <w:t xml:space="preserve"> iegādāts serveris  Nr.1 Hewlett-Packarcd DL360 G9</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+ 11894 EUR iegādāti projektors (18 gab)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+ 15653 EUR iegādāri portatīvais dators (32 gab)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+ 19751 EUR iegādāti dators (58 gab)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5058"/>
          <w:attr w:name="currency_text" w:val="EUR"/>
        </w:smartTagPr>
        <w:r w:rsidRPr="005844BF">
          <w:rPr>
            <w:rFonts w:ascii="Times New Roman" w:eastAsia="Times New Roman" w:hAnsi="Times New Roman" w:cs="Times New Roman"/>
            <w:sz w:val="20"/>
            <w:szCs w:val="20"/>
          </w:rPr>
          <w:t>15058 EUR</w:t>
        </w:r>
      </w:smartTag>
      <w:r w:rsidRPr="005844BF">
        <w:rPr>
          <w:rFonts w:ascii="Times New Roman" w:eastAsia="Times New Roman" w:hAnsi="Times New Roman" w:cs="Times New Roman"/>
          <w:sz w:val="20"/>
          <w:szCs w:val="20"/>
        </w:rPr>
        <w:t xml:space="preserve"> iepriekšējo pārskate periodu kļūdu labojums – pēc Tukuma novada Domes 19.04.2016 rīkojuma Nr.63-d, 2015.gadā ņemti uzskaitē 13 datortehnikas Kuldīgas ielā 67, pēc Pilnsabiedrības ACANA izpildītajiem darbiem bērnudārzā KARLSONS 2011.gada 22.septembrī.</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 EUR Saņemts bez atlīdzības no Valsts Izglītības satura centra mācību līdzekļi – sākotnējā vērtībā 11804.66 EUR un uzkrātais nolietojums 11804.66 EUR – strapība veidojas noapaļošanas rezultātā konsolidējot savstarpējos darījumus.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 </w:t>
      </w:r>
      <w:smartTag w:uri="schemas-tilde-lv/tildestengine" w:element="currency2">
        <w:smartTagPr>
          <w:attr w:name="currency_id" w:val="16"/>
          <w:attr w:name="currency_key" w:val="EUR"/>
          <w:attr w:name="currency_value" w:val="108"/>
          <w:attr w:name="currency_text" w:val="EUR"/>
        </w:smartTagPr>
        <w:r w:rsidRPr="005844BF">
          <w:rPr>
            <w:rFonts w:ascii="Times New Roman" w:eastAsia="Times New Roman" w:hAnsi="Times New Roman" w:cs="Times New Roman"/>
            <w:sz w:val="20"/>
            <w:szCs w:val="20"/>
          </w:rPr>
          <w:t>108 EUR</w:t>
        </w:r>
      </w:smartTag>
      <w:r w:rsidRPr="005844BF">
        <w:rPr>
          <w:rFonts w:ascii="Times New Roman" w:eastAsia="Times New Roman" w:hAnsi="Times New Roman" w:cs="Times New Roman"/>
          <w:sz w:val="20"/>
          <w:szCs w:val="20"/>
        </w:rPr>
        <w:t xml:space="preserve"> pārvietots uz 2100 kontu grupas kontiem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+ 36941 EUR pārvietots starp 1200 kontiem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- 189 EUR izslēgts no uzskaites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681"/>
          <w:attr w:name="currency_text" w:val="EUR"/>
        </w:smartTagPr>
        <w:r w:rsidRPr="005844BF">
          <w:rPr>
            <w:rFonts w:ascii="Times New Roman" w:eastAsia="Times New Roman" w:hAnsi="Times New Roman" w:cs="Times New Roman"/>
            <w:sz w:val="20"/>
            <w:szCs w:val="20"/>
          </w:rPr>
          <w:t>681 EUR</w:t>
        </w:r>
      </w:smartTag>
      <w:r w:rsidRPr="005844BF">
        <w:rPr>
          <w:rFonts w:ascii="Times New Roman" w:eastAsia="Times New Roman" w:hAnsi="Times New Roman" w:cs="Times New Roman"/>
          <w:sz w:val="20"/>
          <w:szCs w:val="20"/>
        </w:rPr>
        <w:t xml:space="preserve"> saņemts no iepriekšējos periodos maksātajiem avansiem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9788"/>
          <w:attr w:name="currency_text" w:val="EUR"/>
        </w:smartTagPr>
        <w:r w:rsidRPr="005844BF">
          <w:rPr>
            <w:rFonts w:ascii="Times New Roman" w:eastAsia="Times New Roman" w:hAnsi="Times New Roman" w:cs="Times New Roman"/>
            <w:sz w:val="20"/>
            <w:szCs w:val="20"/>
          </w:rPr>
          <w:t>9788 EUR</w:t>
        </w:r>
      </w:smartTag>
      <w:r w:rsidRPr="005844BF">
        <w:rPr>
          <w:rFonts w:ascii="Times New Roman" w:eastAsia="Times New Roman" w:hAnsi="Times New Roman" w:cs="Times New Roman"/>
          <w:sz w:val="20"/>
          <w:szCs w:val="20"/>
        </w:rPr>
        <w:t xml:space="preserve"> nolietojuma korekcija par iepriekšējiem periodiem bērnudārza KARLSONS datortehnikai</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- 6354 EUR nolietojuma korekcija no iepriekšējiem periodiem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- 164630 EUR aprēķinātais nolietojums pārskata periodā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1239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Iepriekš neklasificēti pārējie pamatlīdzekļi”</w:t>
      </w:r>
      <w:r w:rsidRPr="005844BF">
        <w:rPr>
          <w:rFonts w:ascii="Times New Roman" w:eastAsia="Times New Roman" w:hAnsi="Times New Roman" w:cs="Times New Roman"/>
          <w:sz w:val="20"/>
          <w:szCs w:val="20"/>
        </w:rPr>
        <w:t xml:space="preserve"> atlikusī vērtība salīdzinājumā ar 2014. gadu ir samazinājies par 763025 EUR, 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+ 111814 EUR iegādāti pārējie pamatlīdzekļi zem būtiskuma līmeņa</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rPr>
        <w:t xml:space="preserve">+1802 EUR sākotnējā atzīšana - apsardzes signalizācijas iekārta Tumes vidusskolā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2834"/>
          <w:attr w:name="currency_text" w:val="EUR"/>
        </w:smartTagPr>
        <w:r w:rsidRPr="005844BF">
          <w:rPr>
            <w:rFonts w:ascii="Times New Roman" w:eastAsia="Times New Roman" w:hAnsi="Times New Roman" w:cs="Times New Roman"/>
            <w:sz w:val="20"/>
            <w:szCs w:val="20"/>
          </w:rPr>
          <w:t>22834 EUR</w:t>
        </w:r>
      </w:smartTag>
      <w:r w:rsidRPr="005844BF">
        <w:rPr>
          <w:rFonts w:ascii="Times New Roman" w:eastAsia="Times New Roman" w:hAnsi="Times New Roman" w:cs="Times New Roman"/>
          <w:sz w:val="20"/>
          <w:szCs w:val="20"/>
        </w:rPr>
        <w:t xml:space="preserve"> iepriekšējo pārskata periodu kļūdu labojums – pēc Tukuma novada Domes 19.04.2016 rīkojuma Nr.63-d, 2015.gadā ņemti uzskaitē 4 pārējos pamatlīdzekļus Kuldīgas ielā 67, pēc Pilnsabiedrības ACANA izpildītajiem darbiem bērnudārzā KARLSONS 2011.gada 22.septembrī. Būtiskākais ir rotaļu laukuma ar rotaļu irīcēm </w:t>
      </w:r>
      <w:smartTag w:uri="schemas-tilde-lv/tildestengine" w:element="currency2">
        <w:smartTagPr>
          <w:attr w:name="currency_id" w:val="16"/>
          <w:attr w:name="currency_key" w:val="EUR"/>
          <w:attr w:name="currency_value" w:val="21407"/>
          <w:attr w:name="currency_text" w:val="EUR"/>
        </w:smartTagPr>
        <w:r w:rsidRPr="005844BF">
          <w:rPr>
            <w:rFonts w:ascii="Times New Roman" w:eastAsia="Times New Roman" w:hAnsi="Times New Roman" w:cs="Times New Roman"/>
            <w:sz w:val="20"/>
            <w:szCs w:val="20"/>
          </w:rPr>
          <w:t>21407 EUR</w:t>
        </w:r>
      </w:smartTag>
      <w:r w:rsidRPr="005844BF">
        <w:rPr>
          <w:rFonts w:ascii="Times New Roman" w:eastAsia="Times New Roman" w:hAnsi="Times New Roman" w:cs="Times New Roman"/>
          <w:sz w:val="20"/>
          <w:szCs w:val="20"/>
        </w:rPr>
        <w:t xml:space="preserve"> vērtībā</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5940"/>
          <w:attr w:name="currency_text" w:val="EUR"/>
        </w:smartTagPr>
        <w:r w:rsidRPr="005844BF">
          <w:rPr>
            <w:rFonts w:ascii="Times New Roman" w:eastAsia="Times New Roman" w:hAnsi="Times New Roman" w:cs="Times New Roman"/>
            <w:sz w:val="20"/>
            <w:szCs w:val="20"/>
          </w:rPr>
          <w:t>5940 EUR</w:t>
        </w:r>
      </w:smartTag>
      <w:r w:rsidRPr="005844BF">
        <w:rPr>
          <w:rFonts w:ascii="Times New Roman" w:eastAsia="Times New Roman" w:hAnsi="Times New Roman" w:cs="Times New Roman"/>
          <w:sz w:val="20"/>
          <w:szCs w:val="20"/>
        </w:rPr>
        <w:t xml:space="preserve"> saņemts bez atlīdzības no valsts iestādēm no Valsts Izglītības satura centrs mācību līdzekļi Tukuma Raiņu ģimnāzijai</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rPr>
        <w:t xml:space="preserve">- </w:t>
      </w:r>
      <w:smartTag w:uri="schemas-tilde-lv/tildestengine" w:element="currency2">
        <w:smartTagPr>
          <w:attr w:name="currency_id" w:val="16"/>
          <w:attr w:name="currency_key" w:val="EUR"/>
          <w:attr w:name="currency_value" w:val="245"/>
          <w:attr w:name="currency_text" w:val="EUR"/>
        </w:smartTagPr>
        <w:r w:rsidRPr="005844BF">
          <w:rPr>
            <w:rFonts w:ascii="Times New Roman" w:eastAsia="Times New Roman" w:hAnsi="Times New Roman" w:cs="Times New Roman"/>
          </w:rPr>
          <w:t>245 EUR</w:t>
        </w:r>
      </w:smartTag>
      <w:r w:rsidRPr="005844BF">
        <w:rPr>
          <w:rFonts w:ascii="Times New Roman" w:eastAsia="Times New Roman" w:hAnsi="Times New Roman" w:cs="Times New Roman"/>
        </w:rPr>
        <w:t xml:space="preserve"> nodots bez atlīdzības - LR Aizsardzības ministrijas Rekrutēšanas un Jaunsardzes centram tents </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- 4594 EUR pārvietots uz 2100 kontu grupu – uz 21691 kontu</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-656991</w:t>
      </w:r>
      <w:r w:rsidRPr="005844BF">
        <w:rPr>
          <w:rFonts w:ascii="Times New Roman" w:eastAsia="Times New Roman" w:hAnsi="Times New Roman" w:cs="Times New Roman"/>
          <w:sz w:val="20"/>
          <w:szCs w:val="20"/>
          <w:u w:val="single" w:color="FFFFFF"/>
        </w:rPr>
        <w:t xml:space="preserve"> EUR</w:t>
      </w:r>
      <w:r w:rsidRPr="005844BF">
        <w:rPr>
          <w:rFonts w:ascii="Times New Roman" w:eastAsia="Times New Roman" w:hAnsi="Times New Roman" w:cs="Times New Roman"/>
          <w:sz w:val="20"/>
          <w:szCs w:val="20"/>
        </w:rPr>
        <w:t xml:space="preserve"> pārvietots starp 1200 kontu grupām zem būtiskuma līmeņa</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- 17051 EUR izslēgts no uzskaites</w:t>
      </w:r>
    </w:p>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564"/>
          <w:attr w:name="currency_text" w:val="EUR"/>
        </w:smartTagPr>
        <w:r w:rsidRPr="005844BF">
          <w:rPr>
            <w:rFonts w:ascii="Times New Roman" w:eastAsia="Times New Roman" w:hAnsi="Times New Roman" w:cs="Times New Roman"/>
            <w:sz w:val="20"/>
            <w:szCs w:val="20"/>
          </w:rPr>
          <w:t>1564 EUR</w:t>
        </w:r>
      </w:smartTag>
      <w:r w:rsidRPr="005844BF">
        <w:rPr>
          <w:rFonts w:ascii="Times New Roman" w:eastAsia="Times New Roman" w:hAnsi="Times New Roman" w:cs="Times New Roman"/>
          <w:sz w:val="20"/>
          <w:szCs w:val="20"/>
        </w:rPr>
        <w:t xml:space="preserve"> avansa maksājumi no iepriekšējiem periodiem </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7421"/>
          <w:attr w:name="currency_text" w:val="EUR"/>
        </w:smartTagPr>
        <w:r w:rsidRPr="005844BF">
          <w:rPr>
            <w:rFonts w:ascii="Times New Roman" w:eastAsia="Times New Roman" w:hAnsi="Times New Roman" w:cs="Times New Roman"/>
            <w:sz w:val="20"/>
            <w:szCs w:val="20"/>
          </w:rPr>
          <w:t>7421 EUR</w:t>
        </w:r>
      </w:smartTag>
      <w:r w:rsidRPr="005844BF">
        <w:rPr>
          <w:rFonts w:ascii="Times New Roman" w:eastAsia="Times New Roman" w:hAnsi="Times New Roman" w:cs="Times New Roman"/>
          <w:sz w:val="20"/>
          <w:szCs w:val="20"/>
        </w:rPr>
        <w:t xml:space="preserve"> nolietojuma korekcija par iepriekšējiem periodiem bērnudārza KARLSONS pārējiem pamatlīdzekļiem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7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-579 EUR nolietojuma korekcijas par iepriekšējiem periodiem</w:t>
      </w:r>
    </w:p>
    <w:p w:rsidR="005844BF" w:rsidRPr="005844BF" w:rsidRDefault="005844BF" w:rsidP="005844BF">
      <w:pPr>
        <w:widowControl w:val="0"/>
        <w:numPr>
          <w:ilvl w:val="0"/>
          <w:numId w:val="4"/>
        </w:numPr>
        <w:shd w:val="clear" w:color="auto" w:fill="FFFFFF"/>
        <w:autoSpaceDE w:val="0"/>
        <w:autoSpaceDN w:val="0"/>
        <w:adjustRightInd w:val="0"/>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- 220098 EUR aprēķinātais nolietojums pārskata periodā </w:t>
      </w:r>
    </w:p>
    <w:p w:rsidR="005844BF" w:rsidRPr="005844BF" w:rsidRDefault="005844BF" w:rsidP="005844BF">
      <w:pPr>
        <w:spacing w:line="360" w:lineRule="auto"/>
        <w:rPr>
          <w:rFonts w:ascii="Times New Roman" w:eastAsia="Times New Roman" w:hAnsi="Times New Roman" w:cs="Times New Roman"/>
          <w:color w:val="000000"/>
          <w:sz w:val="20"/>
          <w:szCs w:val="20"/>
          <w:u w:val="single"/>
        </w:rPr>
      </w:pPr>
      <w:r w:rsidRPr="005844BF">
        <w:rPr>
          <w:rFonts w:ascii="Times New Roman" w:eastAsia="Times New Roman" w:hAnsi="Times New Roman" w:cs="Times New Roman"/>
          <w:b/>
          <w:bCs/>
          <w:i/>
          <w:iCs/>
          <w:color w:val="000000"/>
          <w:sz w:val="20"/>
          <w:szCs w:val="20"/>
          <w:u w:val="single"/>
        </w:rPr>
        <w:t xml:space="preserve">Piezīme Nr.1.2.4. – Pamatlīdzekļu izveidošana un nepabeigtā būvniecība. </w:t>
      </w:r>
    </w:p>
    <w:p w:rsidR="005844BF" w:rsidRPr="005844BF" w:rsidRDefault="005844BF" w:rsidP="005844BF">
      <w:pPr>
        <w:numPr>
          <w:ilvl w:val="12"/>
          <w:numId w:val="0"/>
        </w:num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Salīdzinot ar 2014.pārskata gada rezultātiem, šī bilances posteņa kopsumma samazinājusies par 190930 EUR. </w:t>
      </w:r>
    </w:p>
    <w:p w:rsidR="005844BF" w:rsidRPr="005844BF" w:rsidRDefault="005844BF" w:rsidP="005844BF">
      <w:pPr>
        <w:numPr>
          <w:ilvl w:val="12"/>
          <w:numId w:val="0"/>
        </w:num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Bilances postenī „Pamatlīdzekļu izveidošana un nepabeigtā būvniecība” tiek uzskaitīti:</w:t>
      </w:r>
    </w:p>
    <w:tbl>
      <w:tblPr>
        <w:tblW w:w="9878" w:type="dxa"/>
        <w:jc w:val="center"/>
        <w:tblLook w:val="0000" w:firstRow="0" w:lastRow="0" w:firstColumn="0" w:lastColumn="0" w:noHBand="0" w:noVBand="0"/>
      </w:tblPr>
      <w:tblGrid>
        <w:gridCol w:w="4411"/>
        <w:gridCol w:w="817"/>
        <w:gridCol w:w="1319"/>
        <w:gridCol w:w="1238"/>
        <w:gridCol w:w="917"/>
        <w:gridCol w:w="1176"/>
      </w:tblGrid>
      <w:tr w:rsidR="005844BF" w:rsidRPr="005844BF" w:rsidTr="00C812B1">
        <w:trPr>
          <w:trHeight w:val="402"/>
          <w:jc w:val="center"/>
        </w:trPr>
        <w:tc>
          <w:tcPr>
            <w:tcW w:w="4411"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color w:val="000000"/>
                <w:sz w:val="18"/>
                <w:szCs w:val="18"/>
              </w:rPr>
            </w:pPr>
            <w:r w:rsidRPr="005844BF">
              <w:rPr>
                <w:rFonts w:ascii="Times New Roman" w:eastAsia="Times New Roman" w:hAnsi="Times New Roman" w:cs="Times New Roman"/>
                <w:b/>
                <w:bCs/>
                <w:color w:val="000000"/>
                <w:sz w:val="18"/>
                <w:szCs w:val="18"/>
              </w:rPr>
              <w:t>AKTĪVS</w:t>
            </w:r>
          </w:p>
        </w:tc>
        <w:tc>
          <w:tcPr>
            <w:tcW w:w="81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Konta numurs</w:t>
            </w:r>
          </w:p>
        </w:tc>
        <w:tc>
          <w:tcPr>
            <w:tcW w:w="1319"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Uz pārskata perioda beigām</w:t>
            </w:r>
          </w:p>
        </w:tc>
        <w:tc>
          <w:tcPr>
            <w:tcW w:w="1238"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Uz pārskata gada</w:t>
            </w:r>
          </w:p>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 xml:space="preserve"> sākumu</w:t>
            </w:r>
          </w:p>
        </w:tc>
        <w:tc>
          <w:tcPr>
            <w:tcW w:w="91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Izmaiņas (+,-)</w:t>
            </w:r>
          </w:p>
        </w:tc>
        <w:tc>
          <w:tcPr>
            <w:tcW w:w="1176"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Būtiskuma izmaiņu izlases kopa EUR</w:t>
            </w:r>
          </w:p>
        </w:tc>
      </w:tr>
      <w:tr w:rsidR="005844BF" w:rsidRPr="005844BF" w:rsidTr="00C812B1">
        <w:trPr>
          <w:trHeight w:val="109"/>
          <w:jc w:val="center"/>
        </w:trPr>
        <w:tc>
          <w:tcPr>
            <w:tcW w:w="441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w:t>
            </w:r>
          </w:p>
        </w:tc>
        <w:tc>
          <w:tcPr>
            <w:tcW w:w="817"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w:t>
            </w:r>
          </w:p>
        </w:tc>
        <w:tc>
          <w:tcPr>
            <w:tcW w:w="1319"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3</w:t>
            </w:r>
          </w:p>
        </w:tc>
        <w:tc>
          <w:tcPr>
            <w:tcW w:w="1238"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w:t>
            </w:r>
          </w:p>
        </w:tc>
        <w:tc>
          <w:tcPr>
            <w:tcW w:w="9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5</w:t>
            </w:r>
          </w:p>
        </w:tc>
        <w:tc>
          <w:tcPr>
            <w:tcW w:w="1176"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6</w:t>
            </w:r>
          </w:p>
        </w:tc>
      </w:tr>
      <w:tr w:rsidR="005844BF" w:rsidRPr="005844BF" w:rsidTr="00C812B1">
        <w:trPr>
          <w:trHeight w:val="84"/>
          <w:jc w:val="center"/>
        </w:trPr>
        <w:tc>
          <w:tcPr>
            <w:tcW w:w="4411"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Cs/>
                <w:color w:val="000000"/>
                <w:sz w:val="18"/>
                <w:szCs w:val="18"/>
              </w:rPr>
            </w:pPr>
            <w:r w:rsidRPr="005844BF">
              <w:rPr>
                <w:rFonts w:ascii="Times New Roman" w:eastAsia="Times New Roman" w:hAnsi="Times New Roman" w:cs="Times New Roman"/>
                <w:bCs/>
                <w:color w:val="000000"/>
                <w:sz w:val="18"/>
                <w:szCs w:val="18"/>
              </w:rPr>
              <w:t>Pamatlīdzekļu izveidošana un nepabeigtā būvniecība kopā:</w:t>
            </w:r>
          </w:p>
        </w:tc>
        <w:tc>
          <w:tcPr>
            <w:tcW w:w="81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1240</w:t>
            </w:r>
          </w:p>
        </w:tc>
        <w:tc>
          <w:tcPr>
            <w:tcW w:w="1319"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308629</w:t>
            </w:r>
          </w:p>
        </w:tc>
        <w:tc>
          <w:tcPr>
            <w:tcW w:w="1238"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499559</w:t>
            </w:r>
          </w:p>
        </w:tc>
        <w:tc>
          <w:tcPr>
            <w:tcW w:w="91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i/>
                <w:color w:val="000000"/>
                <w:sz w:val="18"/>
                <w:szCs w:val="18"/>
              </w:rPr>
            </w:pPr>
            <w:r w:rsidRPr="005844BF">
              <w:rPr>
                <w:rFonts w:ascii="Times New Roman" w:eastAsia="Times New Roman" w:hAnsi="Times New Roman" w:cs="Times New Roman"/>
                <w:i/>
                <w:color w:val="000000"/>
                <w:sz w:val="18"/>
                <w:szCs w:val="18"/>
              </w:rPr>
              <w:t>-190930</w:t>
            </w:r>
          </w:p>
        </w:tc>
        <w:tc>
          <w:tcPr>
            <w:tcW w:w="1176"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i/>
                <w:color w:val="000000"/>
                <w:sz w:val="18"/>
                <w:szCs w:val="18"/>
              </w:rPr>
            </w:pPr>
            <w:r w:rsidRPr="005844BF">
              <w:rPr>
                <w:rFonts w:ascii="Times New Roman" w:eastAsia="Times New Roman" w:hAnsi="Times New Roman" w:cs="Times New Roman"/>
                <w:i/>
                <w:color w:val="000000"/>
                <w:sz w:val="18"/>
                <w:szCs w:val="18"/>
              </w:rPr>
              <w:t>6408</w:t>
            </w:r>
          </w:p>
        </w:tc>
      </w:tr>
      <w:tr w:rsidR="005844BF" w:rsidRPr="005844BF" w:rsidTr="00C812B1">
        <w:trPr>
          <w:trHeight w:val="173"/>
          <w:jc w:val="center"/>
        </w:trPr>
        <w:tc>
          <w:tcPr>
            <w:tcW w:w="4411"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Pamatlīdzekļu izveidošana</w:t>
            </w:r>
          </w:p>
        </w:tc>
        <w:tc>
          <w:tcPr>
            <w:tcW w:w="81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1241</w:t>
            </w:r>
          </w:p>
        </w:tc>
        <w:tc>
          <w:tcPr>
            <w:tcW w:w="1319"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270326</w:t>
            </w:r>
          </w:p>
        </w:tc>
        <w:tc>
          <w:tcPr>
            <w:tcW w:w="1238"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18867</w:t>
            </w:r>
          </w:p>
        </w:tc>
        <w:tc>
          <w:tcPr>
            <w:tcW w:w="917"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251459</w:t>
            </w:r>
          </w:p>
        </w:tc>
        <w:tc>
          <w:tcPr>
            <w:tcW w:w="1176"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5613</w:t>
            </w:r>
          </w:p>
        </w:tc>
      </w:tr>
      <w:tr w:rsidR="005844BF" w:rsidRPr="005844BF" w:rsidTr="00C812B1">
        <w:trPr>
          <w:trHeight w:val="173"/>
          <w:jc w:val="center"/>
        </w:trPr>
        <w:tc>
          <w:tcPr>
            <w:tcW w:w="4411"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Nepabeigtā būvniecība</w:t>
            </w:r>
          </w:p>
        </w:tc>
        <w:tc>
          <w:tcPr>
            <w:tcW w:w="81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1242</w:t>
            </w:r>
          </w:p>
        </w:tc>
        <w:tc>
          <w:tcPr>
            <w:tcW w:w="1319"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38303</w:t>
            </w:r>
          </w:p>
        </w:tc>
        <w:tc>
          <w:tcPr>
            <w:tcW w:w="1238"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480692</w:t>
            </w:r>
          </w:p>
        </w:tc>
        <w:tc>
          <w:tcPr>
            <w:tcW w:w="91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-442389</w:t>
            </w:r>
          </w:p>
        </w:tc>
        <w:tc>
          <w:tcPr>
            <w:tcW w:w="117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795</w:t>
            </w:r>
          </w:p>
        </w:tc>
      </w:tr>
    </w:tbl>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Bilances konta </w:t>
      </w:r>
      <w:r w:rsidRPr="005844BF">
        <w:rPr>
          <w:rFonts w:ascii="Times New Roman" w:eastAsia="Times New Roman" w:hAnsi="Times New Roman" w:cs="Times New Roman"/>
          <w:b/>
          <w:bCs/>
          <w:color w:val="000000"/>
          <w:sz w:val="20"/>
          <w:szCs w:val="20"/>
        </w:rPr>
        <w:t>„</w:t>
      </w:r>
      <w:r w:rsidRPr="005844BF">
        <w:rPr>
          <w:rFonts w:ascii="Times New Roman" w:eastAsia="Times New Roman" w:hAnsi="Times New Roman" w:cs="Times New Roman"/>
          <w:color w:val="000000"/>
          <w:sz w:val="20"/>
          <w:szCs w:val="20"/>
        </w:rPr>
        <w:t xml:space="preserve">Pamatlīdzekļu izveidošana” vērtība salīdzinājumā ar 2014. gadu ir palielinājusies par 251459 EUR, bet bilances konta </w:t>
      </w:r>
      <w:r w:rsidRPr="005844BF">
        <w:rPr>
          <w:rFonts w:ascii="Times New Roman" w:eastAsia="Times New Roman" w:hAnsi="Times New Roman" w:cs="Times New Roman"/>
          <w:b/>
          <w:bCs/>
          <w:color w:val="000000"/>
          <w:sz w:val="20"/>
          <w:szCs w:val="20"/>
        </w:rPr>
        <w:t>„</w:t>
      </w:r>
      <w:r w:rsidRPr="005844BF">
        <w:rPr>
          <w:rFonts w:ascii="Times New Roman" w:eastAsia="Times New Roman" w:hAnsi="Times New Roman" w:cs="Times New Roman"/>
          <w:color w:val="000000"/>
          <w:sz w:val="20"/>
          <w:szCs w:val="20"/>
        </w:rPr>
        <w:t>Nepabeigtā būvniecība” atlikusī vērtība salīdzinājumā ar 2014. gadu ir samazinājusies par 442389 EUR.</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+ 2785644 EUR veikta samaksa par pamatlīdzekļu izveidošanu un nepabeigto celtniecību</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- 3305 EUR pārvietots uz 2100 kontu grupu celtniecības rezultātā izveidotais pārējais inventārs</w:t>
      </w:r>
    </w:p>
    <w:p w:rsidR="005844BF" w:rsidRPr="005844BF" w:rsidRDefault="005844BF" w:rsidP="005844BF">
      <w:pPr>
        <w:numPr>
          <w:ilvl w:val="0"/>
          <w:numId w:val="4"/>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- 2974874 EUR pārvietošana uz pamatlīdzekļu kontiem </w:t>
      </w:r>
    </w:p>
    <w:p w:rsidR="005844BF" w:rsidRPr="005844BF" w:rsidRDefault="005844BF" w:rsidP="005844BF">
      <w:pPr>
        <w:numPr>
          <w:ilvl w:val="0"/>
          <w:numId w:val="4"/>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+ 3967 EUR avansa maksājumi no iepriekšējiem periodiem </w:t>
      </w:r>
    </w:p>
    <w:p w:rsidR="005844BF" w:rsidRPr="005844BF" w:rsidRDefault="005844BF" w:rsidP="005844BF">
      <w:pPr>
        <w:numPr>
          <w:ilvl w:val="0"/>
          <w:numId w:val="4"/>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- 2362 EUR </w:t>
      </w:r>
      <w:r w:rsidRPr="005844BF">
        <w:rPr>
          <w:rFonts w:ascii="Times New Roman" w:eastAsia="Times New Roman" w:hAnsi="Times New Roman" w:cs="Times New Roman"/>
          <w:sz w:val="20"/>
          <w:szCs w:val="20"/>
        </w:rPr>
        <w:t>nepabeigtās celtniecības objekta vērtības samazinājums pēc SIA Interbaltija novērtējuma.</w:t>
      </w:r>
    </w:p>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Par katru nepabeigtās celtniecības un pamatlīdzekļu izveidošanas posteni, kas iekļauts 2015.gada pārskatā sniegts skaidrojums pie veidlapas Nr.5 „Nemateriālo ieguldījumu un pamatlīdzekļu izmaiņu pārskats”.</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b/>
          <w:bCs/>
          <w:i/>
          <w:iCs/>
          <w:sz w:val="20"/>
          <w:szCs w:val="20"/>
          <w:u w:val="single"/>
        </w:rPr>
        <w:t>Piezīme Nr.1.2.5. – Turējumā nodotie valsts un pašvaldību nekustamie īpašumi</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bCs/>
          <w:sz w:val="20"/>
          <w:szCs w:val="20"/>
        </w:rPr>
        <w:t>„</w:t>
      </w:r>
      <w:r w:rsidRPr="005844BF">
        <w:rPr>
          <w:rFonts w:ascii="Times New Roman" w:eastAsia="Times New Roman" w:hAnsi="Times New Roman" w:cs="Times New Roman"/>
          <w:bCs/>
          <w:i/>
          <w:iCs/>
          <w:sz w:val="20"/>
          <w:szCs w:val="20"/>
        </w:rPr>
        <w:t>Turējumā nodotie valsts un pašvaldību nekustamie īpašumi</w:t>
      </w:r>
      <w:r w:rsidRPr="005844BF">
        <w:rPr>
          <w:rFonts w:ascii="Times New Roman" w:eastAsia="Times New Roman" w:hAnsi="Times New Roman" w:cs="Times New Roman"/>
          <w:sz w:val="20"/>
          <w:szCs w:val="20"/>
        </w:rPr>
        <w:t>” atlikusī vērtība salīdzinājumā ar 2014.gadu ir samazinājusies par 3917 EUR.</w:t>
      </w:r>
    </w:p>
    <w:tbl>
      <w:tblPr>
        <w:tblW w:w="9694" w:type="dxa"/>
        <w:jc w:val="center"/>
        <w:tblLook w:val="0000" w:firstRow="0" w:lastRow="0" w:firstColumn="0" w:lastColumn="0" w:noHBand="0" w:noVBand="0"/>
      </w:tblPr>
      <w:tblGrid>
        <w:gridCol w:w="3773"/>
        <w:gridCol w:w="1101"/>
        <w:gridCol w:w="1368"/>
        <w:gridCol w:w="1395"/>
        <w:gridCol w:w="992"/>
        <w:gridCol w:w="1065"/>
      </w:tblGrid>
      <w:tr w:rsidR="005844BF" w:rsidRPr="005844BF" w:rsidTr="00C812B1">
        <w:trPr>
          <w:trHeight w:val="500"/>
          <w:jc w:val="center"/>
        </w:trPr>
        <w:tc>
          <w:tcPr>
            <w:tcW w:w="377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110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39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w:t>
            </w:r>
          </w:p>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 sākumu</w:t>
            </w:r>
          </w:p>
        </w:tc>
        <w:tc>
          <w:tcPr>
            <w:tcW w:w="99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065"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Būtiskuma izmaiņu izlases kopa </w:t>
            </w:r>
            <w:smartTag w:uri="schemas-tilde-lv/tildestengine" w:element="currency2">
              <w:smartTagPr>
                <w:attr w:name="currency_text" w:val="EUR"/>
                <w:attr w:name="currency_value" w:val="1"/>
                <w:attr w:name="currency_key" w:val="EUR"/>
                <w:attr w:name="currency_id" w:val="16"/>
              </w:smartTagPr>
              <w:r w:rsidRPr="005844BF">
                <w:rPr>
                  <w:rFonts w:ascii="Times New Roman" w:eastAsia="Times New Roman" w:hAnsi="Times New Roman" w:cs="Times New Roman"/>
                  <w:sz w:val="16"/>
                  <w:szCs w:val="16"/>
                </w:rPr>
                <w:t>EUR</w:t>
              </w:r>
            </w:smartTag>
          </w:p>
        </w:tc>
      </w:tr>
      <w:tr w:rsidR="005844BF" w:rsidRPr="005844BF" w:rsidTr="00C812B1">
        <w:trPr>
          <w:trHeight w:val="160"/>
          <w:jc w:val="center"/>
        </w:trPr>
        <w:tc>
          <w:tcPr>
            <w:tcW w:w="377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0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68"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39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99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65"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160"/>
          <w:jc w:val="center"/>
        </w:trPr>
        <w:tc>
          <w:tcPr>
            <w:tcW w:w="377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bCs/>
                <w:sz w:val="18"/>
                <w:szCs w:val="18"/>
              </w:rPr>
              <w:t>Turējumā nodotie valsts un pašvaldības nekustamie īpašumi kopā:</w:t>
            </w:r>
          </w:p>
        </w:tc>
        <w:tc>
          <w:tcPr>
            <w:tcW w:w="110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1250</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295296</w:t>
            </w:r>
          </w:p>
        </w:tc>
        <w:tc>
          <w:tcPr>
            <w:tcW w:w="139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299213</w:t>
            </w:r>
          </w:p>
        </w:tc>
        <w:tc>
          <w:tcPr>
            <w:tcW w:w="99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-3917</w:t>
            </w:r>
          </w:p>
        </w:tc>
        <w:tc>
          <w:tcPr>
            <w:tcW w:w="1065"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6131</w:t>
            </w:r>
          </w:p>
        </w:tc>
      </w:tr>
      <w:tr w:rsidR="005844BF" w:rsidRPr="005844BF" w:rsidTr="00C812B1">
        <w:trPr>
          <w:trHeight w:val="160"/>
          <w:jc w:val="center"/>
        </w:trPr>
        <w:tc>
          <w:tcPr>
            <w:tcW w:w="377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Turējumā nodotās valsts un pašvaldību ēkas un būves</w:t>
            </w:r>
          </w:p>
        </w:tc>
        <w:tc>
          <w:tcPr>
            <w:tcW w:w="110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1252</w:t>
            </w:r>
          </w:p>
        </w:tc>
        <w:tc>
          <w:tcPr>
            <w:tcW w:w="136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295296</w:t>
            </w:r>
          </w:p>
        </w:tc>
        <w:tc>
          <w:tcPr>
            <w:tcW w:w="1395"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299213</w:t>
            </w:r>
          </w:p>
        </w:tc>
        <w:tc>
          <w:tcPr>
            <w:tcW w:w="992"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-3917</w:t>
            </w:r>
          </w:p>
        </w:tc>
        <w:tc>
          <w:tcPr>
            <w:tcW w:w="1065"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6131</w:t>
            </w:r>
          </w:p>
        </w:tc>
      </w:tr>
    </w:tbl>
    <w:p w:rsidR="005844BF" w:rsidRPr="005844BF" w:rsidRDefault="005844BF" w:rsidP="005844BF">
      <w:pPr>
        <w:numPr>
          <w:ilvl w:val="0"/>
          <w:numId w:val="4"/>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- 3917 EUR aprēķinātais nolietojums pārskata gadā</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Pamatojoties uz MK noteikumu nr. 1486 “Kārtība, kādā budžeta iestādes,kārto grāmatvedības uzskaiti” 25. un 26.punktiem Šajā kontā tiek uzskaitīti PL, kas saskaņā ar līgumu starp Tukuma pilsētas Domi un VAS Latvijas Dzelzceļš, ir turējumā nodoti Latvijas Dzelzceļam, tie ir: </w:t>
      </w:r>
    </w:p>
    <w:p w:rsidR="005844BF" w:rsidRPr="005844BF" w:rsidRDefault="005844BF" w:rsidP="005844BF">
      <w:pPr>
        <w:numPr>
          <w:ilvl w:val="0"/>
          <w:numId w:val="12"/>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Dzelzceļa stacijas ēka Tukums 1, Dzelzceļa i. 3,</w:t>
      </w:r>
    </w:p>
    <w:p w:rsidR="005844BF" w:rsidRPr="005844BF" w:rsidRDefault="005844BF" w:rsidP="005844BF">
      <w:pPr>
        <w:numPr>
          <w:ilvl w:val="0"/>
          <w:numId w:val="12"/>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Dzelzceļa i.3, Tukums 1- šķūnis</w:t>
      </w:r>
    </w:p>
    <w:p w:rsidR="005844BF" w:rsidRPr="005844BF" w:rsidRDefault="005844BF" w:rsidP="005844BF">
      <w:pPr>
        <w:numPr>
          <w:ilvl w:val="0"/>
          <w:numId w:val="12"/>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Dzelzceļa i.3, Tukums 1- pagrabs</w:t>
      </w:r>
    </w:p>
    <w:p w:rsidR="005844BF" w:rsidRPr="005844BF" w:rsidRDefault="005844BF" w:rsidP="005844BF">
      <w:pPr>
        <w:numPr>
          <w:ilvl w:val="0"/>
          <w:numId w:val="12"/>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Dzelzceļa i.3, Tukums1 –sabiedriskās tualetes ēka</w:t>
      </w:r>
    </w:p>
    <w:p w:rsidR="005844BF" w:rsidRPr="005844BF" w:rsidRDefault="005844BF" w:rsidP="005844BF">
      <w:pPr>
        <w:numPr>
          <w:ilvl w:val="0"/>
          <w:numId w:val="12"/>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Dzelzceļa i.3, Tukums 1- elektrosadales ēka</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b/>
          <w:bCs/>
          <w:i/>
          <w:iCs/>
          <w:sz w:val="20"/>
          <w:szCs w:val="20"/>
          <w:u w:val="single"/>
        </w:rPr>
        <w:t xml:space="preserve">Piezīme Nr.1.2.6. – Bioloģiskie un pazemes aktīvi. </w:t>
      </w:r>
    </w:p>
    <w:p w:rsidR="005844BF" w:rsidRPr="005844BF" w:rsidRDefault="005844BF" w:rsidP="005844BF">
      <w:pPr>
        <w:numPr>
          <w:ilvl w:val="12"/>
          <w:numId w:val="0"/>
        </w:num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„Bioloģiskie un pazemes aktīvi” tiek uzskaitīti:</w:t>
      </w:r>
    </w:p>
    <w:tbl>
      <w:tblPr>
        <w:tblW w:w="9778" w:type="dxa"/>
        <w:jc w:val="center"/>
        <w:tblLook w:val="0000" w:firstRow="0" w:lastRow="0" w:firstColumn="0" w:lastColumn="0" w:noHBand="0" w:noVBand="0"/>
      </w:tblPr>
      <w:tblGrid>
        <w:gridCol w:w="3805"/>
        <w:gridCol w:w="1111"/>
        <w:gridCol w:w="1380"/>
        <w:gridCol w:w="1407"/>
        <w:gridCol w:w="1001"/>
        <w:gridCol w:w="1074"/>
      </w:tblGrid>
      <w:tr w:rsidR="005844BF" w:rsidRPr="005844BF" w:rsidTr="00C812B1">
        <w:trPr>
          <w:trHeight w:val="671"/>
          <w:jc w:val="center"/>
        </w:trPr>
        <w:tc>
          <w:tcPr>
            <w:tcW w:w="380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11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numurs</w:t>
            </w:r>
          </w:p>
        </w:tc>
        <w:tc>
          <w:tcPr>
            <w:tcW w:w="138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40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w:t>
            </w:r>
          </w:p>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 sākumu</w:t>
            </w:r>
          </w:p>
        </w:tc>
        <w:tc>
          <w:tcPr>
            <w:tcW w:w="100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1074"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sz w:val="18"/>
                  <w:szCs w:val="18"/>
                </w:rPr>
                <w:t>EUR</w:t>
              </w:r>
            </w:smartTag>
          </w:p>
        </w:tc>
      </w:tr>
      <w:tr w:rsidR="005844BF" w:rsidRPr="005844BF" w:rsidTr="00C812B1">
        <w:trPr>
          <w:trHeight w:val="170"/>
          <w:jc w:val="center"/>
        </w:trPr>
        <w:tc>
          <w:tcPr>
            <w:tcW w:w="380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0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00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7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214"/>
          <w:jc w:val="center"/>
        </w:trPr>
        <w:tc>
          <w:tcPr>
            <w:tcW w:w="380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bCs/>
                <w:sz w:val="18"/>
                <w:szCs w:val="18"/>
              </w:rPr>
              <w:t>Bioloģiskie un pazemes aktīvi kopā:</w:t>
            </w:r>
          </w:p>
        </w:tc>
        <w:tc>
          <w:tcPr>
            <w:tcW w:w="111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1260</w:t>
            </w:r>
          </w:p>
        </w:tc>
        <w:tc>
          <w:tcPr>
            <w:tcW w:w="138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1250868</w:t>
            </w:r>
          </w:p>
        </w:tc>
        <w:tc>
          <w:tcPr>
            <w:tcW w:w="140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1363248</w:t>
            </w:r>
          </w:p>
        </w:tc>
        <w:tc>
          <w:tcPr>
            <w:tcW w:w="100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-112380</w:t>
            </w:r>
          </w:p>
        </w:tc>
        <w:tc>
          <w:tcPr>
            <w:tcW w:w="1074"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25971</w:t>
            </w:r>
          </w:p>
        </w:tc>
      </w:tr>
      <w:tr w:rsidR="005844BF" w:rsidRPr="005844BF" w:rsidTr="00C812B1">
        <w:trPr>
          <w:trHeight w:val="214"/>
          <w:jc w:val="center"/>
        </w:trPr>
        <w:tc>
          <w:tcPr>
            <w:tcW w:w="3805"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Pazemes aktīvi</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1261</w:t>
            </w:r>
          </w:p>
        </w:tc>
        <w:tc>
          <w:tcPr>
            <w:tcW w:w="1380" w:type="dxa"/>
            <w:tcBorders>
              <w:top w:val="nil"/>
              <w:left w:val="single" w:sz="4" w:space="0" w:color="auto"/>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809562</w:t>
            </w:r>
          </w:p>
        </w:tc>
        <w:tc>
          <w:tcPr>
            <w:tcW w:w="1407" w:type="dxa"/>
            <w:tcBorders>
              <w:top w:val="nil"/>
              <w:left w:val="nil"/>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916062</w:t>
            </w:r>
          </w:p>
        </w:tc>
        <w:tc>
          <w:tcPr>
            <w:tcW w:w="1001"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-106500</w:t>
            </w:r>
          </w:p>
        </w:tc>
        <w:tc>
          <w:tcPr>
            <w:tcW w:w="1074"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16809</w:t>
            </w:r>
          </w:p>
        </w:tc>
      </w:tr>
      <w:tr w:rsidR="005844BF" w:rsidRPr="005844BF" w:rsidTr="00C812B1">
        <w:trPr>
          <w:trHeight w:val="214"/>
          <w:jc w:val="center"/>
        </w:trPr>
        <w:tc>
          <w:tcPr>
            <w:tcW w:w="3805"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Mežaudzes</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1263</w:t>
            </w:r>
          </w:p>
        </w:tc>
        <w:tc>
          <w:tcPr>
            <w:tcW w:w="1380" w:type="dxa"/>
            <w:tcBorders>
              <w:top w:val="nil"/>
              <w:left w:val="single" w:sz="4" w:space="0" w:color="auto"/>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432782</w:t>
            </w:r>
          </w:p>
        </w:tc>
        <w:tc>
          <w:tcPr>
            <w:tcW w:w="1407" w:type="dxa"/>
            <w:tcBorders>
              <w:top w:val="nil"/>
              <w:left w:val="nil"/>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444555</w:t>
            </w:r>
          </w:p>
        </w:tc>
        <w:tc>
          <w:tcPr>
            <w:tcW w:w="1001"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-11773</w:t>
            </w:r>
          </w:p>
        </w:tc>
        <w:tc>
          <w:tcPr>
            <w:tcW w:w="1074"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8986</w:t>
            </w:r>
          </w:p>
        </w:tc>
      </w:tr>
      <w:tr w:rsidR="005844BF" w:rsidRPr="005844BF" w:rsidTr="00C812B1">
        <w:trPr>
          <w:trHeight w:val="214"/>
          <w:jc w:val="center"/>
        </w:trPr>
        <w:tc>
          <w:tcPr>
            <w:tcW w:w="380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Pārējie bioloģiskie aktīvi</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1269</w:t>
            </w:r>
          </w:p>
        </w:tc>
        <w:tc>
          <w:tcPr>
            <w:tcW w:w="13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8524</w:t>
            </w:r>
          </w:p>
        </w:tc>
        <w:tc>
          <w:tcPr>
            <w:tcW w:w="140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2631</w:t>
            </w:r>
          </w:p>
        </w:tc>
        <w:tc>
          <w:tcPr>
            <w:tcW w:w="100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5893</w:t>
            </w:r>
          </w:p>
        </w:tc>
        <w:tc>
          <w:tcPr>
            <w:tcW w:w="107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176</w:t>
            </w:r>
          </w:p>
        </w:tc>
      </w:tr>
    </w:tbl>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konta</w:t>
      </w:r>
      <w:r w:rsidRPr="005844BF">
        <w:rPr>
          <w:rFonts w:ascii="Times New Roman" w:eastAsia="Times New Roman" w:hAnsi="Times New Roman" w:cs="Times New Roman"/>
          <w:b/>
          <w:sz w:val="20"/>
          <w:szCs w:val="20"/>
          <w:u w:val="single"/>
        </w:rPr>
        <w:t xml:space="preserve"> 1261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Pazemes aktīvi”</w:t>
      </w:r>
      <w:r w:rsidRPr="005844BF">
        <w:rPr>
          <w:rFonts w:ascii="Times New Roman" w:eastAsia="Times New Roman" w:hAnsi="Times New Roman" w:cs="Times New Roman"/>
          <w:sz w:val="20"/>
          <w:szCs w:val="20"/>
        </w:rPr>
        <w:t xml:space="preserve"> vērtība salīdzinājumā ar 2014. gadu ir samazinājusies par </w:t>
      </w:r>
      <w:smartTag w:uri="schemas-tilde-lv/tildestengine" w:element="currency2">
        <w:smartTagPr>
          <w:attr w:name="currency_id" w:val="16"/>
          <w:attr w:name="currency_key" w:val="EUR"/>
          <w:attr w:name="currency_value" w:val="106500"/>
          <w:attr w:name="currency_text" w:val="EUR"/>
        </w:smartTagPr>
        <w:r w:rsidRPr="005844BF">
          <w:rPr>
            <w:rFonts w:ascii="Times New Roman" w:eastAsia="Times New Roman" w:hAnsi="Times New Roman" w:cs="Times New Roman"/>
            <w:sz w:val="20"/>
            <w:szCs w:val="20"/>
          </w:rPr>
          <w:t>106500 EUR</w:t>
        </w:r>
      </w:smartTag>
      <w:r w:rsidRPr="005844BF">
        <w:rPr>
          <w:rFonts w:ascii="Times New Roman" w:eastAsia="Times New Roman" w:hAnsi="Times New Roman" w:cs="Times New Roman"/>
          <w:sz w:val="20"/>
          <w:szCs w:val="20"/>
        </w:rPr>
        <w:t>,</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sz w:val="20"/>
          <w:szCs w:val="20"/>
        </w:rPr>
        <w:t xml:space="preserve">t,sk.: </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06500"/>
          <w:attr w:name="currency_text" w:val="EUR"/>
        </w:smartTagPr>
        <w:r w:rsidRPr="005844BF">
          <w:rPr>
            <w:rFonts w:ascii="Times New Roman" w:eastAsia="Times New Roman" w:hAnsi="Times New Roman" w:cs="Times New Roman"/>
            <w:sz w:val="20"/>
            <w:szCs w:val="20"/>
          </w:rPr>
          <w:t>106500 EUR</w:t>
        </w:r>
      </w:smartTag>
      <w:r w:rsidRPr="005844BF">
        <w:rPr>
          <w:rFonts w:ascii="Times New Roman" w:eastAsia="Times New Roman" w:hAnsi="Times New Roman" w:cs="Times New Roman"/>
          <w:sz w:val="20"/>
          <w:szCs w:val="20"/>
        </w:rPr>
        <w:t xml:space="preserve"> pārvietots uz 2100 kontu grupu izstrādātā grants atsavināšanai</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 pārskata gadā bilances kontam „Pazemes aktīvi” nolietojums saskaņā ar Tukuma novada Domes apstiprinātu „Grāmatvedības uzskaites politiku” netika rēķināts.</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1263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Mežaudzes”</w:t>
      </w:r>
      <w:r w:rsidRPr="005844BF">
        <w:rPr>
          <w:rFonts w:ascii="Times New Roman" w:eastAsia="Times New Roman" w:hAnsi="Times New Roman" w:cs="Times New Roman"/>
          <w:sz w:val="20"/>
          <w:szCs w:val="20"/>
        </w:rPr>
        <w:t xml:space="preserve"> vērtība salīdzinājumā ar 2014. gadu ir samazinājušās par </w:t>
      </w:r>
      <w:smartTag w:uri="schemas-tilde-lv/tildestengine" w:element="currency2">
        <w:smartTagPr>
          <w:attr w:name="currency_id" w:val="16"/>
          <w:attr w:name="currency_key" w:val="EUR"/>
          <w:attr w:name="currency_value" w:val="11773"/>
          <w:attr w:name="currency_text" w:val="EUR"/>
        </w:smartTagPr>
        <w:r w:rsidRPr="005844BF">
          <w:rPr>
            <w:rFonts w:ascii="Times New Roman" w:eastAsia="Times New Roman" w:hAnsi="Times New Roman" w:cs="Times New Roman"/>
            <w:sz w:val="20"/>
            <w:szCs w:val="20"/>
          </w:rPr>
          <w:t>11773 EUR</w:t>
        </w:r>
      </w:smartTag>
      <w:r w:rsidRPr="005844BF">
        <w:rPr>
          <w:rFonts w:ascii="Times New Roman" w:eastAsia="Times New Roman" w:hAnsi="Times New Roman" w:cs="Times New Roman"/>
          <w:sz w:val="20"/>
          <w:szCs w:val="20"/>
        </w:rPr>
        <w:t>,</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sz w:val="20"/>
          <w:szCs w:val="20"/>
        </w:rPr>
        <w:t xml:space="preserve">t.sk.: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13"/>
          <w:attr w:name="currency_text" w:val="EUR"/>
        </w:smartTagPr>
        <w:r w:rsidRPr="005844BF">
          <w:rPr>
            <w:rFonts w:ascii="Times New Roman" w:eastAsia="Times New Roman" w:hAnsi="Times New Roman" w:cs="Times New Roman"/>
            <w:sz w:val="20"/>
            <w:szCs w:val="20"/>
          </w:rPr>
          <w:t>213 EUR</w:t>
        </w:r>
      </w:smartTag>
      <w:r w:rsidRPr="005844BF">
        <w:rPr>
          <w:rFonts w:ascii="Times New Roman" w:eastAsia="Times New Roman" w:hAnsi="Times New Roman" w:cs="Times New Roman"/>
          <w:sz w:val="20"/>
          <w:szCs w:val="20"/>
        </w:rPr>
        <w:t xml:space="preserve"> iegādāti koku stādi mežaudzes Zeltbirzes atjaunošanai</w:t>
      </w:r>
    </w:p>
    <w:p w:rsidR="005844BF" w:rsidRPr="005844BF" w:rsidRDefault="005844BF" w:rsidP="005844BF">
      <w:pPr>
        <w:numPr>
          <w:ilvl w:val="0"/>
          <w:numId w:val="4"/>
        </w:numPr>
        <w:spacing w:line="360" w:lineRule="auto"/>
        <w:ind w:left="1066" w:hanging="357"/>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1986"/>
          <w:attr w:name="currency_text" w:val="EUR"/>
        </w:smartTagPr>
        <w:r w:rsidRPr="005844BF">
          <w:rPr>
            <w:rFonts w:ascii="Times New Roman" w:eastAsia="Times New Roman" w:hAnsi="Times New Roman" w:cs="Times New Roman"/>
            <w:sz w:val="20"/>
            <w:szCs w:val="20"/>
          </w:rPr>
          <w:t>11986 EUR</w:t>
        </w:r>
      </w:smartTag>
      <w:r w:rsidRPr="005844BF">
        <w:rPr>
          <w:rFonts w:ascii="Times New Roman" w:eastAsia="Times New Roman" w:hAnsi="Times New Roman" w:cs="Times New Roman"/>
          <w:sz w:val="20"/>
          <w:szCs w:val="20"/>
        </w:rPr>
        <w:t xml:space="preserve"> pārvietots uz 2100 kontu grupu mežaudzes zem būtiskuma līmeņa atsavināšanai </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 pārskata gadā bilances kontam „Mežaudzes” un kontam “Pārējie bioloģiskie aktīvi” nolietojums saskaņā ar Tukuma novada Domes apstiprinātu „Grāmatvedības uzskaites politiku” netika rēķināts.</w:t>
      </w:r>
    </w:p>
    <w:tbl>
      <w:tblPr>
        <w:tblW w:w="9779" w:type="dxa"/>
        <w:tblInd w:w="113" w:type="dxa"/>
        <w:tblLook w:val="04A0" w:firstRow="1" w:lastRow="0" w:firstColumn="1" w:lastColumn="0" w:noHBand="0" w:noVBand="1"/>
      </w:tblPr>
      <w:tblGrid>
        <w:gridCol w:w="1492"/>
        <w:gridCol w:w="4353"/>
        <w:gridCol w:w="954"/>
        <w:gridCol w:w="1402"/>
        <w:gridCol w:w="1578"/>
      </w:tblGrid>
      <w:tr w:rsidR="005844BF" w:rsidRPr="005844BF" w:rsidTr="00C812B1">
        <w:trPr>
          <w:trHeight w:val="548"/>
        </w:trPr>
        <w:tc>
          <w:tcPr>
            <w:tcW w:w="149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844BF" w:rsidRPr="005844BF" w:rsidRDefault="005844BF" w:rsidP="005844BF">
            <w:pPr>
              <w:jc w:val="center"/>
              <w:rPr>
                <w:rFonts w:ascii="Calibri" w:eastAsia="Times New Roman" w:hAnsi="Calibri" w:cs="Times New Roman"/>
                <w:b/>
                <w:bCs/>
                <w:color w:val="000000"/>
                <w:sz w:val="16"/>
                <w:szCs w:val="16"/>
                <w:lang w:eastAsia="lv-LV"/>
              </w:rPr>
            </w:pPr>
            <w:bookmarkStart w:id="1" w:name="RANGE!A1:F79"/>
            <w:bookmarkStart w:id="2" w:name="RANGE!A1:F64"/>
            <w:bookmarkEnd w:id="1"/>
            <w:r w:rsidRPr="005844BF">
              <w:rPr>
                <w:rFonts w:ascii="Calibri" w:eastAsia="Times New Roman" w:hAnsi="Calibri" w:cs="Times New Roman"/>
                <w:b/>
                <w:bCs/>
                <w:color w:val="000000"/>
                <w:sz w:val="16"/>
                <w:szCs w:val="16"/>
              </w:rPr>
              <w:t>Kadastra numurs</w:t>
            </w:r>
            <w:bookmarkEnd w:id="2"/>
          </w:p>
        </w:tc>
        <w:tc>
          <w:tcPr>
            <w:tcW w:w="4353" w:type="dxa"/>
            <w:tcBorders>
              <w:top w:val="single" w:sz="4" w:space="0" w:color="auto"/>
              <w:left w:val="nil"/>
              <w:bottom w:val="single" w:sz="4" w:space="0" w:color="auto"/>
              <w:right w:val="single" w:sz="4" w:space="0" w:color="auto"/>
            </w:tcBorders>
            <w:shd w:val="clear" w:color="auto"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Mežaudzes nosaukums</w:t>
            </w:r>
          </w:p>
        </w:tc>
        <w:tc>
          <w:tcPr>
            <w:tcW w:w="954" w:type="dxa"/>
            <w:tcBorders>
              <w:top w:val="single" w:sz="4" w:space="0" w:color="auto"/>
              <w:left w:val="nil"/>
              <w:bottom w:val="single" w:sz="4" w:space="0" w:color="auto"/>
              <w:right w:val="single" w:sz="4" w:space="0" w:color="auto"/>
            </w:tcBorders>
            <w:shd w:val="clear" w:color="auto" w:fill="D9D9D9"/>
            <w:vAlign w:val="bottom"/>
            <w:hideMark/>
          </w:tcPr>
          <w:p w:rsidR="005844BF" w:rsidRPr="005844BF" w:rsidRDefault="005844BF" w:rsidP="005844BF">
            <w:pPr>
              <w:jc w:val="center"/>
              <w:rPr>
                <w:rFonts w:ascii="Calibri" w:eastAsia="Times New Roman" w:hAnsi="Calibri" w:cs="Times New Roman"/>
                <w:b/>
                <w:bCs/>
                <w:sz w:val="16"/>
                <w:szCs w:val="16"/>
              </w:rPr>
            </w:pPr>
            <w:r w:rsidRPr="005844BF">
              <w:rPr>
                <w:rFonts w:ascii="Calibri" w:eastAsia="Times New Roman" w:hAnsi="Calibri" w:cs="Times New Roman"/>
                <w:b/>
                <w:bCs/>
                <w:sz w:val="16"/>
                <w:szCs w:val="16"/>
              </w:rPr>
              <w:t>Platība, ha</w:t>
            </w:r>
          </w:p>
        </w:tc>
        <w:tc>
          <w:tcPr>
            <w:tcW w:w="1402" w:type="dxa"/>
            <w:tcBorders>
              <w:top w:val="single" w:sz="4" w:space="0" w:color="auto"/>
              <w:left w:val="nil"/>
              <w:bottom w:val="single" w:sz="4" w:space="0" w:color="auto"/>
              <w:right w:val="single" w:sz="4" w:space="0" w:color="auto"/>
            </w:tcBorders>
            <w:shd w:val="clear" w:color="auto" w:fill="D9D9D9"/>
            <w:vAlign w:val="bottom"/>
            <w:hideMark/>
          </w:tcPr>
          <w:p w:rsidR="005844BF" w:rsidRPr="005844BF" w:rsidRDefault="005844BF" w:rsidP="005844BF">
            <w:pPr>
              <w:jc w:val="center"/>
              <w:rPr>
                <w:rFonts w:ascii="Calibri" w:eastAsia="Times New Roman" w:hAnsi="Calibri" w:cs="Times New Roman"/>
                <w:b/>
                <w:bCs/>
                <w:sz w:val="12"/>
                <w:szCs w:val="12"/>
              </w:rPr>
            </w:pPr>
            <w:r w:rsidRPr="005844BF">
              <w:rPr>
                <w:rFonts w:ascii="Calibri" w:eastAsia="Times New Roman" w:hAnsi="Calibri" w:cs="Times New Roman"/>
                <w:b/>
                <w:bCs/>
                <w:sz w:val="12"/>
                <w:szCs w:val="12"/>
              </w:rPr>
              <w:t>Pēdējās meža inventarizācijas datums, gads</w:t>
            </w:r>
          </w:p>
        </w:tc>
        <w:tc>
          <w:tcPr>
            <w:tcW w:w="1578" w:type="dxa"/>
            <w:tcBorders>
              <w:top w:val="single" w:sz="4" w:space="0" w:color="auto"/>
              <w:left w:val="nil"/>
              <w:bottom w:val="single" w:sz="4" w:space="0" w:color="auto"/>
              <w:right w:val="single" w:sz="4" w:space="0" w:color="auto"/>
            </w:tcBorders>
            <w:shd w:val="clear" w:color="auto" w:fill="D9D9D9"/>
            <w:vAlign w:val="bottom"/>
            <w:hideMark/>
          </w:tcPr>
          <w:p w:rsidR="005844BF" w:rsidRPr="005844BF" w:rsidRDefault="005844BF" w:rsidP="005844BF">
            <w:pPr>
              <w:jc w:val="center"/>
              <w:rPr>
                <w:rFonts w:ascii="Calibri" w:eastAsia="Times New Roman" w:hAnsi="Calibri" w:cs="Times New Roman"/>
                <w:b/>
                <w:bCs/>
                <w:sz w:val="12"/>
                <w:szCs w:val="12"/>
              </w:rPr>
            </w:pPr>
            <w:r w:rsidRPr="005844BF">
              <w:rPr>
                <w:rFonts w:ascii="Calibri" w:eastAsia="Times New Roman" w:hAnsi="Calibri" w:cs="Times New Roman"/>
                <w:b/>
                <w:bCs/>
                <w:sz w:val="12"/>
                <w:szCs w:val="12"/>
              </w:rPr>
              <w:t>Nākamā plānotā meža inventarizācija, gads</w:t>
            </w:r>
          </w:p>
        </w:tc>
      </w:tr>
      <w:tr w:rsidR="005844BF" w:rsidRPr="005844BF" w:rsidTr="00C812B1">
        <w:trPr>
          <w:trHeight w:val="231"/>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90010080136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M.Parka i.1Tukumā  kad.nr.</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28,88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31"/>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90010030454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Pilskalna i.21, Tukumā, ar</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3,06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90010030506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Kandavas i.14, Tukumā, kad</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6,47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90010030516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 Kandavas i. 16A, Tukumā kad</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0,77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90010010492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Pavārkals, Tukumā kad.nr.</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3,29</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90010030483</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Pārslas i. 35, Tukumā kad.</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4,64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90010050230</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Rūdas i. 4 , Tukumā, kad.</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9,7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90010070390</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M.Parka i.45A, Tukum'kad.</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0,84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90010030500</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Dāņu 1., Tukumā kad.nr.</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3,65</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90010030540</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Stacijas i.6B,Tukumā kad.n</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0,3</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90010030534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Dāņu i. 2, Tukumā kad. nr.</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0,24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90540020229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Irlavas vidusskola-1,Irlav</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0,07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90540020185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Irlavas vidussk.-2,Irlavas</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2,58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90540020154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Mežaudze-Irlavas visussk., Irlavas p</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0,81</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90010030505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Mežaudze-Kandavas i.12-Karātavu k.,P</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2,09</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90010030504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Mežaudze-Gravas i.34 Karātavu k., Pa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3,68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90740080145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Skola mežs 0.50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0,5</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2007.</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2027.</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90740060091</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Eglāju mežs 1.60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90740060089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Panķu mežs 5.00ha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90740060070</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Bajāru mežs 1.60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90740080146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Putniņu mežs 2.80ha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90740050034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Putnēnciema mežs 15.10ha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15,1</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90740070065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Medņu mežs 36.40ha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36,4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90740050039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Tauriņu mežs 10.60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10,6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90740010048</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Lāču mežs 5.1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5,1</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90740080144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Skola mežs 0.80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2007.</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2027.</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90580030074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Purva mežs 12.70ha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12,7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90580030135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Purva mežs 4.0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90580030102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Zeltbirzes mežs 4.10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4,1</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90580030067</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Zeltbirzes mežs 16.40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16,4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90780020057</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Sēme 10 44.70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44,7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90780020061</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Jaunsulas 44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90780030005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Jaunbrizule 2.10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2,1</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2002.</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2022.</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90780030098</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Jaunbrizule 3.70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90680020142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Karjers 7.6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7,6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90680030214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Priedes 6.00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90680020079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Brilandi 7.50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7,5</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90460060081</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Amoliņu mežs 4.70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90460060124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Bajāru mežs 5.60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90460020072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Čubatu mežs 7.0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90460030062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Kalvu mežs 3.0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90460020122</w:t>
            </w:r>
          </w:p>
        </w:tc>
        <w:tc>
          <w:tcPr>
            <w:tcW w:w="4353"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left"/>
              <w:rPr>
                <w:rFonts w:ascii="Calibri" w:eastAsia="Times New Roman" w:hAnsi="Calibri" w:cs="Times New Roman"/>
                <w:sz w:val="16"/>
                <w:szCs w:val="16"/>
              </w:rPr>
            </w:pPr>
            <w:r w:rsidRPr="005844BF">
              <w:rPr>
                <w:rFonts w:ascii="Calibri" w:eastAsia="Times New Roman" w:hAnsi="Calibri" w:cs="Times New Roman"/>
                <w:sz w:val="16"/>
                <w:szCs w:val="16"/>
              </w:rPr>
              <w:t>Kundziņu mežs 3.92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3,92</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nav</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 </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90800070023</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Kausu mežs 31.9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31,9</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2002.</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2022.</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90800100085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Dekšņu mežs 43.7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43,7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90800070045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Spirgus mežs 59.8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59,8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90800100086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Lauvu mežs 75.5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75,5</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90480020066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Mēdumi 39.8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39,6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2014.</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2034.</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90480020071</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Mēdumi 5.8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2014.</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2034.</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90480010422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Mēdumi 7.7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7,7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2014.</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2034.</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90480020072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Mēdumi 2.9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2,9</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2014.</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2034.</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90480010428</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Aizstrauši 0.6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90480010423</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Aizstrauši 13.00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13</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90480010424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Aizstrauši 6.00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90480010425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Aizstrauši 3.2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3,2</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90480010427</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Aizstrauši 3.4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3,4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90480020075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Jaunmežs 13.7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13,7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2015.</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2035.</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90480060059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Jaunmežs 22.10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22,1</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2015.</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2035.</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90480010361</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Jaunmežs 18.2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18,2</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2015.</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2035.</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90480010346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Antiņu mežs 9.4 ha</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9,4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1999.</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2019.</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90840030097</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Mežaudze Ozoliņu kapi,5.8 ha Tumes p</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02"/>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90840020098</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Izgāztuve 2, mežaudze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1,3</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2012.</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2032.</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90460050082</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Mētras Tume/Degole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5,4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2007.</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2027.</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90480010555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Līgas-1 Slampe/Džūkste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2,8</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90540010186</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Līgas Irlava/Lestene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0,6</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1999.</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2019.</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90680010008</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Druvmalieši Irlava/Lestene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8,7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90680030024</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Lejas cepļi Irlava/Lestene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12,7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2007.</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2027.</w:t>
            </w:r>
          </w:p>
        </w:tc>
      </w:tr>
      <w:tr w:rsidR="005844BF" w:rsidRPr="005844BF" w:rsidTr="00C812B1">
        <w:trPr>
          <w:trHeight w:val="202"/>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90740040085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Ziemeļi Pūre/Zentene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4,9</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1998.</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2018.</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90780020075</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Brīnums Sēme/Zentene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90780080253</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Mazdzērves Sēme/Zentene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2,0</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2011.</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2031.</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90800080028</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Jaunozolspaļļi Slampe/Džūkste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2,7</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1994.</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2016.</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90840070109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Tīrumi Tume/Degole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0,2</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2007.</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2027.</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90960020013</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Mežupes Sēme/Zentene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1,2</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2000.</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2020.</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90960020040</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Braģi Sēme/Zentene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6,0</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1999.</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2019.</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90960040057</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Kalnainuži Sēme/Zentene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4,4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2003.</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2023.</w:t>
            </w:r>
          </w:p>
        </w:tc>
      </w:tr>
      <w:tr w:rsidR="005844BF" w:rsidRPr="005844BF" w:rsidTr="00C812B1">
        <w:trPr>
          <w:trHeight w:val="217"/>
        </w:trPr>
        <w:tc>
          <w:tcPr>
            <w:tcW w:w="1492"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90960040069</w:t>
            </w:r>
          </w:p>
        </w:tc>
        <w:tc>
          <w:tcPr>
            <w:tcW w:w="435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Mežs Sīļi Sēme/Zentene</w:t>
            </w:r>
          </w:p>
        </w:tc>
        <w:tc>
          <w:tcPr>
            <w:tcW w:w="954"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sz w:val="16"/>
                <w:szCs w:val="16"/>
              </w:rPr>
            </w:pPr>
            <w:r w:rsidRPr="005844BF">
              <w:rPr>
                <w:rFonts w:ascii="Calibri" w:eastAsia="Times New Roman" w:hAnsi="Calibri" w:cs="Times New Roman"/>
                <w:sz w:val="16"/>
                <w:szCs w:val="16"/>
              </w:rPr>
              <w:t>1,4</w:t>
            </w:r>
          </w:p>
        </w:tc>
        <w:tc>
          <w:tcPr>
            <w:tcW w:w="1402"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1997.</w:t>
            </w:r>
          </w:p>
        </w:tc>
        <w:tc>
          <w:tcPr>
            <w:tcW w:w="1578"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sz w:val="16"/>
                <w:szCs w:val="16"/>
              </w:rPr>
            </w:pPr>
            <w:r w:rsidRPr="005844BF">
              <w:rPr>
                <w:rFonts w:ascii="Calibri" w:eastAsia="Times New Roman" w:hAnsi="Calibri" w:cs="Times New Roman"/>
                <w:sz w:val="16"/>
                <w:szCs w:val="16"/>
              </w:rPr>
              <w:t>2017.</w:t>
            </w:r>
          </w:p>
        </w:tc>
      </w:tr>
    </w:tbl>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u w:val="single"/>
        </w:rPr>
        <w:t xml:space="preserve">1269 </w:t>
      </w:r>
      <w:r w:rsidRPr="005844BF">
        <w:rPr>
          <w:rFonts w:ascii="Times New Roman" w:eastAsia="Times New Roman" w:hAnsi="Times New Roman" w:cs="Times New Roman"/>
          <w:b/>
          <w:bCs/>
          <w:sz w:val="20"/>
          <w:szCs w:val="20"/>
          <w:u w:val="single"/>
        </w:rPr>
        <w:t>„</w:t>
      </w:r>
      <w:r w:rsidRPr="005844BF">
        <w:rPr>
          <w:rFonts w:ascii="Times New Roman" w:eastAsia="Times New Roman" w:hAnsi="Times New Roman" w:cs="Times New Roman"/>
          <w:b/>
          <w:sz w:val="20"/>
          <w:szCs w:val="20"/>
          <w:u w:val="single"/>
        </w:rPr>
        <w:t>Pārējie bioloģiskie aktīvi”</w:t>
      </w:r>
      <w:r w:rsidRPr="005844BF">
        <w:rPr>
          <w:rFonts w:ascii="Times New Roman" w:eastAsia="Times New Roman" w:hAnsi="Times New Roman" w:cs="Times New Roman"/>
          <w:sz w:val="20"/>
          <w:szCs w:val="20"/>
        </w:rPr>
        <w:t xml:space="preserve"> vērtība, salīdzinājumā ar 2014. gadu ir palielinājies par </w:t>
      </w:r>
      <w:smartTag w:uri="schemas-tilde-lv/tildestengine" w:element="currency2">
        <w:smartTagPr>
          <w:attr w:name="currency_id" w:val="16"/>
          <w:attr w:name="currency_key" w:val="EUR"/>
          <w:attr w:name="currency_value" w:val="5511"/>
          <w:attr w:name="currency_text" w:val="EUR"/>
        </w:smartTagPr>
        <w:r w:rsidRPr="005844BF">
          <w:rPr>
            <w:rFonts w:ascii="Times New Roman" w:eastAsia="Times New Roman" w:hAnsi="Times New Roman" w:cs="Times New Roman"/>
            <w:sz w:val="20"/>
            <w:szCs w:val="20"/>
          </w:rPr>
          <w:t>5511 EUR</w:t>
        </w:r>
      </w:smartTag>
      <w:r w:rsidRPr="005844BF">
        <w:rPr>
          <w:rFonts w:ascii="Times New Roman" w:eastAsia="Times New Roman" w:hAnsi="Times New Roman" w:cs="Times New Roman"/>
          <w:sz w:val="20"/>
          <w:szCs w:val="20"/>
        </w:rPr>
        <w:t>, t.sk.:</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+ 1748 EUR iegādātu koku stādi  - piecas liepas pie autoostas un liepa skvērā pie policijas.  </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4144"/>
          <w:attr w:name="currency_text" w:val="EUR"/>
        </w:smartTagPr>
        <w:r w:rsidRPr="005844BF">
          <w:rPr>
            <w:rFonts w:ascii="Times New Roman" w:eastAsia="Times New Roman" w:hAnsi="Times New Roman" w:cs="Times New Roman"/>
            <w:sz w:val="20"/>
            <w:szCs w:val="20"/>
          </w:rPr>
          <w:t>4144 EUR</w:t>
        </w:r>
      </w:smartTag>
      <w:r w:rsidRPr="005844BF">
        <w:rPr>
          <w:rFonts w:ascii="Times New Roman" w:eastAsia="Times New Roman" w:hAnsi="Times New Roman" w:cs="Times New Roman"/>
          <w:sz w:val="20"/>
          <w:szCs w:val="20"/>
        </w:rPr>
        <w:t xml:space="preserve"> iepriekšējo pārskate periodu kļūdu labojums – saskaņā ar rīkojumu 63-d no 19.04.2016. ņemti uzskaitē lapu koku, skuju koku un krūmu stādījumus Kuldīgas ielā 67, pēc Pilnsabiedrības ACANA izpildītajiem darbiem bērnudārzā KARLSONS 2011.gada 22.septembrī. Lapu koku un krūmu stādījumu vērtība ir </w:t>
      </w:r>
      <w:smartTag w:uri="schemas-tilde-lv/tildestengine" w:element="currency2">
        <w:smartTagPr>
          <w:attr w:name="currency_id" w:val="16"/>
          <w:attr w:name="currency_key" w:val="EUR"/>
          <w:attr w:name="currency_value" w:val="3759"/>
          <w:attr w:name="currency_text" w:val="EUR"/>
        </w:smartTagPr>
        <w:r w:rsidRPr="005844BF">
          <w:rPr>
            <w:rFonts w:ascii="Times New Roman" w:eastAsia="Times New Roman" w:hAnsi="Times New Roman" w:cs="Times New Roman"/>
            <w:sz w:val="20"/>
            <w:szCs w:val="20"/>
          </w:rPr>
          <w:t>3759 EUR</w:t>
        </w:r>
      </w:smartTag>
      <w:r w:rsidRPr="005844BF">
        <w:rPr>
          <w:rFonts w:ascii="Times New Roman" w:eastAsia="Times New Roman" w:hAnsi="Times New Roman" w:cs="Times New Roman"/>
          <w:sz w:val="20"/>
          <w:szCs w:val="20"/>
        </w:rPr>
        <w:t xml:space="preserve"> un skuju koku stādījumus </w:t>
      </w:r>
      <w:smartTag w:uri="schemas-tilde-lv/tildestengine" w:element="currency2">
        <w:smartTagPr>
          <w:attr w:name="currency_id" w:val="16"/>
          <w:attr w:name="currency_key" w:val="EUR"/>
          <w:attr w:name="currency_value" w:val="385"/>
          <w:attr w:name="currency_text" w:val="EUR"/>
        </w:smartTagPr>
        <w:r w:rsidRPr="005844BF">
          <w:rPr>
            <w:rFonts w:ascii="Times New Roman" w:eastAsia="Times New Roman" w:hAnsi="Times New Roman" w:cs="Times New Roman"/>
            <w:sz w:val="20"/>
            <w:szCs w:val="20"/>
          </w:rPr>
          <w:t>385 EUR</w:t>
        </w:r>
      </w:smartTag>
      <w:r w:rsidRPr="005844BF">
        <w:rPr>
          <w:rFonts w:ascii="Times New Roman" w:eastAsia="Times New Roman" w:hAnsi="Times New Roman" w:cs="Times New Roman"/>
          <w:sz w:val="20"/>
          <w:szCs w:val="20"/>
        </w:rPr>
        <w:t xml:space="preserve"> vērtībā.</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2015.gadā ņemti uzskaitē koku stādījumi gabalu uzskaitē Tukuma pilsētas skvēros un ielu apstādījumos 1024 koki, Degoles muiža parkā 49 koki, Sēmes un Zentenes pagastu pārvaldes četrās kapsētās 251 koki, Slampes un Džūkstes pagastu pārvaldes deviņās kapsētās 1749 koki, un Tumes un Degoles pagastu pārvaldes sešās kapsētās 1092 koki. 2016.gadā Tukuma novadā tiek izstrādāti saistošie noteikumi par koku novērtēšanu.</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b/>
          <w:bCs/>
          <w:i/>
          <w:iCs/>
          <w:sz w:val="20"/>
          <w:szCs w:val="20"/>
          <w:u w:val="single"/>
        </w:rPr>
        <w:t>Piezīme Nr.1.2.7. – Ilgtermiņa ieguldījumi nomātajos pamatlīdzekļos.</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bCs/>
          <w:sz w:val="20"/>
          <w:szCs w:val="20"/>
        </w:rPr>
        <w:t>„</w:t>
      </w:r>
      <w:r w:rsidRPr="005844BF">
        <w:rPr>
          <w:rFonts w:ascii="Times New Roman" w:eastAsia="Times New Roman" w:hAnsi="Times New Roman" w:cs="Times New Roman"/>
          <w:bCs/>
          <w:i/>
          <w:iCs/>
          <w:sz w:val="20"/>
          <w:szCs w:val="20"/>
        </w:rPr>
        <w:t>Ilgtermiņa ieguldījumi nomātajos pamatlīdzekļos</w:t>
      </w:r>
      <w:r w:rsidRPr="005844BF">
        <w:rPr>
          <w:rFonts w:ascii="Times New Roman" w:eastAsia="Times New Roman" w:hAnsi="Times New Roman" w:cs="Times New Roman"/>
          <w:sz w:val="20"/>
          <w:szCs w:val="20"/>
        </w:rPr>
        <w:t xml:space="preserve">” atlikusī vērtība salīdzinājumā ar 2014.gadu ir palielinājusies par </w:t>
      </w:r>
      <w:smartTag w:uri="schemas-tilde-lv/tildestengine" w:element="currency2">
        <w:smartTagPr>
          <w:attr w:name="currency_id" w:val="16"/>
          <w:attr w:name="currency_key" w:val="EUR"/>
          <w:attr w:name="currency_value" w:val="1185"/>
          <w:attr w:name="currency_text" w:val="EUR"/>
        </w:smartTagPr>
        <w:r w:rsidRPr="005844BF">
          <w:rPr>
            <w:rFonts w:ascii="Times New Roman" w:eastAsia="Times New Roman" w:hAnsi="Times New Roman" w:cs="Times New Roman"/>
            <w:sz w:val="20"/>
            <w:szCs w:val="20"/>
          </w:rPr>
          <w:t>1185 EUR</w:t>
        </w:r>
      </w:smartTag>
      <w:r w:rsidRPr="005844BF">
        <w:rPr>
          <w:rFonts w:ascii="Times New Roman" w:eastAsia="Times New Roman" w:hAnsi="Times New Roman" w:cs="Times New Roman"/>
          <w:sz w:val="20"/>
          <w:szCs w:val="20"/>
        </w:rPr>
        <w:t>.</w:t>
      </w:r>
    </w:p>
    <w:tbl>
      <w:tblPr>
        <w:tblW w:w="9694" w:type="dxa"/>
        <w:jc w:val="center"/>
        <w:tblLook w:val="0000" w:firstRow="0" w:lastRow="0" w:firstColumn="0" w:lastColumn="0" w:noHBand="0" w:noVBand="0"/>
      </w:tblPr>
      <w:tblGrid>
        <w:gridCol w:w="3773"/>
        <w:gridCol w:w="1101"/>
        <w:gridCol w:w="1368"/>
        <w:gridCol w:w="1395"/>
        <w:gridCol w:w="992"/>
        <w:gridCol w:w="1065"/>
      </w:tblGrid>
      <w:tr w:rsidR="005844BF" w:rsidRPr="005844BF" w:rsidTr="00C812B1">
        <w:trPr>
          <w:trHeight w:val="500"/>
          <w:jc w:val="center"/>
        </w:trPr>
        <w:tc>
          <w:tcPr>
            <w:tcW w:w="377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110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39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w:t>
            </w:r>
          </w:p>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 sākumu</w:t>
            </w:r>
          </w:p>
        </w:tc>
        <w:tc>
          <w:tcPr>
            <w:tcW w:w="99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065"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Būtiskuma izmaiņu izlases kopa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sz w:val="16"/>
                  <w:szCs w:val="16"/>
                </w:rPr>
                <w:t>EUR</w:t>
              </w:r>
            </w:smartTag>
          </w:p>
        </w:tc>
      </w:tr>
      <w:tr w:rsidR="005844BF" w:rsidRPr="005844BF" w:rsidTr="00C812B1">
        <w:trPr>
          <w:trHeight w:val="160"/>
          <w:jc w:val="center"/>
        </w:trPr>
        <w:tc>
          <w:tcPr>
            <w:tcW w:w="377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0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68"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39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99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65"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160"/>
          <w:jc w:val="center"/>
        </w:trPr>
        <w:tc>
          <w:tcPr>
            <w:tcW w:w="377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bCs/>
                <w:sz w:val="18"/>
                <w:szCs w:val="18"/>
              </w:rPr>
              <w:t>Ilgtermiņa ieguldījumi nomātajos pamatlīdzekļos kopā:</w:t>
            </w:r>
          </w:p>
        </w:tc>
        <w:tc>
          <w:tcPr>
            <w:tcW w:w="110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1270</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1185</w:t>
            </w:r>
          </w:p>
        </w:tc>
        <w:tc>
          <w:tcPr>
            <w:tcW w:w="139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99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1185</w:t>
            </w:r>
          </w:p>
        </w:tc>
        <w:tc>
          <w:tcPr>
            <w:tcW w:w="1065"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25</w:t>
            </w:r>
          </w:p>
        </w:tc>
      </w:tr>
      <w:tr w:rsidR="005844BF" w:rsidRPr="005844BF" w:rsidTr="00C812B1">
        <w:trPr>
          <w:trHeight w:val="160"/>
          <w:jc w:val="center"/>
        </w:trPr>
        <w:tc>
          <w:tcPr>
            <w:tcW w:w="3773"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Cs/>
                <w:sz w:val="18"/>
                <w:szCs w:val="18"/>
              </w:rPr>
              <w:t xml:space="preserve">Ilgtermiņa ieguldījumi nomātajos pamatlīdzekļos </w:t>
            </w:r>
          </w:p>
        </w:tc>
        <w:tc>
          <w:tcPr>
            <w:tcW w:w="110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1270</w:t>
            </w:r>
          </w:p>
        </w:tc>
        <w:tc>
          <w:tcPr>
            <w:tcW w:w="1368"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1185</w:t>
            </w:r>
          </w:p>
        </w:tc>
        <w:tc>
          <w:tcPr>
            <w:tcW w:w="1395"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992"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1185</w:t>
            </w:r>
          </w:p>
        </w:tc>
        <w:tc>
          <w:tcPr>
            <w:tcW w:w="1065"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25</w:t>
            </w:r>
          </w:p>
        </w:tc>
      </w:tr>
    </w:tbl>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1437"/>
          <w:attr w:name="currency_text" w:val="EUR"/>
        </w:smartTagPr>
        <w:r w:rsidRPr="005844BF">
          <w:rPr>
            <w:rFonts w:ascii="Times New Roman" w:eastAsia="Times New Roman" w:hAnsi="Times New Roman" w:cs="Times New Roman"/>
            <w:sz w:val="20"/>
            <w:szCs w:val="20"/>
          </w:rPr>
          <w:t>1437 EUR</w:t>
        </w:r>
      </w:smartTag>
      <w:r w:rsidRPr="005844BF">
        <w:rPr>
          <w:rFonts w:ascii="Times New Roman" w:eastAsia="Times New Roman" w:hAnsi="Times New Roman" w:cs="Times New Roman"/>
          <w:sz w:val="20"/>
          <w:szCs w:val="20"/>
        </w:rPr>
        <w:t xml:space="preserve">  avansa maksājumi no iepriekšējiem periodiem – iegādāti vārti garažai Kurzemes 7, kura tiek nomāta no Tukuma Slimnīcas SIA</w:t>
      </w:r>
    </w:p>
    <w:p w:rsidR="005844BF" w:rsidRPr="005844BF" w:rsidRDefault="005844BF" w:rsidP="005844BF">
      <w:pPr>
        <w:widowControl w:val="0"/>
        <w:numPr>
          <w:ilvl w:val="0"/>
          <w:numId w:val="4"/>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smartTag w:uri="schemas-tilde-lv/tildestengine" w:element="currency2">
        <w:smartTagPr>
          <w:attr w:name="currency_id" w:val="16"/>
          <w:attr w:name="currency_key" w:val="EUR"/>
          <w:attr w:name="currency_value" w:val="252"/>
          <w:attr w:name="currency_text" w:val="EUR"/>
        </w:smartTagPr>
        <w:r w:rsidRPr="005844BF">
          <w:rPr>
            <w:rFonts w:ascii="Times New Roman" w:eastAsia="Times New Roman" w:hAnsi="Times New Roman" w:cs="Times New Roman"/>
            <w:sz w:val="20"/>
            <w:szCs w:val="20"/>
          </w:rPr>
          <w:t>252 EUR</w:t>
        </w:r>
      </w:smartTag>
      <w:r w:rsidRPr="005844BF">
        <w:rPr>
          <w:rFonts w:ascii="Times New Roman" w:eastAsia="Times New Roman" w:hAnsi="Times New Roman" w:cs="Times New Roman"/>
          <w:sz w:val="20"/>
          <w:szCs w:val="20"/>
        </w:rPr>
        <w:t xml:space="preserve"> aprēķinātais nolietojums pārskata gadā</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Šajā postenī tiek uzskaitīti ieguldījumi nomātajos pamatlīdzekļos. Nolietojums tiek aprēķināts vienmērīgi periodā uz kādu ir noslēgts nomas līgums.</w:t>
      </w:r>
    </w:p>
    <w:p w:rsidR="005844BF" w:rsidRPr="005844BF" w:rsidRDefault="005844BF" w:rsidP="005844BF">
      <w:pPr>
        <w:spacing w:line="360" w:lineRule="auto"/>
        <w:ind w:left="357"/>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Tukuma novada dome 2015.gadā nodevusi sekojošus pamatlīdzekļus bezatlīdzības ceļā citām pašvaldībām:</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701"/>
        <w:gridCol w:w="1842"/>
        <w:gridCol w:w="1333"/>
        <w:gridCol w:w="1161"/>
        <w:gridCol w:w="1107"/>
        <w:gridCol w:w="782"/>
        <w:gridCol w:w="712"/>
      </w:tblGrid>
      <w:tr w:rsidR="005844BF" w:rsidRPr="005844BF" w:rsidTr="00C812B1">
        <w:trPr>
          <w:trHeight w:val="767"/>
        </w:trPr>
        <w:tc>
          <w:tcPr>
            <w:tcW w:w="582" w:type="pct"/>
            <w:shd w:val="clear" w:color="auto" w:fill="E7E6E6"/>
            <w:vAlign w:val="center"/>
          </w:tcPr>
          <w:p w:rsidR="005844BF" w:rsidRPr="005844BF" w:rsidRDefault="005844BF" w:rsidP="005844BF">
            <w:pPr>
              <w:ind w:left="-108" w:right="-11"/>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Datums un dokuments, uz kura pamata veikts grāmatojums</w:t>
            </w:r>
          </w:p>
        </w:tc>
        <w:tc>
          <w:tcPr>
            <w:tcW w:w="870" w:type="pct"/>
            <w:shd w:val="clear" w:color="auto" w:fill="E7E6E6"/>
            <w:vAlign w:val="center"/>
          </w:tcPr>
          <w:p w:rsidR="005844BF" w:rsidRPr="005844BF" w:rsidRDefault="005844BF" w:rsidP="005844BF">
            <w:pPr>
              <w:ind w:left="-108" w:hanging="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Iestādes nosaukums kam  nodod PL</w:t>
            </w:r>
          </w:p>
        </w:tc>
        <w:tc>
          <w:tcPr>
            <w:tcW w:w="942" w:type="pct"/>
            <w:shd w:val="clear" w:color="auto" w:fill="E7E6E6"/>
            <w:vAlign w:val="center"/>
          </w:tcPr>
          <w:p w:rsidR="005844BF" w:rsidRPr="005844BF" w:rsidRDefault="005844BF" w:rsidP="005844BF">
            <w:pPr>
              <w:ind w:left="-108" w:firstLine="10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PL nosaukums</w:t>
            </w:r>
          </w:p>
        </w:tc>
        <w:tc>
          <w:tcPr>
            <w:tcW w:w="682" w:type="pct"/>
            <w:shd w:val="clear" w:color="auto" w:fill="E7E6E6"/>
            <w:vAlign w:val="center"/>
          </w:tcPr>
          <w:p w:rsidR="005844BF" w:rsidRPr="005844BF" w:rsidRDefault="005844BF" w:rsidP="005844BF">
            <w:pPr>
              <w:ind w:left="-108" w:firstLine="6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Veiktais grāmatojums nododot PL.</w:t>
            </w:r>
          </w:p>
        </w:tc>
        <w:tc>
          <w:tcPr>
            <w:tcW w:w="593" w:type="pct"/>
            <w:shd w:val="clear" w:color="auto" w:fill="E7E6E6"/>
            <w:vAlign w:val="center"/>
          </w:tcPr>
          <w:p w:rsidR="005844BF" w:rsidRPr="005844BF" w:rsidRDefault="005844BF" w:rsidP="005844BF">
            <w:pPr>
              <w:ind w:left="-108" w:right="-107" w:firstLine="3"/>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Izmantotais ieņēmumu vai izdevumu EKK kods</w:t>
            </w:r>
          </w:p>
        </w:tc>
        <w:tc>
          <w:tcPr>
            <w:tcW w:w="566" w:type="pct"/>
            <w:shd w:val="clear" w:color="auto" w:fill="E7E6E6"/>
            <w:vAlign w:val="center"/>
          </w:tcPr>
          <w:p w:rsidR="005844BF" w:rsidRPr="005844BF" w:rsidRDefault="005844BF" w:rsidP="005844BF">
            <w:pPr>
              <w:ind w:left="-108" w:hanging="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Uzskaites vērtība</w:t>
            </w:r>
            <w:smartTag w:uri="schemas-tilde-lv/tildestengine" w:element="currency2">
              <w:smartTagPr>
                <w:attr w:name="currency_text" w:val="EUR"/>
                <w:attr w:name="currency_value" w:val="."/>
                <w:attr w:name="currency_key" w:val="EUR"/>
                <w:attr w:name="currency_id" w:val="16"/>
              </w:smartTagPr>
              <w:r w:rsidRPr="005844BF">
                <w:rPr>
                  <w:rFonts w:ascii="Times New Roman" w:eastAsia="Times New Roman" w:hAnsi="Times New Roman" w:cs="Times New Roman"/>
                  <w:b/>
                  <w:sz w:val="14"/>
                  <w:szCs w:val="14"/>
                </w:rPr>
                <w:t>, EUR</w:t>
              </w:r>
            </w:smartTag>
          </w:p>
        </w:tc>
        <w:tc>
          <w:tcPr>
            <w:tcW w:w="400" w:type="pct"/>
            <w:shd w:val="clear" w:color="auto" w:fill="E7E6E6"/>
            <w:vAlign w:val="center"/>
          </w:tcPr>
          <w:p w:rsidR="005844BF" w:rsidRPr="005844BF" w:rsidRDefault="005844BF" w:rsidP="005844BF">
            <w:pPr>
              <w:ind w:left="-108" w:firstLine="44"/>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Uzkrātais noliet., EUR</w:t>
            </w:r>
          </w:p>
        </w:tc>
        <w:tc>
          <w:tcPr>
            <w:tcW w:w="365" w:type="pct"/>
            <w:shd w:val="clear" w:color="auto" w:fill="E7E6E6"/>
            <w:vAlign w:val="center"/>
          </w:tcPr>
          <w:p w:rsidR="005844BF" w:rsidRPr="005844BF" w:rsidRDefault="005844BF" w:rsidP="005844BF">
            <w:pPr>
              <w:ind w:left="-108" w:hanging="2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Atlikusī vērtība</w:t>
            </w:r>
            <w:smartTag w:uri="schemas-tilde-lv/tildestengine" w:element="currency2">
              <w:smartTagPr>
                <w:attr w:name="currency_text" w:val="EUR"/>
                <w:attr w:name="currency_value" w:val="."/>
                <w:attr w:name="currency_key" w:val="EUR"/>
                <w:attr w:name="currency_id" w:val="16"/>
              </w:smartTagPr>
              <w:r w:rsidRPr="005844BF">
                <w:rPr>
                  <w:rFonts w:ascii="Times New Roman" w:eastAsia="Times New Roman" w:hAnsi="Times New Roman" w:cs="Times New Roman"/>
                  <w:b/>
                  <w:sz w:val="14"/>
                  <w:szCs w:val="14"/>
                </w:rPr>
                <w:t>, EUR</w:t>
              </w:r>
            </w:smartTag>
          </w:p>
        </w:tc>
      </w:tr>
      <w:tr w:rsidR="005844BF" w:rsidRPr="005844BF" w:rsidTr="00C812B1">
        <w:trPr>
          <w:trHeight w:val="181"/>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15.10.2015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Nr.38</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Smārdes pagasta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109.35</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109.35</w:t>
            </w:r>
          </w:p>
        </w:tc>
      </w:tr>
      <w:tr w:rsidR="005844BF" w:rsidRPr="005844BF" w:rsidTr="00C812B1">
        <w:trPr>
          <w:trHeight w:val="171"/>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text" w:val="Akts"/>
                <w:attr w:name="baseform" w:val="Akts"/>
                <w:attr w:name="id" w:val="-1"/>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nr.21</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Milzkalnes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70"/>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text" w:val="Akts"/>
                <w:attr w:name="baseform" w:val="Akts"/>
                <w:attr w:name="id" w:val="-1"/>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Nr.20</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Smārdes pagasta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70"/>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nr.15</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Lapmežciema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140"/>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Nr.11</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Bērzciema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75"/>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10</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Apšuciema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70"/>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nr.9</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Engures pagasta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169"/>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15.10.2015 </w:t>
            </w:r>
            <w:smartTag w:uri="schemas-tilde-lv/tildestengine" w:element="veidnes">
              <w:smartTagPr>
                <w:attr w:name="text" w:val="Akts"/>
                <w:attr w:name="baseform" w:val="Akts"/>
                <w:attr w:name="id" w:val="-1"/>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nr.37</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Jaunpils pagasta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95.92</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95.92</w:t>
            </w:r>
          </w:p>
        </w:tc>
      </w:tr>
      <w:tr w:rsidR="005844BF" w:rsidRPr="005844BF" w:rsidTr="00C812B1">
        <w:trPr>
          <w:trHeight w:val="117"/>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Nr.5</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Viesatu pagasta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121"/>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text" w:val="Akts"/>
                <w:attr w:name="baseform" w:val="Akts"/>
                <w:attr w:name="id" w:val="-1"/>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Nr.4</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Jaunpils pagasta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r>
      <w:tr w:rsidR="005844BF" w:rsidRPr="005844BF" w:rsidTr="00C812B1">
        <w:trPr>
          <w:trHeight w:val="135"/>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15.10.2015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Nr.36</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Kandavas p.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105.23</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105.23</w:t>
            </w:r>
          </w:p>
        </w:tc>
      </w:tr>
      <w:tr w:rsidR="005844BF" w:rsidRPr="005844BF" w:rsidTr="00C812B1">
        <w:trPr>
          <w:trHeight w:val="95"/>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Nr.3</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Kandavas p. bibliotēka</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70.00</w:t>
            </w:r>
          </w:p>
        </w:tc>
      </w:tr>
      <w:tr w:rsidR="005844BF" w:rsidRPr="005844BF" w:rsidTr="00C812B1">
        <w:trPr>
          <w:trHeight w:val="16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 xml:space="preserve">08.07.2015 </w:t>
            </w:r>
            <w:smartTag w:uri="schemas-tilde-lv/tildestengine" w:element="veidnes">
              <w:smartTagPr>
                <w:attr w:name="text" w:val="Akts"/>
                <w:attr w:name="baseform" w:val="Akts"/>
                <w:attr w:name="id" w:val="-1"/>
              </w:smartTagPr>
              <w:r w:rsidRPr="005844BF">
                <w:rPr>
                  <w:rFonts w:ascii="Times New Roman" w:eastAsia="Times New Roman" w:hAnsi="Times New Roman" w:cs="Times New Roman"/>
                  <w:sz w:val="10"/>
                  <w:szCs w:val="10"/>
                </w:rPr>
                <w:t>Akts</w:t>
              </w:r>
            </w:smartTag>
            <w:r w:rsidRPr="005844BF">
              <w:rPr>
                <w:rFonts w:ascii="Times New Roman" w:eastAsia="Times New Roman" w:hAnsi="Times New Roman" w:cs="Times New Roman"/>
                <w:sz w:val="10"/>
                <w:szCs w:val="10"/>
              </w:rPr>
              <w:t xml:space="preserve">  Nr.2</w:t>
            </w:r>
          </w:p>
        </w:tc>
        <w:tc>
          <w:tcPr>
            <w:tcW w:w="87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Kandavas nov.Izglītības p.</w:t>
            </w:r>
          </w:p>
        </w:tc>
        <w:tc>
          <w:tcPr>
            <w:tcW w:w="942"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Bibliotēkas fonds</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80.00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80.00</w:t>
            </w:r>
          </w:p>
        </w:tc>
      </w:tr>
      <w:tr w:rsidR="005844BF" w:rsidRPr="005844BF" w:rsidTr="00C812B1">
        <w:trPr>
          <w:trHeight w:val="27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bookmarkStart w:id="3" w:name="OLE_LINK1"/>
            <w:r w:rsidRPr="005844BF">
              <w:rPr>
                <w:rFonts w:ascii="Times New Roman" w:eastAsia="Times New Roman" w:hAnsi="Times New Roman" w:cs="Times New Roman"/>
                <w:sz w:val="10"/>
                <w:szCs w:val="10"/>
              </w:rPr>
              <w:t>Tukuma novada izglītības pārvalde</w:t>
            </w:r>
            <w:bookmarkEnd w:id="3"/>
          </w:p>
        </w:tc>
        <w:tc>
          <w:tcPr>
            <w:tcW w:w="870" w:type="pct"/>
            <w:shd w:val="clear" w:color="auto" w:fill="auto"/>
            <w:vAlign w:val="center"/>
          </w:tcPr>
          <w:p w:rsidR="005844BF" w:rsidRPr="005844BF" w:rsidRDefault="005844BF" w:rsidP="005844BF">
            <w:pPr>
              <w:jc w:val="left"/>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Lapmežciema pamatskola</w:t>
            </w:r>
          </w:p>
        </w:tc>
        <w:tc>
          <w:tcPr>
            <w:tcW w:w="942" w:type="pct"/>
            <w:shd w:val="clear" w:color="auto" w:fill="auto"/>
            <w:vAlign w:val="center"/>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Bibliotēkas fondi</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r>
      <w:tr w:rsidR="005844BF" w:rsidRPr="005844BF" w:rsidTr="00C812B1">
        <w:trPr>
          <w:trHeight w:val="27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Tukuma novada izglītības pārvalde</w:t>
            </w:r>
          </w:p>
        </w:tc>
        <w:tc>
          <w:tcPr>
            <w:tcW w:w="870" w:type="pct"/>
            <w:shd w:val="clear" w:color="auto" w:fill="auto"/>
            <w:vAlign w:val="center"/>
          </w:tcPr>
          <w:p w:rsidR="005844BF" w:rsidRPr="005844BF" w:rsidRDefault="005844BF" w:rsidP="005844BF">
            <w:pPr>
              <w:jc w:val="left"/>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Smārdes pamatskola</w:t>
            </w:r>
          </w:p>
        </w:tc>
        <w:tc>
          <w:tcPr>
            <w:tcW w:w="942" w:type="pct"/>
            <w:shd w:val="clear" w:color="auto" w:fill="auto"/>
            <w:vAlign w:val="center"/>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Bibliotēkas fondi</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r>
      <w:tr w:rsidR="005844BF" w:rsidRPr="005844BF" w:rsidTr="00C812B1">
        <w:trPr>
          <w:trHeight w:val="27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Tukuma novada izglītības pārvalde</w:t>
            </w:r>
          </w:p>
        </w:tc>
        <w:tc>
          <w:tcPr>
            <w:tcW w:w="870" w:type="pct"/>
            <w:shd w:val="clear" w:color="auto" w:fill="auto"/>
            <w:vAlign w:val="center"/>
          </w:tcPr>
          <w:p w:rsidR="005844BF" w:rsidRPr="005844BF" w:rsidRDefault="005844BF" w:rsidP="005844BF">
            <w:pPr>
              <w:jc w:val="left"/>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Jaunpils vidusskola</w:t>
            </w:r>
          </w:p>
        </w:tc>
        <w:tc>
          <w:tcPr>
            <w:tcW w:w="942" w:type="pct"/>
            <w:shd w:val="clear" w:color="auto" w:fill="auto"/>
            <w:vAlign w:val="center"/>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Bibliotēkas fondi</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r>
      <w:tr w:rsidR="005844BF" w:rsidRPr="005844BF" w:rsidTr="00C812B1">
        <w:trPr>
          <w:trHeight w:val="27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Tukuma novada izglītības pārvalde</w:t>
            </w:r>
          </w:p>
        </w:tc>
        <w:tc>
          <w:tcPr>
            <w:tcW w:w="870" w:type="pct"/>
            <w:shd w:val="clear" w:color="auto" w:fill="auto"/>
            <w:vAlign w:val="center"/>
          </w:tcPr>
          <w:p w:rsidR="005844BF" w:rsidRPr="005844BF" w:rsidRDefault="005844BF" w:rsidP="005844BF">
            <w:pPr>
              <w:jc w:val="left"/>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Engures vidusskola</w:t>
            </w:r>
          </w:p>
        </w:tc>
        <w:tc>
          <w:tcPr>
            <w:tcW w:w="942" w:type="pct"/>
            <w:shd w:val="clear" w:color="auto" w:fill="auto"/>
            <w:vAlign w:val="center"/>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Bibliotēkas fondi</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r>
      <w:tr w:rsidR="005844BF" w:rsidRPr="005844BF" w:rsidTr="00C812B1">
        <w:trPr>
          <w:trHeight w:val="27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Tukuma novada izglītības pārvalde</w:t>
            </w:r>
          </w:p>
        </w:tc>
        <w:tc>
          <w:tcPr>
            <w:tcW w:w="870" w:type="pct"/>
            <w:shd w:val="clear" w:color="auto" w:fill="auto"/>
            <w:vAlign w:val="center"/>
          </w:tcPr>
          <w:p w:rsidR="005844BF" w:rsidRPr="005844BF" w:rsidRDefault="005844BF" w:rsidP="005844BF">
            <w:pPr>
              <w:jc w:val="left"/>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Milzkalnes sākumskola</w:t>
            </w:r>
          </w:p>
        </w:tc>
        <w:tc>
          <w:tcPr>
            <w:tcW w:w="942" w:type="pct"/>
            <w:shd w:val="clear" w:color="auto" w:fill="auto"/>
            <w:vAlign w:val="center"/>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Bibliotēkas fondi</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r>
      <w:tr w:rsidR="005844BF" w:rsidRPr="005844BF" w:rsidTr="00C812B1">
        <w:trPr>
          <w:trHeight w:val="273"/>
        </w:trPr>
        <w:tc>
          <w:tcPr>
            <w:tcW w:w="582" w:type="pct"/>
            <w:shd w:val="clear" w:color="auto" w:fill="auto"/>
          </w:tcPr>
          <w:p w:rsidR="005844BF" w:rsidRPr="005844BF" w:rsidRDefault="005844BF" w:rsidP="005844BF">
            <w:pPr>
              <w:ind w:right="-11"/>
              <w:jc w:val="left"/>
              <w:rPr>
                <w:rFonts w:ascii="Times New Roman" w:eastAsia="Times New Roman" w:hAnsi="Times New Roman" w:cs="Times New Roman"/>
                <w:sz w:val="10"/>
                <w:szCs w:val="10"/>
              </w:rPr>
            </w:pPr>
            <w:r w:rsidRPr="005844BF">
              <w:rPr>
                <w:rFonts w:ascii="Times New Roman" w:eastAsia="Times New Roman" w:hAnsi="Times New Roman" w:cs="Times New Roman"/>
                <w:sz w:val="10"/>
                <w:szCs w:val="10"/>
              </w:rPr>
              <w:t>Tukuma novada izglītības pārvalde</w:t>
            </w:r>
          </w:p>
        </w:tc>
        <w:tc>
          <w:tcPr>
            <w:tcW w:w="870" w:type="pct"/>
            <w:shd w:val="clear" w:color="auto" w:fill="auto"/>
            <w:vAlign w:val="center"/>
          </w:tcPr>
          <w:p w:rsidR="005844BF" w:rsidRPr="005844BF" w:rsidRDefault="005844BF" w:rsidP="005844BF">
            <w:pPr>
              <w:jc w:val="left"/>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Jaundubultu vidusskola</w:t>
            </w:r>
          </w:p>
        </w:tc>
        <w:tc>
          <w:tcPr>
            <w:tcW w:w="942" w:type="pct"/>
            <w:shd w:val="clear" w:color="auto" w:fill="auto"/>
            <w:vAlign w:val="center"/>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Bibliotēkas fondi</w:t>
            </w:r>
          </w:p>
        </w:tc>
        <w:tc>
          <w:tcPr>
            <w:tcW w:w="682" w:type="pct"/>
            <w:shd w:val="clear" w:color="auto" w:fill="auto"/>
          </w:tcPr>
          <w:p w:rsidR="005844BF" w:rsidRPr="005844BF" w:rsidRDefault="005844BF" w:rsidP="005844BF">
            <w:pPr>
              <w:ind w:left="-108" w:hanging="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8423 K 1233</w:t>
            </w:r>
          </w:p>
        </w:tc>
        <w:tc>
          <w:tcPr>
            <w:tcW w:w="593" w:type="pct"/>
            <w:shd w:val="clear" w:color="auto" w:fill="auto"/>
          </w:tcPr>
          <w:p w:rsidR="005844BF" w:rsidRPr="005844BF" w:rsidRDefault="005844BF" w:rsidP="005844BF">
            <w:pPr>
              <w:ind w:left="-108"/>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EKK  9230</w:t>
            </w:r>
          </w:p>
        </w:tc>
        <w:tc>
          <w:tcPr>
            <w:tcW w:w="566" w:type="pct"/>
            <w:shd w:val="clear" w:color="auto" w:fill="auto"/>
          </w:tcPr>
          <w:p w:rsidR="005844BF" w:rsidRPr="005844BF" w:rsidRDefault="005844BF" w:rsidP="005844BF">
            <w:pPr>
              <w:ind w:left="-108" w:hanging="3"/>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981.50</w:t>
            </w:r>
          </w:p>
        </w:tc>
        <w:tc>
          <w:tcPr>
            <w:tcW w:w="400" w:type="pct"/>
            <w:shd w:val="clear" w:color="auto" w:fill="auto"/>
          </w:tcPr>
          <w:p w:rsidR="005844BF" w:rsidRPr="005844BF" w:rsidRDefault="005844BF" w:rsidP="005844BF">
            <w:pPr>
              <w:ind w:left="-108" w:hanging="2"/>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365" w:type="pct"/>
            <w:shd w:val="clear" w:color="auto" w:fill="auto"/>
          </w:tcPr>
          <w:p w:rsidR="005844BF" w:rsidRPr="005844BF" w:rsidRDefault="005844BF" w:rsidP="005844BF">
            <w:pPr>
              <w:ind w:left="-108" w:hanging="1"/>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15.00</w:t>
            </w:r>
          </w:p>
        </w:tc>
      </w:tr>
      <w:tr w:rsidR="005844BF" w:rsidRPr="005844BF" w:rsidTr="00C812B1">
        <w:trPr>
          <w:trHeight w:val="59"/>
        </w:trPr>
        <w:tc>
          <w:tcPr>
            <w:tcW w:w="3670" w:type="pct"/>
            <w:gridSpan w:val="5"/>
            <w:shd w:val="clear" w:color="auto" w:fill="D9D9D9"/>
          </w:tcPr>
          <w:p w:rsidR="005844BF" w:rsidRPr="005844BF" w:rsidRDefault="005844BF" w:rsidP="005844BF">
            <w:pPr>
              <w:ind w:left="-108"/>
              <w:jc w:val="righ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Kopā</w:t>
            </w:r>
          </w:p>
        </w:tc>
        <w:tc>
          <w:tcPr>
            <w:tcW w:w="566" w:type="pct"/>
            <w:shd w:val="clear" w:color="auto" w:fill="D9D9D9"/>
          </w:tcPr>
          <w:p w:rsidR="005844BF" w:rsidRPr="005844BF" w:rsidRDefault="005844BF" w:rsidP="005844BF">
            <w:pPr>
              <w:ind w:left="-108" w:hanging="3"/>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1597</w:t>
            </w:r>
          </w:p>
        </w:tc>
        <w:tc>
          <w:tcPr>
            <w:tcW w:w="400" w:type="pct"/>
            <w:shd w:val="clear" w:color="auto" w:fill="D9D9D9"/>
          </w:tcPr>
          <w:p w:rsidR="005844BF" w:rsidRPr="005844BF" w:rsidRDefault="005844BF" w:rsidP="005844BF">
            <w:pPr>
              <w:ind w:left="-108" w:hanging="2"/>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0.00</w:t>
            </w:r>
          </w:p>
        </w:tc>
        <w:tc>
          <w:tcPr>
            <w:tcW w:w="365" w:type="pct"/>
            <w:shd w:val="clear" w:color="auto" w:fill="D9D9D9"/>
          </w:tcPr>
          <w:p w:rsidR="005844BF" w:rsidRPr="005844BF" w:rsidRDefault="005844BF" w:rsidP="005844BF">
            <w:pPr>
              <w:ind w:left="-108" w:hanging="1"/>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1597</w:t>
            </w:r>
          </w:p>
        </w:tc>
      </w:tr>
    </w:tbl>
    <w:p w:rsidR="005844BF" w:rsidRPr="005844BF" w:rsidRDefault="005844BF" w:rsidP="005844BF">
      <w:pPr>
        <w:spacing w:line="360" w:lineRule="auto"/>
        <w:rPr>
          <w:rFonts w:ascii="Times New Roman" w:eastAsia="Times New Roman" w:hAnsi="Times New Roman" w:cs="Times New Roman"/>
          <w:b/>
          <w:sz w:val="20"/>
          <w:szCs w:val="20"/>
          <w:u w:val="single"/>
        </w:rPr>
      </w:pPr>
    </w:p>
    <w:p w:rsidR="005844BF" w:rsidRPr="005844BF" w:rsidRDefault="005844BF" w:rsidP="005844BF">
      <w:pPr>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Tukuma novada dome 2015. gadā saņēmusi šādus pamatlīdzekļus bezatlīdzības ceļā no valsts iestādēm:</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591"/>
        <w:gridCol w:w="1648"/>
        <w:gridCol w:w="1392"/>
        <w:gridCol w:w="1251"/>
        <w:gridCol w:w="836"/>
        <w:gridCol w:w="834"/>
        <w:gridCol w:w="974"/>
      </w:tblGrid>
      <w:tr w:rsidR="005844BF" w:rsidRPr="005844BF" w:rsidTr="00C812B1">
        <w:trPr>
          <w:trHeight w:val="579"/>
        </w:trPr>
        <w:tc>
          <w:tcPr>
            <w:tcW w:w="686" w:type="pct"/>
            <w:shd w:val="clear" w:color="auto" w:fill="E7E6E6"/>
            <w:vAlign w:val="center"/>
          </w:tcPr>
          <w:p w:rsidR="005844BF" w:rsidRPr="005844BF" w:rsidRDefault="005844BF" w:rsidP="005844BF">
            <w:pPr>
              <w:ind w:left="-10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Datums un dokuments, uz kura pamata veikts grāmatojums</w:t>
            </w:r>
          </w:p>
        </w:tc>
        <w:tc>
          <w:tcPr>
            <w:tcW w:w="805" w:type="pct"/>
            <w:shd w:val="clear" w:color="auto" w:fill="E7E6E6"/>
            <w:vAlign w:val="center"/>
          </w:tcPr>
          <w:p w:rsidR="005844BF" w:rsidRPr="005844BF" w:rsidRDefault="005844BF" w:rsidP="005844BF">
            <w:pPr>
              <w:ind w:left="6"/>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Iestādes nosaukums no kuras saņem PL</w:t>
            </w:r>
          </w:p>
        </w:tc>
        <w:tc>
          <w:tcPr>
            <w:tcW w:w="834" w:type="pct"/>
            <w:shd w:val="clear" w:color="auto" w:fill="E7E6E6"/>
            <w:vAlign w:val="center"/>
          </w:tcPr>
          <w:p w:rsidR="005844BF" w:rsidRPr="005844BF" w:rsidRDefault="005844BF" w:rsidP="005844BF">
            <w:pPr>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PL nosaukums</w:t>
            </w:r>
          </w:p>
        </w:tc>
        <w:tc>
          <w:tcPr>
            <w:tcW w:w="704" w:type="pct"/>
            <w:shd w:val="clear" w:color="auto" w:fill="E7E6E6"/>
            <w:vAlign w:val="center"/>
          </w:tcPr>
          <w:p w:rsidR="005844BF" w:rsidRPr="005844BF" w:rsidRDefault="005844BF" w:rsidP="005844BF">
            <w:pPr>
              <w:ind w:left="-13"/>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Veiktais grāmatojums saņemot PL.</w:t>
            </w:r>
          </w:p>
        </w:tc>
        <w:tc>
          <w:tcPr>
            <w:tcW w:w="633" w:type="pct"/>
            <w:shd w:val="clear" w:color="auto" w:fill="E7E6E6"/>
            <w:vAlign w:val="center"/>
          </w:tcPr>
          <w:p w:rsidR="005844BF" w:rsidRPr="005844BF" w:rsidRDefault="005844BF" w:rsidP="005844BF">
            <w:pPr>
              <w:ind w:left="-9"/>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Izmantotais ieņēmumu vai izdevumu EKK kods</w:t>
            </w:r>
          </w:p>
        </w:tc>
        <w:tc>
          <w:tcPr>
            <w:tcW w:w="423" w:type="pct"/>
            <w:shd w:val="clear" w:color="auto" w:fill="E7E6E6"/>
            <w:vAlign w:val="center"/>
          </w:tcPr>
          <w:p w:rsidR="005844BF" w:rsidRPr="005844BF" w:rsidRDefault="005844BF" w:rsidP="005844BF">
            <w:pPr>
              <w:ind w:left="39"/>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Uzskaites vērtība</w:t>
            </w:r>
            <w:smartTag w:uri="schemas-tilde-lv/tildestengine" w:element="currency2">
              <w:smartTagPr>
                <w:attr w:name="currency_id" w:val="16"/>
                <w:attr w:name="currency_key" w:val="EUR"/>
                <w:attr w:name="currency_value" w:val="."/>
                <w:attr w:name="currency_text" w:val="EUR"/>
              </w:smartTagPr>
              <w:r w:rsidRPr="005844BF">
                <w:rPr>
                  <w:rFonts w:ascii="Times New Roman" w:eastAsia="Times New Roman" w:hAnsi="Times New Roman" w:cs="Times New Roman"/>
                  <w:b/>
                  <w:sz w:val="14"/>
                  <w:szCs w:val="14"/>
                </w:rPr>
                <w:t>, EUR</w:t>
              </w:r>
            </w:smartTag>
          </w:p>
        </w:tc>
        <w:tc>
          <w:tcPr>
            <w:tcW w:w="422" w:type="pct"/>
            <w:shd w:val="clear" w:color="auto" w:fill="E7E6E6"/>
            <w:vAlign w:val="center"/>
          </w:tcPr>
          <w:p w:rsidR="005844BF" w:rsidRPr="005844BF" w:rsidRDefault="005844BF" w:rsidP="005844BF">
            <w:pPr>
              <w:ind w:hanging="141"/>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Uzkrātais noliet., EUR</w:t>
            </w:r>
          </w:p>
        </w:tc>
        <w:tc>
          <w:tcPr>
            <w:tcW w:w="494" w:type="pct"/>
            <w:shd w:val="clear" w:color="auto" w:fill="E7E6E6"/>
            <w:vAlign w:val="center"/>
          </w:tcPr>
          <w:p w:rsidR="005844BF" w:rsidRPr="005844BF" w:rsidRDefault="005844BF" w:rsidP="005844BF">
            <w:pPr>
              <w:tabs>
                <w:tab w:val="left" w:pos="70"/>
                <w:tab w:val="left" w:pos="790"/>
              </w:tabs>
              <w:ind w:left="-13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Atlikusī vērtība</w:t>
            </w:r>
            <w:smartTag w:uri="schemas-tilde-lv/tildestengine" w:element="currency2">
              <w:smartTagPr>
                <w:attr w:name="currency_id" w:val="16"/>
                <w:attr w:name="currency_key" w:val="EUR"/>
                <w:attr w:name="currency_value" w:val="."/>
                <w:attr w:name="currency_text" w:val="EUR"/>
              </w:smartTagPr>
              <w:r w:rsidRPr="005844BF">
                <w:rPr>
                  <w:rFonts w:ascii="Times New Roman" w:eastAsia="Times New Roman" w:hAnsi="Times New Roman" w:cs="Times New Roman"/>
                  <w:b/>
                  <w:sz w:val="14"/>
                  <w:szCs w:val="14"/>
                </w:rPr>
                <w:t>, EUR</w:t>
              </w:r>
            </w:smartTag>
          </w:p>
        </w:tc>
      </w:tr>
      <w:tr w:rsidR="005844BF" w:rsidRPr="005844BF" w:rsidTr="00C812B1">
        <w:trPr>
          <w:trHeight w:val="185"/>
        </w:trPr>
        <w:tc>
          <w:tcPr>
            <w:tcW w:w="686" w:type="pct"/>
            <w:shd w:val="clear" w:color="auto" w:fill="auto"/>
          </w:tcPr>
          <w:p w:rsidR="005844BF" w:rsidRPr="005844BF" w:rsidRDefault="005844BF" w:rsidP="005844BF">
            <w:pPr>
              <w:ind w:left="-108" w:right="-105"/>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28.07.2015 BJŽ-015</w:t>
            </w:r>
          </w:p>
        </w:tc>
        <w:tc>
          <w:tcPr>
            <w:tcW w:w="805" w:type="pct"/>
            <w:shd w:val="clear" w:color="auto" w:fill="auto"/>
          </w:tcPr>
          <w:p w:rsidR="005844BF" w:rsidRPr="005844BF" w:rsidRDefault="005844BF" w:rsidP="005844BF">
            <w:pPr>
              <w:ind w:left="6"/>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Latvijas Nacionālā bibliotēka</w:t>
            </w:r>
          </w:p>
        </w:tc>
        <w:tc>
          <w:tcPr>
            <w:tcW w:w="834" w:type="pct"/>
            <w:shd w:val="clear" w:color="auto" w:fill="auto"/>
          </w:tcPr>
          <w:p w:rsidR="005844BF" w:rsidRPr="005844BF" w:rsidRDefault="005844BF" w:rsidP="005844BF">
            <w:pPr>
              <w:ind w:left="-11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Grāmatas</w:t>
            </w:r>
          </w:p>
        </w:tc>
        <w:tc>
          <w:tcPr>
            <w:tcW w:w="704"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1233 K 8413</w:t>
            </w:r>
          </w:p>
        </w:tc>
        <w:tc>
          <w:tcPr>
            <w:tcW w:w="633" w:type="pct"/>
            <w:shd w:val="clear" w:color="auto" w:fill="auto"/>
          </w:tcPr>
          <w:p w:rsidR="005844BF" w:rsidRPr="005844BF" w:rsidRDefault="005844BF" w:rsidP="005844BF">
            <w:pPr>
              <w:ind w:left="171"/>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18.690</w:t>
            </w:r>
          </w:p>
        </w:tc>
        <w:tc>
          <w:tcPr>
            <w:tcW w:w="423"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532.75</w:t>
            </w:r>
          </w:p>
        </w:tc>
        <w:tc>
          <w:tcPr>
            <w:tcW w:w="422"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tc>
        <w:tc>
          <w:tcPr>
            <w:tcW w:w="494"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532.75</w:t>
            </w:r>
          </w:p>
        </w:tc>
      </w:tr>
      <w:tr w:rsidR="005844BF" w:rsidRPr="005844BF" w:rsidTr="00C812B1">
        <w:trPr>
          <w:trHeight w:val="185"/>
        </w:trPr>
        <w:tc>
          <w:tcPr>
            <w:tcW w:w="686" w:type="pct"/>
            <w:shd w:val="clear" w:color="auto" w:fill="auto"/>
          </w:tcPr>
          <w:p w:rsidR="005844BF" w:rsidRPr="005844BF" w:rsidRDefault="005844BF" w:rsidP="005844BF">
            <w:pPr>
              <w:ind w:left="-108" w:right="-105"/>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xml:space="preserve">30.12.2015 Lgums </w:t>
            </w:r>
          </w:p>
        </w:tc>
        <w:tc>
          <w:tcPr>
            <w:tcW w:w="805" w:type="pct"/>
            <w:shd w:val="clear" w:color="auto" w:fill="auto"/>
          </w:tcPr>
          <w:p w:rsidR="005844BF" w:rsidRPr="005844BF" w:rsidRDefault="005844BF" w:rsidP="005844BF">
            <w:pPr>
              <w:ind w:left="6"/>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Valsts Izglītības satura centrs</w:t>
            </w:r>
          </w:p>
        </w:tc>
        <w:tc>
          <w:tcPr>
            <w:tcW w:w="834" w:type="pct"/>
            <w:shd w:val="clear" w:color="auto" w:fill="auto"/>
          </w:tcPr>
          <w:p w:rsidR="005844BF" w:rsidRPr="005844BF" w:rsidRDefault="005844BF" w:rsidP="005844BF">
            <w:pPr>
              <w:ind w:left="-114"/>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Mācību līdzekļi</w:t>
            </w:r>
          </w:p>
        </w:tc>
        <w:tc>
          <w:tcPr>
            <w:tcW w:w="704"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1238 K 12938</w:t>
            </w:r>
          </w:p>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1239 K 12939</w:t>
            </w:r>
          </w:p>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D 1239 K 8413</w:t>
            </w:r>
          </w:p>
        </w:tc>
        <w:tc>
          <w:tcPr>
            <w:tcW w:w="633" w:type="pct"/>
            <w:shd w:val="clear" w:color="auto" w:fill="auto"/>
          </w:tcPr>
          <w:p w:rsidR="005844BF" w:rsidRPr="005844BF" w:rsidRDefault="005844BF" w:rsidP="005844BF">
            <w:pPr>
              <w:ind w:left="171"/>
              <w:rPr>
                <w:rFonts w:ascii="Times New Roman" w:eastAsia="Times New Roman" w:hAnsi="Times New Roman" w:cs="Times New Roman"/>
                <w:sz w:val="14"/>
                <w:szCs w:val="14"/>
              </w:rPr>
            </w:pPr>
          </w:p>
        </w:tc>
        <w:tc>
          <w:tcPr>
            <w:tcW w:w="423"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11804.66</w:t>
            </w:r>
          </w:p>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46306.42</w:t>
            </w:r>
          </w:p>
        </w:tc>
        <w:tc>
          <w:tcPr>
            <w:tcW w:w="422"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11804.66</w:t>
            </w:r>
          </w:p>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40364.67</w:t>
            </w:r>
          </w:p>
        </w:tc>
        <w:tc>
          <w:tcPr>
            <w:tcW w:w="494" w:type="pct"/>
            <w:shd w:val="clear" w:color="auto" w:fill="auto"/>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0.00</w:t>
            </w:r>
          </w:p>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5941.75</w:t>
            </w:r>
          </w:p>
          <w:p w:rsidR="005844BF" w:rsidRPr="005844BF" w:rsidRDefault="005844BF" w:rsidP="005844BF">
            <w:pPr>
              <w:jc w:val="left"/>
              <w:rPr>
                <w:rFonts w:ascii="Times New Roman" w:eastAsia="Times New Roman" w:hAnsi="Times New Roman" w:cs="Times New Roman"/>
                <w:sz w:val="14"/>
                <w:szCs w:val="14"/>
              </w:rPr>
            </w:pPr>
          </w:p>
        </w:tc>
      </w:tr>
      <w:tr w:rsidR="005844BF" w:rsidRPr="005844BF" w:rsidTr="00C812B1">
        <w:trPr>
          <w:trHeight w:val="185"/>
        </w:trPr>
        <w:tc>
          <w:tcPr>
            <w:tcW w:w="3661" w:type="pct"/>
            <w:gridSpan w:val="5"/>
            <w:shd w:val="clear" w:color="auto" w:fill="D9D9D9"/>
          </w:tcPr>
          <w:p w:rsidR="005844BF" w:rsidRPr="005844BF" w:rsidRDefault="005844BF" w:rsidP="005844BF">
            <w:pPr>
              <w:ind w:left="171"/>
              <w:jc w:val="righ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Kopā</w:t>
            </w:r>
          </w:p>
        </w:tc>
        <w:tc>
          <w:tcPr>
            <w:tcW w:w="423" w:type="pct"/>
            <w:shd w:val="clear" w:color="auto" w:fill="D9D9D9"/>
          </w:tcPr>
          <w:p w:rsidR="005844BF" w:rsidRPr="005844BF" w:rsidRDefault="005844BF" w:rsidP="005844BF">
            <w:pPr>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58643.83</w:t>
            </w:r>
          </w:p>
        </w:tc>
        <w:tc>
          <w:tcPr>
            <w:tcW w:w="422" w:type="pct"/>
            <w:shd w:val="clear" w:color="auto" w:fill="D9D9D9"/>
          </w:tcPr>
          <w:p w:rsidR="005844BF" w:rsidRPr="005844BF" w:rsidRDefault="005844BF" w:rsidP="005844BF">
            <w:pPr>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52169.33</w:t>
            </w:r>
          </w:p>
        </w:tc>
        <w:tc>
          <w:tcPr>
            <w:tcW w:w="494" w:type="pct"/>
            <w:shd w:val="clear" w:color="auto" w:fill="D9D9D9"/>
          </w:tcPr>
          <w:p w:rsidR="005844BF" w:rsidRPr="005844BF" w:rsidRDefault="005844BF" w:rsidP="005844BF">
            <w:pPr>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6474.50</w:t>
            </w:r>
          </w:p>
        </w:tc>
      </w:tr>
    </w:tbl>
    <w:p w:rsidR="005844BF" w:rsidRPr="005844BF" w:rsidRDefault="005844BF" w:rsidP="005844BF">
      <w:pPr>
        <w:jc w:val="left"/>
        <w:rPr>
          <w:rFonts w:ascii="Times New Roman" w:eastAsia="Times New Roman" w:hAnsi="Times New Roman" w:cs="Times New Roman"/>
          <w:b/>
          <w:i/>
          <w:sz w:val="20"/>
          <w:szCs w:val="20"/>
          <w:u w:val="single"/>
        </w:rPr>
      </w:pPr>
    </w:p>
    <w:p w:rsidR="005844BF" w:rsidRPr="005844BF" w:rsidRDefault="005844BF" w:rsidP="005844BF">
      <w:pPr>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Ziedojumu, dāvinājumu veidā saņemtie pamatlīdzekļi</w:t>
      </w:r>
    </w:p>
    <w:tbl>
      <w:tblPr>
        <w:tblpPr w:leftFromText="180" w:rightFromText="180" w:vertAnchor="text" w:horzAnchor="margin" w:tblpY="369"/>
        <w:tblW w:w="9672" w:type="dxa"/>
        <w:tblLayout w:type="fixed"/>
        <w:tblLook w:val="0000" w:firstRow="0" w:lastRow="0" w:firstColumn="0" w:lastColumn="0" w:noHBand="0" w:noVBand="0"/>
      </w:tblPr>
      <w:tblGrid>
        <w:gridCol w:w="675"/>
        <w:gridCol w:w="2410"/>
        <w:gridCol w:w="1242"/>
        <w:gridCol w:w="3094"/>
        <w:gridCol w:w="985"/>
        <w:gridCol w:w="1266"/>
      </w:tblGrid>
      <w:tr w:rsidR="005844BF" w:rsidRPr="005844BF" w:rsidTr="00C812B1">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Bilances konts</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Dāvinātājs</w:t>
            </w:r>
          </w:p>
        </w:tc>
        <w:tc>
          <w:tcPr>
            <w:tcW w:w="1242"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Dāvinātāja Reģistrācijas Nr.</w:t>
            </w:r>
          </w:p>
        </w:tc>
        <w:tc>
          <w:tcPr>
            <w:tcW w:w="3094"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Saņemtais aktīvs un mērķis</w:t>
            </w:r>
          </w:p>
        </w:tc>
        <w:tc>
          <w:tcPr>
            <w:tcW w:w="98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Aktīva vērtība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b/>
                  <w:sz w:val="16"/>
                  <w:szCs w:val="16"/>
                </w:rPr>
                <w:t>EUR</w:t>
              </w:r>
            </w:smartTag>
          </w:p>
        </w:tc>
        <w:tc>
          <w:tcPr>
            <w:tcW w:w="1266"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Izmantotais ieņēmumu kods un budžeta veids</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1211</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Fiziskas personas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Dzīvoklis Harmonijas ielā 2-4</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1891</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1211 </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Fiziskas personas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Dzīvoklis Kalnpūri</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2513</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1212</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Fiziskas personas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Nekustamās īpašums Kalnpūri – šķūnis, kūts, šķūnis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198</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532"/>
        </w:trPr>
        <w:tc>
          <w:tcPr>
            <w:tcW w:w="67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1214</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Fiziska persona</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Zeme zem dzīvokļi Harmonijas 2-4</w:t>
            </w:r>
          </w:p>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Zeme zem dzīvokļa Kalnpūri</w:t>
            </w:r>
          </w:p>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Zeme Zvēri</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269</w:t>
            </w:r>
          </w:p>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1173</w:t>
            </w:r>
          </w:p>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415</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p>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1218</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SIA Telms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40003490137</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Ielas apgaismojums pie represēto akmens Slampē</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1348</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1220</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Dzimtene SIA</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59203001451</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Artēziska aka Ferma Kraujas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213</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1220</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Biedrības “ Latvijas Labdaru Asociācijas “Labdaris.lv” </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44103079209</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sz w:val="16"/>
                <w:szCs w:val="16"/>
              </w:rPr>
              <w:t>Apkures sistēma</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4759</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1233</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Fiziskas personas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Grāmatas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2958</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23.5.2.0.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1233</w:t>
            </w:r>
          </w:p>
        </w:tc>
        <w:tc>
          <w:tcPr>
            <w:tcW w:w="241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ind w:right="113"/>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Latvijas bibliotēku atbalsta b.</w:t>
            </w:r>
          </w:p>
        </w:tc>
        <w:tc>
          <w:tcPr>
            <w:tcW w:w="124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ind w:left="113"/>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50008079401</w:t>
            </w:r>
          </w:p>
        </w:tc>
        <w:tc>
          <w:tcPr>
            <w:tcW w:w="3094"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ind w:left="113" w:right="113"/>
              <w:rPr>
                <w:rFonts w:ascii="Times New Roman" w:eastAsia="Calibri" w:hAnsi="Times New Roman" w:cs="Times New Roman"/>
                <w:sz w:val="16"/>
                <w:szCs w:val="16"/>
              </w:rPr>
            </w:pPr>
            <w:r w:rsidRPr="005844BF">
              <w:rPr>
                <w:rFonts w:ascii="Times New Roman" w:eastAsia="Calibri" w:hAnsi="Times New Roman" w:cs="Times New Roman"/>
                <w:sz w:val="16"/>
                <w:szCs w:val="16"/>
              </w:rPr>
              <w:t>Grāmatas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625</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1233</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Jumava</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40103116195</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Grāmatas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20</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23.4.0.0.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1233</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AS Lauku avīze </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40103027253</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Grāmatas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20</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23.4.0.0.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1233</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4.maija Deklarācijas klubs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40008036415</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DVD filmas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1233</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Latvijas Zinātņu akadēmija</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90000022543</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Grāmatas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1233</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1991.gada barikāžu muzejs</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40008021212</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DVD multiplikācijas filmas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23.4.2.0.</w:t>
            </w:r>
          </w:p>
        </w:tc>
      </w:tr>
      <w:tr w:rsidR="005844BF" w:rsidRPr="005844BF" w:rsidTr="00C812B1">
        <w:trPr>
          <w:trHeight w:val="187"/>
        </w:trPr>
        <w:tc>
          <w:tcPr>
            <w:tcW w:w="6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1232</w:t>
            </w:r>
          </w:p>
        </w:tc>
        <w:tc>
          <w:tcPr>
            <w:tcW w:w="241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Mārītes foto kompānija SIA</w:t>
            </w:r>
          </w:p>
        </w:tc>
        <w:tc>
          <w:tcPr>
            <w:tcW w:w="124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40003534516</w:t>
            </w:r>
          </w:p>
        </w:tc>
        <w:tc>
          <w:tcPr>
            <w:tcW w:w="309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LED Televizors</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445</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21.4.9.2.</w:t>
            </w:r>
          </w:p>
        </w:tc>
      </w:tr>
      <w:tr w:rsidR="005844BF" w:rsidRPr="005844BF" w:rsidTr="00C812B1">
        <w:trPr>
          <w:trHeight w:val="187"/>
        </w:trPr>
        <w:tc>
          <w:tcPr>
            <w:tcW w:w="7421" w:type="dxa"/>
            <w:gridSpan w:val="4"/>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Kopā</w:t>
            </w:r>
          </w:p>
        </w:tc>
        <w:tc>
          <w:tcPr>
            <w:tcW w:w="98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9047</w:t>
            </w:r>
          </w:p>
        </w:tc>
        <w:tc>
          <w:tcPr>
            <w:tcW w:w="1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p>
        </w:tc>
      </w:tr>
    </w:tbl>
    <w:p w:rsidR="005844BF" w:rsidRPr="005844BF" w:rsidRDefault="005844BF" w:rsidP="005844BF">
      <w:pPr>
        <w:spacing w:line="360" w:lineRule="auto"/>
        <w:rPr>
          <w:rFonts w:ascii="Times New Roman" w:eastAsia="Times New Roman" w:hAnsi="Times New Roman" w:cs="Times New Roman"/>
          <w:b/>
          <w:bCs/>
          <w:i/>
          <w:iCs/>
          <w:color w:val="000000"/>
          <w:sz w:val="20"/>
          <w:szCs w:val="20"/>
          <w:u w:val="single"/>
        </w:rPr>
      </w:pPr>
    </w:p>
    <w:p w:rsidR="005844BF" w:rsidRPr="005844BF" w:rsidRDefault="005844BF" w:rsidP="005844BF">
      <w:pPr>
        <w:spacing w:line="360" w:lineRule="auto"/>
        <w:rPr>
          <w:rFonts w:ascii="Times New Roman" w:eastAsia="Times New Roman" w:hAnsi="Times New Roman" w:cs="Times New Roman"/>
          <w:b/>
          <w:bCs/>
          <w:i/>
          <w:iCs/>
          <w:color w:val="000000"/>
          <w:sz w:val="20"/>
          <w:szCs w:val="20"/>
          <w:u w:val="single"/>
        </w:rPr>
      </w:pPr>
    </w:p>
    <w:p w:rsidR="005844BF" w:rsidRPr="005844BF" w:rsidRDefault="005844BF" w:rsidP="005844BF">
      <w:pPr>
        <w:spacing w:line="360" w:lineRule="auto"/>
        <w:rPr>
          <w:rFonts w:ascii="Times New Roman" w:eastAsia="Times New Roman" w:hAnsi="Times New Roman" w:cs="Times New Roman"/>
          <w:color w:val="000000"/>
          <w:sz w:val="20"/>
          <w:szCs w:val="20"/>
          <w:u w:val="single"/>
        </w:rPr>
      </w:pPr>
      <w:r w:rsidRPr="005844BF">
        <w:rPr>
          <w:rFonts w:ascii="Times New Roman" w:eastAsia="Times New Roman" w:hAnsi="Times New Roman" w:cs="Times New Roman"/>
          <w:b/>
          <w:bCs/>
          <w:i/>
          <w:iCs/>
          <w:color w:val="000000"/>
          <w:sz w:val="20"/>
          <w:szCs w:val="20"/>
          <w:u w:val="single"/>
        </w:rPr>
        <w:t xml:space="preserve">Piezīme Nr.1.2.8. – Avansa maksājumi par pamatlīdzekļiem. </w:t>
      </w:r>
    </w:p>
    <w:p w:rsidR="005844BF" w:rsidRPr="005844BF" w:rsidRDefault="005844BF" w:rsidP="005844BF">
      <w:pPr>
        <w:numPr>
          <w:ilvl w:val="12"/>
          <w:numId w:val="0"/>
        </w:num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Bilances postenī „Avansa maksājumi par pamatlīdzekļiem” tiek uzskaitīti:</w:t>
      </w:r>
    </w:p>
    <w:tbl>
      <w:tblPr>
        <w:tblW w:w="9778" w:type="dxa"/>
        <w:tblInd w:w="-5" w:type="dxa"/>
        <w:tblLook w:val="0000" w:firstRow="0" w:lastRow="0" w:firstColumn="0" w:lastColumn="0" w:noHBand="0" w:noVBand="0"/>
      </w:tblPr>
      <w:tblGrid>
        <w:gridCol w:w="3805"/>
        <w:gridCol w:w="1111"/>
        <w:gridCol w:w="1380"/>
        <w:gridCol w:w="1407"/>
        <w:gridCol w:w="1001"/>
        <w:gridCol w:w="1074"/>
      </w:tblGrid>
      <w:tr w:rsidR="005844BF" w:rsidRPr="005844BF" w:rsidTr="00C812B1">
        <w:trPr>
          <w:trHeight w:val="671"/>
        </w:trPr>
        <w:tc>
          <w:tcPr>
            <w:tcW w:w="380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AKTĪVS</w:t>
            </w:r>
          </w:p>
        </w:tc>
        <w:tc>
          <w:tcPr>
            <w:tcW w:w="111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Konta numurs</w:t>
            </w:r>
          </w:p>
        </w:tc>
        <w:tc>
          <w:tcPr>
            <w:tcW w:w="138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Uz pārskata perioda beigām</w:t>
            </w:r>
          </w:p>
        </w:tc>
        <w:tc>
          <w:tcPr>
            <w:tcW w:w="140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Uz pārskata gada</w:t>
            </w:r>
          </w:p>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 sākumu</w:t>
            </w:r>
          </w:p>
        </w:tc>
        <w:tc>
          <w:tcPr>
            <w:tcW w:w="100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Izmaiņas  (+,-)</w:t>
            </w:r>
          </w:p>
        </w:tc>
        <w:tc>
          <w:tcPr>
            <w:tcW w:w="1074"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Būtiskuma izmaiņu izlases kopa EUR</w:t>
            </w:r>
          </w:p>
        </w:tc>
      </w:tr>
      <w:tr w:rsidR="005844BF" w:rsidRPr="005844BF" w:rsidTr="00C812B1">
        <w:trPr>
          <w:trHeight w:val="170"/>
        </w:trPr>
        <w:tc>
          <w:tcPr>
            <w:tcW w:w="380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w:t>
            </w:r>
          </w:p>
        </w:tc>
        <w:tc>
          <w:tcPr>
            <w:tcW w:w="13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3</w:t>
            </w:r>
          </w:p>
        </w:tc>
        <w:tc>
          <w:tcPr>
            <w:tcW w:w="140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w:t>
            </w:r>
          </w:p>
        </w:tc>
        <w:tc>
          <w:tcPr>
            <w:tcW w:w="100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5</w:t>
            </w:r>
          </w:p>
        </w:tc>
        <w:tc>
          <w:tcPr>
            <w:tcW w:w="107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6</w:t>
            </w:r>
          </w:p>
        </w:tc>
      </w:tr>
      <w:tr w:rsidR="005844BF" w:rsidRPr="005844BF" w:rsidTr="00C812B1">
        <w:trPr>
          <w:trHeight w:val="214"/>
        </w:trPr>
        <w:tc>
          <w:tcPr>
            <w:tcW w:w="380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b/>
                <w:bCs/>
                <w:color w:val="000000"/>
                <w:sz w:val="18"/>
                <w:szCs w:val="18"/>
              </w:rPr>
              <w:t>Avansa maksājumi par pamatlīdzekļiem kopā:</w:t>
            </w:r>
          </w:p>
        </w:tc>
        <w:tc>
          <w:tcPr>
            <w:tcW w:w="1111"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1280</w:t>
            </w:r>
          </w:p>
        </w:tc>
        <w:tc>
          <w:tcPr>
            <w:tcW w:w="138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20657</w:t>
            </w:r>
          </w:p>
        </w:tc>
        <w:tc>
          <w:tcPr>
            <w:tcW w:w="140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24280</w:t>
            </w:r>
          </w:p>
        </w:tc>
        <w:tc>
          <w:tcPr>
            <w:tcW w:w="100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i/>
                <w:color w:val="000000"/>
                <w:sz w:val="18"/>
                <w:szCs w:val="18"/>
              </w:rPr>
            </w:pPr>
            <w:r w:rsidRPr="005844BF">
              <w:rPr>
                <w:rFonts w:ascii="Times New Roman" w:eastAsia="Times New Roman" w:hAnsi="Times New Roman" w:cs="Times New Roman"/>
                <w:i/>
                <w:color w:val="000000"/>
                <w:sz w:val="18"/>
                <w:szCs w:val="18"/>
              </w:rPr>
              <w:t>-3623</w:t>
            </w:r>
          </w:p>
        </w:tc>
        <w:tc>
          <w:tcPr>
            <w:tcW w:w="1074"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i/>
                <w:color w:val="000000"/>
                <w:sz w:val="18"/>
                <w:szCs w:val="18"/>
              </w:rPr>
            </w:pPr>
            <w:r w:rsidRPr="005844BF">
              <w:rPr>
                <w:rFonts w:ascii="Times New Roman" w:eastAsia="Times New Roman" w:hAnsi="Times New Roman" w:cs="Times New Roman"/>
                <w:i/>
                <w:color w:val="000000"/>
                <w:sz w:val="18"/>
                <w:szCs w:val="18"/>
              </w:rPr>
              <w:t>429</w:t>
            </w:r>
          </w:p>
        </w:tc>
      </w:tr>
      <w:tr w:rsidR="005844BF" w:rsidRPr="005844BF" w:rsidTr="00C812B1">
        <w:trPr>
          <w:trHeight w:val="214"/>
        </w:trPr>
        <w:tc>
          <w:tcPr>
            <w:tcW w:w="3805"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Avansa maksājumi par zemi, ēkām un būvēm</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1281</w:t>
            </w:r>
          </w:p>
        </w:tc>
        <w:tc>
          <w:tcPr>
            <w:tcW w:w="1380" w:type="dxa"/>
            <w:tcBorders>
              <w:top w:val="nil"/>
              <w:left w:val="single" w:sz="4" w:space="0" w:color="auto"/>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8653</w:t>
            </w:r>
          </w:p>
        </w:tc>
        <w:tc>
          <w:tcPr>
            <w:tcW w:w="1407" w:type="dxa"/>
            <w:tcBorders>
              <w:top w:val="nil"/>
              <w:left w:val="nil"/>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4980</w:t>
            </w:r>
          </w:p>
        </w:tc>
        <w:tc>
          <w:tcPr>
            <w:tcW w:w="1001"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+3673</w:t>
            </w:r>
          </w:p>
        </w:tc>
        <w:tc>
          <w:tcPr>
            <w:tcW w:w="1074"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180</w:t>
            </w:r>
          </w:p>
        </w:tc>
      </w:tr>
      <w:tr w:rsidR="005844BF" w:rsidRPr="005844BF" w:rsidTr="00C812B1">
        <w:trPr>
          <w:trHeight w:val="214"/>
        </w:trPr>
        <w:tc>
          <w:tcPr>
            <w:tcW w:w="380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color w:val="000000"/>
                <w:sz w:val="18"/>
                <w:szCs w:val="18"/>
              </w:rPr>
            </w:pPr>
            <w:bookmarkStart w:id="4" w:name="OLE_LINK14"/>
            <w:bookmarkStart w:id="5" w:name="OLE_LINK15"/>
            <w:r w:rsidRPr="005844BF">
              <w:rPr>
                <w:rFonts w:ascii="Times New Roman" w:eastAsia="Times New Roman" w:hAnsi="Times New Roman" w:cs="Times New Roman"/>
                <w:color w:val="000000"/>
                <w:sz w:val="18"/>
                <w:szCs w:val="18"/>
              </w:rPr>
              <w:t>Avansa maksājumi par pārējiem pamatlīdzekļiem</w:t>
            </w:r>
            <w:bookmarkEnd w:id="4"/>
            <w:bookmarkEnd w:id="5"/>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1283</w:t>
            </w:r>
          </w:p>
        </w:tc>
        <w:tc>
          <w:tcPr>
            <w:tcW w:w="13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12004</w:t>
            </w:r>
          </w:p>
        </w:tc>
        <w:tc>
          <w:tcPr>
            <w:tcW w:w="140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17864</w:t>
            </w:r>
          </w:p>
        </w:tc>
        <w:tc>
          <w:tcPr>
            <w:tcW w:w="100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-5860</w:t>
            </w:r>
          </w:p>
        </w:tc>
        <w:tc>
          <w:tcPr>
            <w:tcW w:w="107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249</w:t>
            </w:r>
          </w:p>
        </w:tc>
      </w:tr>
      <w:tr w:rsidR="005844BF" w:rsidRPr="005844BF" w:rsidTr="00C812B1">
        <w:trPr>
          <w:trHeight w:val="214"/>
        </w:trPr>
        <w:tc>
          <w:tcPr>
            <w:tcW w:w="380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Pārējie avansa maksājumi</w:t>
            </w:r>
          </w:p>
        </w:tc>
        <w:tc>
          <w:tcPr>
            <w:tcW w:w="1111"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1289</w:t>
            </w:r>
          </w:p>
        </w:tc>
        <w:tc>
          <w:tcPr>
            <w:tcW w:w="138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0</w:t>
            </w:r>
          </w:p>
        </w:tc>
        <w:tc>
          <w:tcPr>
            <w:tcW w:w="140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1436</w:t>
            </w:r>
          </w:p>
        </w:tc>
        <w:tc>
          <w:tcPr>
            <w:tcW w:w="100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-1436</w:t>
            </w:r>
          </w:p>
        </w:tc>
        <w:tc>
          <w:tcPr>
            <w:tcW w:w="107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i/>
                <w:iCs/>
                <w:color w:val="000000"/>
                <w:sz w:val="18"/>
                <w:szCs w:val="18"/>
              </w:rPr>
            </w:pPr>
            <w:r w:rsidRPr="005844BF">
              <w:rPr>
                <w:rFonts w:ascii="Times New Roman" w:eastAsia="Times New Roman" w:hAnsi="Times New Roman" w:cs="Times New Roman"/>
                <w:i/>
                <w:iCs/>
                <w:color w:val="000000"/>
                <w:sz w:val="18"/>
                <w:szCs w:val="18"/>
              </w:rPr>
              <w:t>x</w:t>
            </w:r>
          </w:p>
        </w:tc>
      </w:tr>
    </w:tbl>
    <w:p w:rsidR="005844BF" w:rsidRPr="005844BF" w:rsidRDefault="005844BF" w:rsidP="005844BF">
      <w:pPr>
        <w:spacing w:line="360" w:lineRule="auto"/>
        <w:rPr>
          <w:rFonts w:ascii="Times New Roman" w:eastAsia="Times New Roman" w:hAnsi="Times New Roman" w:cs="Times New Roman"/>
          <w:color w:val="000000"/>
          <w:sz w:val="20"/>
          <w:szCs w:val="20"/>
        </w:rPr>
      </w:pPr>
    </w:p>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Bilances konta </w:t>
      </w:r>
      <w:r w:rsidRPr="005844BF">
        <w:rPr>
          <w:rFonts w:ascii="Times New Roman" w:eastAsia="Times New Roman" w:hAnsi="Times New Roman" w:cs="Times New Roman"/>
          <w:b/>
          <w:color w:val="000000"/>
          <w:sz w:val="20"/>
          <w:szCs w:val="20"/>
          <w:u w:val="single"/>
        </w:rPr>
        <w:t xml:space="preserve">1281 </w:t>
      </w:r>
      <w:r w:rsidRPr="005844BF">
        <w:rPr>
          <w:rFonts w:ascii="Times New Roman" w:eastAsia="Times New Roman" w:hAnsi="Times New Roman" w:cs="Times New Roman"/>
          <w:b/>
          <w:bCs/>
          <w:color w:val="000000"/>
          <w:sz w:val="20"/>
          <w:szCs w:val="20"/>
          <w:u w:val="single"/>
        </w:rPr>
        <w:t>„</w:t>
      </w:r>
      <w:r w:rsidRPr="005844BF">
        <w:rPr>
          <w:rFonts w:ascii="Times New Roman" w:eastAsia="Times New Roman" w:hAnsi="Times New Roman" w:cs="Times New Roman"/>
          <w:b/>
          <w:color w:val="000000"/>
          <w:sz w:val="18"/>
          <w:szCs w:val="18"/>
          <w:u w:val="single"/>
        </w:rPr>
        <w:t>Avansa maksājumi par zemi, ēkām un būvēm</w:t>
      </w:r>
      <w:r w:rsidRPr="005844BF">
        <w:rPr>
          <w:rFonts w:ascii="Times New Roman" w:eastAsia="Times New Roman" w:hAnsi="Times New Roman" w:cs="Times New Roman"/>
          <w:b/>
          <w:color w:val="000000"/>
          <w:sz w:val="20"/>
          <w:szCs w:val="20"/>
          <w:u w:val="single"/>
        </w:rPr>
        <w:t>”</w:t>
      </w:r>
      <w:r w:rsidRPr="005844BF">
        <w:rPr>
          <w:rFonts w:ascii="Times New Roman" w:eastAsia="Times New Roman" w:hAnsi="Times New Roman" w:cs="Times New Roman"/>
          <w:color w:val="000000"/>
          <w:sz w:val="20"/>
          <w:szCs w:val="20"/>
        </w:rPr>
        <w:t xml:space="preserve"> vērtība, salīdzinājumā ar 2014. gadu ir palielinājusies par 3673 EUR. </w:t>
      </w:r>
    </w:p>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Avansu detalizēta kustība atspoguļota gada pārskata veidlapā Nr.8-AV „Pārskats par nākamo periodu izdevumiem un avansu maksājumiem”.</w:t>
      </w:r>
    </w:p>
    <w:p w:rsidR="005844BF" w:rsidRPr="005844BF" w:rsidRDefault="005844BF" w:rsidP="005844BF">
      <w:pPr>
        <w:spacing w:line="360" w:lineRule="auto"/>
        <w:rPr>
          <w:rFonts w:ascii="Times New Roman" w:eastAsia="Times New Roman" w:hAnsi="Times New Roman" w:cs="Times New Roman"/>
          <w:color w:val="000000"/>
          <w:sz w:val="20"/>
          <w:szCs w:val="20"/>
        </w:rPr>
      </w:pPr>
    </w:p>
    <w:p w:rsidR="005844BF" w:rsidRPr="005844BF" w:rsidRDefault="005844BF" w:rsidP="005844BF">
      <w:pPr>
        <w:spacing w:line="360" w:lineRule="auto"/>
        <w:rPr>
          <w:rFonts w:ascii="Times New Roman" w:eastAsia="Times New Roman" w:hAnsi="Times New Roman" w:cs="Times New Roman"/>
          <w:color w:val="000000"/>
          <w:sz w:val="20"/>
          <w:szCs w:val="20"/>
        </w:rPr>
      </w:pPr>
    </w:p>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709"/>
        <w:gridCol w:w="4111"/>
        <w:gridCol w:w="850"/>
        <w:gridCol w:w="993"/>
        <w:gridCol w:w="926"/>
      </w:tblGrid>
      <w:tr w:rsidR="005844BF" w:rsidRPr="005844BF" w:rsidTr="00C812B1">
        <w:trPr>
          <w:trHeight w:val="19"/>
        </w:trPr>
        <w:tc>
          <w:tcPr>
            <w:tcW w:w="426"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Nr.p.k</w:t>
            </w:r>
          </w:p>
        </w:tc>
        <w:tc>
          <w:tcPr>
            <w:tcW w:w="1842"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Iestādes  nosaukums</w:t>
            </w:r>
          </w:p>
        </w:tc>
        <w:tc>
          <w:tcPr>
            <w:tcW w:w="709"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No kura laika</w:t>
            </w:r>
          </w:p>
        </w:tc>
        <w:tc>
          <w:tcPr>
            <w:tcW w:w="4111"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 xml:space="preserve">Samaksas mērķis </w:t>
            </w:r>
          </w:p>
        </w:tc>
        <w:tc>
          <w:tcPr>
            <w:tcW w:w="850"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Summa</w:t>
            </w:r>
          </w:p>
        </w:tc>
        <w:tc>
          <w:tcPr>
            <w:tcW w:w="993"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Uzkrājumi</w:t>
            </w:r>
          </w:p>
        </w:tc>
        <w:tc>
          <w:tcPr>
            <w:tcW w:w="926"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Neto vērtība</w:t>
            </w:r>
          </w:p>
        </w:tc>
      </w:tr>
      <w:tr w:rsidR="005844BF" w:rsidRPr="005844BF" w:rsidTr="00C812B1">
        <w:trPr>
          <w:trHeight w:val="19"/>
        </w:trPr>
        <w:tc>
          <w:tcPr>
            <w:tcW w:w="426"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w:t>
            </w:r>
          </w:p>
        </w:tc>
        <w:tc>
          <w:tcPr>
            <w:tcW w:w="1842"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Zvērināts tiesu izpildītājs P.Bērziņa</w:t>
            </w:r>
          </w:p>
        </w:tc>
        <w:tc>
          <w:tcPr>
            <w:tcW w:w="709"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2015.</w:t>
            </w:r>
          </w:p>
        </w:tc>
        <w:tc>
          <w:tcPr>
            <w:tcW w:w="411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Nekustamā īpašuma pirkšanu Lielā ielā 26k 1-8, Tukums. Akts  Nr.00962/114/2015 akta Nr.00679/114/2015-AKT 11.12.2015</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8653</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0</w:t>
            </w: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8653</w:t>
            </w:r>
          </w:p>
        </w:tc>
      </w:tr>
      <w:tr w:rsidR="005844BF" w:rsidRPr="005844BF" w:rsidTr="00C812B1">
        <w:trPr>
          <w:trHeight w:val="19"/>
        </w:trPr>
        <w:tc>
          <w:tcPr>
            <w:tcW w:w="426"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w:t>
            </w:r>
          </w:p>
        </w:tc>
        <w:tc>
          <w:tcPr>
            <w:tcW w:w="1842"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SIA Doger</w:t>
            </w:r>
          </w:p>
        </w:tc>
        <w:tc>
          <w:tcPr>
            <w:tcW w:w="709"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2009</w:t>
            </w:r>
          </w:p>
        </w:tc>
        <w:tc>
          <w:tcPr>
            <w:tcW w:w="4111" w:type="dxa"/>
            <w:vAlign w:val="center"/>
          </w:tcPr>
          <w:p w:rsidR="005844BF" w:rsidRPr="005844BF" w:rsidRDefault="005844BF" w:rsidP="005844BF">
            <w:pP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Par nojumes izgatavošanu un uzstādīšanu</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597</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597</w:t>
            </w: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0</w:t>
            </w:r>
          </w:p>
        </w:tc>
      </w:tr>
      <w:tr w:rsidR="005844BF" w:rsidRPr="005844BF" w:rsidTr="00C812B1">
        <w:trPr>
          <w:trHeight w:val="19"/>
        </w:trPr>
        <w:tc>
          <w:tcPr>
            <w:tcW w:w="426" w:type="dxa"/>
            <w:shd w:val="clear" w:color="auto" w:fill="F2F2F2"/>
            <w:vAlign w:val="center"/>
          </w:tcPr>
          <w:p w:rsidR="005844BF" w:rsidRPr="005844BF" w:rsidRDefault="005844BF" w:rsidP="005844BF">
            <w:pPr>
              <w:jc w:val="center"/>
              <w:rPr>
                <w:rFonts w:ascii="Times New Roman" w:eastAsia="Times New Roman" w:hAnsi="Times New Roman" w:cs="Times New Roman"/>
                <w:color w:val="000000"/>
                <w:sz w:val="18"/>
                <w:szCs w:val="18"/>
              </w:rPr>
            </w:pPr>
          </w:p>
        </w:tc>
        <w:tc>
          <w:tcPr>
            <w:tcW w:w="1842" w:type="dxa"/>
            <w:shd w:val="clear" w:color="auto" w:fill="F2F2F2"/>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KOPĀ</w:t>
            </w:r>
          </w:p>
        </w:tc>
        <w:tc>
          <w:tcPr>
            <w:tcW w:w="709" w:type="dxa"/>
            <w:shd w:val="clear" w:color="auto" w:fill="F2F2F2"/>
            <w:vAlign w:val="center"/>
          </w:tcPr>
          <w:p w:rsidR="005844BF" w:rsidRPr="005844BF" w:rsidRDefault="005844BF" w:rsidP="005844BF">
            <w:pPr>
              <w:jc w:val="center"/>
              <w:rPr>
                <w:rFonts w:ascii="Times New Roman" w:eastAsia="Times New Roman" w:hAnsi="Times New Roman" w:cs="Times New Roman"/>
                <w:color w:val="000000"/>
                <w:sz w:val="18"/>
                <w:szCs w:val="18"/>
              </w:rPr>
            </w:pPr>
          </w:p>
        </w:tc>
        <w:tc>
          <w:tcPr>
            <w:tcW w:w="4111" w:type="dxa"/>
            <w:shd w:val="clear" w:color="auto" w:fill="F2F2F2"/>
            <w:vAlign w:val="center"/>
          </w:tcPr>
          <w:p w:rsidR="005844BF" w:rsidRPr="005844BF" w:rsidRDefault="005844BF" w:rsidP="005844BF">
            <w:pPr>
              <w:rPr>
                <w:rFonts w:ascii="Times New Roman" w:eastAsia="Times New Roman" w:hAnsi="Times New Roman" w:cs="Times New Roman"/>
                <w:color w:val="000000"/>
                <w:sz w:val="18"/>
                <w:szCs w:val="18"/>
              </w:rPr>
            </w:pPr>
          </w:p>
        </w:tc>
        <w:tc>
          <w:tcPr>
            <w:tcW w:w="850" w:type="dxa"/>
            <w:shd w:val="clear" w:color="auto" w:fill="F2F2F2"/>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9250</w:t>
            </w:r>
          </w:p>
        </w:tc>
        <w:tc>
          <w:tcPr>
            <w:tcW w:w="993" w:type="dxa"/>
            <w:shd w:val="clear" w:color="auto" w:fill="F2F2F2"/>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597</w:t>
            </w:r>
          </w:p>
        </w:tc>
        <w:tc>
          <w:tcPr>
            <w:tcW w:w="926" w:type="dxa"/>
            <w:shd w:val="clear" w:color="auto" w:fill="F2F2F2"/>
            <w:vAlign w:val="center"/>
          </w:tcPr>
          <w:p w:rsidR="005844BF" w:rsidRPr="005844BF" w:rsidRDefault="005844BF" w:rsidP="005844BF">
            <w:pPr>
              <w:jc w:val="center"/>
              <w:rPr>
                <w:rFonts w:ascii="Times New Roman" w:eastAsia="Times New Roman" w:hAnsi="Times New Roman" w:cs="Times New Roman"/>
                <w:b/>
                <w:color w:val="000000"/>
                <w:sz w:val="18"/>
                <w:szCs w:val="18"/>
              </w:rPr>
            </w:pPr>
            <w:r w:rsidRPr="005844BF">
              <w:rPr>
                <w:rFonts w:ascii="Times New Roman" w:eastAsia="Times New Roman" w:hAnsi="Times New Roman" w:cs="Times New Roman"/>
                <w:b/>
                <w:color w:val="000000"/>
                <w:sz w:val="18"/>
                <w:szCs w:val="18"/>
              </w:rPr>
              <w:t>8653</w:t>
            </w:r>
          </w:p>
        </w:tc>
      </w:tr>
    </w:tbl>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Bilances konta </w:t>
      </w:r>
      <w:r w:rsidRPr="005844BF">
        <w:rPr>
          <w:rFonts w:ascii="Times New Roman" w:eastAsia="Times New Roman" w:hAnsi="Times New Roman" w:cs="Times New Roman"/>
          <w:b/>
          <w:color w:val="000000"/>
          <w:sz w:val="20"/>
          <w:szCs w:val="20"/>
          <w:u w:val="single"/>
        </w:rPr>
        <w:t xml:space="preserve">1283 </w:t>
      </w:r>
      <w:r w:rsidRPr="005844BF">
        <w:rPr>
          <w:rFonts w:ascii="Times New Roman" w:eastAsia="Times New Roman" w:hAnsi="Times New Roman" w:cs="Times New Roman"/>
          <w:b/>
          <w:bCs/>
          <w:color w:val="000000"/>
          <w:sz w:val="20"/>
          <w:szCs w:val="20"/>
          <w:u w:val="single"/>
        </w:rPr>
        <w:t>„</w:t>
      </w:r>
      <w:r w:rsidRPr="005844BF">
        <w:rPr>
          <w:rFonts w:ascii="Times New Roman" w:eastAsia="Times New Roman" w:hAnsi="Times New Roman" w:cs="Times New Roman"/>
          <w:b/>
          <w:color w:val="000000"/>
          <w:sz w:val="18"/>
          <w:szCs w:val="18"/>
          <w:u w:val="single"/>
        </w:rPr>
        <w:t>Avansa maksājumi par pārējiem pamatlīdzekļiem</w:t>
      </w:r>
      <w:r w:rsidRPr="005844BF">
        <w:rPr>
          <w:rFonts w:ascii="Times New Roman" w:eastAsia="Times New Roman" w:hAnsi="Times New Roman" w:cs="Times New Roman"/>
          <w:b/>
          <w:color w:val="000000"/>
          <w:sz w:val="20"/>
          <w:szCs w:val="20"/>
          <w:u w:val="single"/>
        </w:rPr>
        <w:t>”</w:t>
      </w:r>
      <w:r w:rsidRPr="005844BF">
        <w:rPr>
          <w:rFonts w:ascii="Times New Roman" w:eastAsia="Times New Roman" w:hAnsi="Times New Roman" w:cs="Times New Roman"/>
          <w:color w:val="000000"/>
          <w:sz w:val="20"/>
          <w:szCs w:val="20"/>
        </w:rPr>
        <w:t xml:space="preserve"> vērtība, salīdzinājumā ar 2014. gadu ir samazinājusies par 5860 EUR.</w:t>
      </w:r>
    </w:p>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Avansu detalizēta kustība atspoguļota gada pārskata veidlapā Nr.8-AV „Pārskats par nākamo periodu izdevumiem un avansu maksājumiem”.</w:t>
      </w:r>
    </w:p>
    <w:tbl>
      <w:tblPr>
        <w:tblW w:w="9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61"/>
        <w:gridCol w:w="1134"/>
        <w:gridCol w:w="3026"/>
        <w:gridCol w:w="850"/>
        <w:gridCol w:w="993"/>
        <w:gridCol w:w="926"/>
      </w:tblGrid>
      <w:tr w:rsidR="005844BF" w:rsidRPr="005844BF" w:rsidTr="00C812B1">
        <w:trPr>
          <w:trHeight w:val="19"/>
        </w:trPr>
        <w:tc>
          <w:tcPr>
            <w:tcW w:w="567"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N.p.k</w:t>
            </w:r>
          </w:p>
        </w:tc>
        <w:tc>
          <w:tcPr>
            <w:tcW w:w="2361"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Iestādes  nosaukums</w:t>
            </w:r>
          </w:p>
        </w:tc>
        <w:tc>
          <w:tcPr>
            <w:tcW w:w="1134"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No kura laika</w:t>
            </w:r>
          </w:p>
        </w:tc>
        <w:tc>
          <w:tcPr>
            <w:tcW w:w="3026"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 xml:space="preserve">Samaksas mērķis </w:t>
            </w:r>
          </w:p>
        </w:tc>
        <w:tc>
          <w:tcPr>
            <w:tcW w:w="850"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Summa</w:t>
            </w:r>
          </w:p>
        </w:tc>
        <w:tc>
          <w:tcPr>
            <w:tcW w:w="993"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Uzkrājumi</w:t>
            </w:r>
          </w:p>
        </w:tc>
        <w:tc>
          <w:tcPr>
            <w:tcW w:w="926" w:type="dxa"/>
            <w:shd w:val="clear" w:color="auto" w:fill="D0CECE"/>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Neto vērtība</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w:t>
            </w:r>
          </w:p>
        </w:tc>
        <w:tc>
          <w:tcPr>
            <w:tcW w:w="2361"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Technolat electronicss SIA</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2007.g.</w:t>
            </w:r>
          </w:p>
        </w:tc>
        <w:tc>
          <w:tcPr>
            <w:tcW w:w="3026" w:type="dxa"/>
            <w:vAlign w:val="center"/>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Sporta inventārs</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4072</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4072</w:t>
            </w: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0</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w:t>
            </w:r>
          </w:p>
        </w:tc>
        <w:tc>
          <w:tcPr>
            <w:tcW w:w="2361"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IK Dogers</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2009.g.</w:t>
            </w:r>
          </w:p>
        </w:tc>
        <w:tc>
          <w:tcPr>
            <w:tcW w:w="3026" w:type="dxa"/>
            <w:vAlign w:val="center"/>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Par auto pieturas izbūvi</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682</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682</w:t>
            </w: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0</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w:t>
            </w:r>
          </w:p>
        </w:tc>
        <w:tc>
          <w:tcPr>
            <w:tcW w:w="2361"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Kokdarbnīca SIA</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2014.g.</w:t>
            </w:r>
          </w:p>
        </w:tc>
        <w:tc>
          <w:tcPr>
            <w:tcW w:w="3026" w:type="dxa"/>
            <w:vAlign w:val="center"/>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Mēbeļu izgatavošana un uzstādīšana</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4000</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0</w:t>
            </w: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4000</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w:t>
            </w:r>
          </w:p>
        </w:tc>
        <w:tc>
          <w:tcPr>
            <w:tcW w:w="2361"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Jūrmalas Mežaparki SIA</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2015.g.</w:t>
            </w:r>
          </w:p>
        </w:tc>
        <w:tc>
          <w:tcPr>
            <w:tcW w:w="3026" w:type="dxa"/>
            <w:vAlign w:val="center"/>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Bērnu rotaļlaukuma izbūve</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7168</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0</w:t>
            </w: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7168</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w:t>
            </w:r>
          </w:p>
        </w:tc>
        <w:tc>
          <w:tcPr>
            <w:tcW w:w="2361"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SIA Means </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2015.g.</w:t>
            </w:r>
          </w:p>
        </w:tc>
        <w:tc>
          <w:tcPr>
            <w:tcW w:w="3026" w:type="dxa"/>
            <w:vAlign w:val="center"/>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Par datortehniku</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147</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147</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6</w:t>
            </w:r>
          </w:p>
        </w:tc>
        <w:tc>
          <w:tcPr>
            <w:tcW w:w="2361"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sz w:val="16"/>
                <w:szCs w:val="16"/>
              </w:rPr>
              <w:t>SIA MK Trade</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2015g</w:t>
            </w:r>
          </w:p>
        </w:tc>
        <w:tc>
          <w:tcPr>
            <w:tcW w:w="3026" w:type="dxa"/>
            <w:vAlign w:val="center"/>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sz w:val="16"/>
                <w:szCs w:val="16"/>
              </w:rPr>
              <w:t>Par saldētavu restauratoriem</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420</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420</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7</w:t>
            </w:r>
          </w:p>
        </w:tc>
        <w:tc>
          <w:tcPr>
            <w:tcW w:w="2361"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Rautakesko</w:t>
            </w:r>
          </w:p>
        </w:tc>
        <w:tc>
          <w:tcPr>
            <w:tcW w:w="1134"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2015g</w:t>
            </w:r>
          </w:p>
        </w:tc>
        <w:tc>
          <w:tcPr>
            <w:tcW w:w="3026" w:type="dxa"/>
            <w:vAlign w:val="center"/>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par putekļsūcēja iegādi </w:t>
            </w:r>
          </w:p>
        </w:tc>
        <w:tc>
          <w:tcPr>
            <w:tcW w:w="850"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269</w:t>
            </w:r>
          </w:p>
        </w:tc>
        <w:tc>
          <w:tcPr>
            <w:tcW w:w="993"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p>
        </w:tc>
        <w:tc>
          <w:tcPr>
            <w:tcW w:w="926" w:type="dxa"/>
            <w:vAlign w:val="center"/>
          </w:tcPr>
          <w:p w:rsidR="005844BF" w:rsidRPr="005844BF" w:rsidRDefault="005844BF" w:rsidP="005844BF">
            <w:pPr>
              <w:jc w:val="cente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269</w:t>
            </w:r>
          </w:p>
        </w:tc>
      </w:tr>
      <w:tr w:rsidR="005844BF" w:rsidRPr="005844BF" w:rsidTr="00C812B1">
        <w:trPr>
          <w:trHeight w:val="19"/>
        </w:trPr>
        <w:tc>
          <w:tcPr>
            <w:tcW w:w="567" w:type="dxa"/>
            <w:shd w:val="clear" w:color="auto" w:fill="F2F2F2"/>
            <w:vAlign w:val="center"/>
          </w:tcPr>
          <w:p w:rsidR="005844BF" w:rsidRPr="005844BF" w:rsidRDefault="005844BF" w:rsidP="005844BF">
            <w:pPr>
              <w:jc w:val="center"/>
              <w:rPr>
                <w:rFonts w:ascii="Times New Roman" w:eastAsia="Times New Roman" w:hAnsi="Times New Roman" w:cs="Times New Roman"/>
                <w:color w:val="000000"/>
                <w:sz w:val="16"/>
                <w:szCs w:val="16"/>
              </w:rPr>
            </w:pPr>
          </w:p>
        </w:tc>
        <w:tc>
          <w:tcPr>
            <w:tcW w:w="2361" w:type="dxa"/>
            <w:shd w:val="clear" w:color="auto" w:fill="F2F2F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KOPĀ</w:t>
            </w:r>
          </w:p>
        </w:tc>
        <w:tc>
          <w:tcPr>
            <w:tcW w:w="1134" w:type="dxa"/>
            <w:shd w:val="clear" w:color="auto" w:fill="F2F2F2"/>
            <w:vAlign w:val="center"/>
          </w:tcPr>
          <w:p w:rsidR="005844BF" w:rsidRPr="005844BF" w:rsidRDefault="005844BF" w:rsidP="005844BF">
            <w:pPr>
              <w:jc w:val="center"/>
              <w:rPr>
                <w:rFonts w:ascii="Times New Roman" w:eastAsia="Times New Roman" w:hAnsi="Times New Roman" w:cs="Times New Roman"/>
                <w:color w:val="000000"/>
                <w:sz w:val="16"/>
                <w:szCs w:val="16"/>
              </w:rPr>
            </w:pPr>
          </w:p>
        </w:tc>
        <w:tc>
          <w:tcPr>
            <w:tcW w:w="3026" w:type="dxa"/>
            <w:shd w:val="clear" w:color="auto" w:fill="F2F2F2"/>
            <w:vAlign w:val="center"/>
          </w:tcPr>
          <w:p w:rsidR="005844BF" w:rsidRPr="005844BF" w:rsidRDefault="005844BF" w:rsidP="005844BF">
            <w:pPr>
              <w:rPr>
                <w:rFonts w:ascii="Times New Roman" w:eastAsia="Times New Roman" w:hAnsi="Times New Roman" w:cs="Times New Roman"/>
                <w:color w:val="000000"/>
                <w:sz w:val="16"/>
                <w:szCs w:val="16"/>
              </w:rPr>
            </w:pPr>
          </w:p>
        </w:tc>
        <w:tc>
          <w:tcPr>
            <w:tcW w:w="850" w:type="dxa"/>
            <w:shd w:val="clear" w:color="auto" w:fill="F2F2F2"/>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16758</w:t>
            </w:r>
          </w:p>
        </w:tc>
        <w:tc>
          <w:tcPr>
            <w:tcW w:w="993" w:type="dxa"/>
            <w:shd w:val="clear" w:color="auto" w:fill="F2F2F2"/>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4754</w:t>
            </w:r>
          </w:p>
        </w:tc>
        <w:tc>
          <w:tcPr>
            <w:tcW w:w="926" w:type="dxa"/>
            <w:shd w:val="clear" w:color="auto" w:fill="F2F2F2"/>
            <w:vAlign w:val="center"/>
          </w:tcPr>
          <w:p w:rsidR="005844BF" w:rsidRPr="005844BF" w:rsidRDefault="005844BF" w:rsidP="005844BF">
            <w:pPr>
              <w:jc w:val="center"/>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12004</w:t>
            </w:r>
          </w:p>
        </w:tc>
      </w:tr>
    </w:tbl>
    <w:p w:rsidR="005844BF" w:rsidRPr="005844BF" w:rsidRDefault="005844BF" w:rsidP="005844BF">
      <w:pPr>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Bilances konta </w:t>
      </w:r>
      <w:r w:rsidRPr="005844BF">
        <w:rPr>
          <w:rFonts w:ascii="Times New Roman" w:eastAsia="Times New Roman" w:hAnsi="Times New Roman" w:cs="Times New Roman"/>
          <w:b/>
          <w:color w:val="000000"/>
          <w:sz w:val="20"/>
          <w:szCs w:val="20"/>
          <w:u w:val="single"/>
        </w:rPr>
        <w:t xml:space="preserve">1289 </w:t>
      </w:r>
      <w:r w:rsidRPr="005844BF">
        <w:rPr>
          <w:rFonts w:ascii="Times New Roman" w:eastAsia="Times New Roman" w:hAnsi="Times New Roman" w:cs="Times New Roman"/>
          <w:b/>
          <w:bCs/>
          <w:color w:val="000000"/>
          <w:sz w:val="20"/>
          <w:szCs w:val="20"/>
          <w:u w:val="single"/>
        </w:rPr>
        <w:t>„</w:t>
      </w:r>
      <w:r w:rsidRPr="005844BF">
        <w:rPr>
          <w:rFonts w:ascii="Times New Roman" w:eastAsia="Times New Roman" w:hAnsi="Times New Roman" w:cs="Times New Roman"/>
          <w:b/>
          <w:color w:val="000000"/>
          <w:sz w:val="18"/>
          <w:szCs w:val="18"/>
          <w:u w:val="single"/>
        </w:rPr>
        <w:t>Pārējie avansa maksājumi</w:t>
      </w:r>
      <w:r w:rsidRPr="005844BF">
        <w:rPr>
          <w:rFonts w:ascii="Times New Roman" w:eastAsia="Times New Roman" w:hAnsi="Times New Roman" w:cs="Times New Roman"/>
          <w:b/>
          <w:color w:val="000000"/>
          <w:sz w:val="20"/>
          <w:szCs w:val="20"/>
          <w:u w:val="single"/>
        </w:rPr>
        <w:t>”</w:t>
      </w:r>
      <w:r w:rsidRPr="005844BF">
        <w:rPr>
          <w:rFonts w:ascii="Times New Roman" w:eastAsia="Times New Roman" w:hAnsi="Times New Roman" w:cs="Times New Roman"/>
          <w:color w:val="000000"/>
          <w:sz w:val="20"/>
          <w:szCs w:val="20"/>
        </w:rPr>
        <w:t xml:space="preserve"> vērtība, salīdzinājumā ar 2014. gadu ir samazinājies par 1436 EUR. Atlikums uz 31.12.2015 nav.</w:t>
      </w:r>
    </w:p>
    <w:p w:rsidR="005844BF" w:rsidRPr="005844BF" w:rsidRDefault="005844BF" w:rsidP="005844BF">
      <w:pPr>
        <w:widowControl w:val="0"/>
        <w:shd w:val="clear" w:color="auto" w:fill="FFFFFF"/>
        <w:autoSpaceDE w:val="0"/>
        <w:autoSpaceDN w:val="0"/>
        <w:adjustRightInd w:val="0"/>
        <w:spacing w:before="120" w:after="120"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Nr.1.3. – Ilgtermiņa finanšu ieguldījumi.</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Salīdzinot,, ar 2014.pārskata gada rezultātiem šī bilances posteņa kopsumma palielinājusies par 386 100 EUR.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„Ilgtermiņa finanšu ieguldījumi” tiek uzskaitīti:</w:t>
      </w:r>
    </w:p>
    <w:tbl>
      <w:tblPr>
        <w:tblW w:w="9802" w:type="dxa"/>
        <w:jc w:val="center"/>
        <w:tblInd w:w="-88" w:type="dxa"/>
        <w:tblLook w:val="0000" w:firstRow="0" w:lastRow="0" w:firstColumn="0" w:lastColumn="0" w:noHBand="0" w:noVBand="0"/>
      </w:tblPr>
      <w:tblGrid>
        <w:gridCol w:w="3171"/>
        <w:gridCol w:w="659"/>
        <w:gridCol w:w="726"/>
        <w:gridCol w:w="1409"/>
        <w:gridCol w:w="1497"/>
        <w:gridCol w:w="1272"/>
        <w:gridCol w:w="1068"/>
      </w:tblGrid>
      <w:tr w:rsidR="005844BF" w:rsidRPr="005844BF" w:rsidTr="00C812B1">
        <w:trPr>
          <w:trHeight w:val="568"/>
          <w:jc w:val="center"/>
        </w:trPr>
        <w:tc>
          <w:tcPr>
            <w:tcW w:w="3171" w:type="dxa"/>
            <w:tcBorders>
              <w:top w:val="single" w:sz="4" w:space="0" w:color="auto"/>
              <w:left w:val="single" w:sz="4" w:space="0" w:color="auto"/>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659" w:type="dxa"/>
            <w:tcBorders>
              <w:top w:val="single" w:sz="4" w:space="0" w:color="auto"/>
              <w:left w:val="nil"/>
              <w:bottom w:val="single" w:sz="4" w:space="0" w:color="auto"/>
              <w:right w:val="single" w:sz="4" w:space="0" w:color="auto"/>
            </w:tcBorders>
            <w:shd w:val="clear" w:color="auto" w:fill="D0CECE"/>
            <w:textDirection w:val="btL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726"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Piezīmes Nr. </w:t>
            </w:r>
          </w:p>
        </w:tc>
        <w:tc>
          <w:tcPr>
            <w:tcW w:w="1409"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497"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1272" w:type="dxa"/>
            <w:tcBorders>
              <w:top w:val="single" w:sz="4" w:space="0" w:color="auto"/>
              <w:left w:val="nil"/>
              <w:bottom w:val="single" w:sz="4" w:space="0" w:color="auto"/>
              <w:right w:val="single" w:sz="4" w:space="0" w:color="auto"/>
            </w:tcBorders>
            <w:shd w:val="clear" w:color="auto" w:fill="D0CECE"/>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068" w:type="dxa"/>
            <w:tcBorders>
              <w:top w:val="single" w:sz="4" w:space="0" w:color="auto"/>
              <w:left w:val="nil"/>
              <w:bottom w:val="single" w:sz="4" w:space="0" w:color="auto"/>
              <w:right w:val="single" w:sz="4" w:space="0" w:color="auto"/>
            </w:tcBorders>
            <w:shd w:val="clear" w:color="auto" w:fill="D0CECE"/>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266"/>
          <w:jc w:val="center"/>
        </w:trPr>
        <w:tc>
          <w:tcPr>
            <w:tcW w:w="3171"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65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726"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409"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497"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272"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1068"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58"/>
          <w:jc w:val="center"/>
        </w:trPr>
        <w:tc>
          <w:tcPr>
            <w:tcW w:w="3171"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 xml:space="preserve">Ilgtermiņa finanšu  ieguldījumi - kopā </w:t>
            </w:r>
          </w:p>
        </w:tc>
        <w:tc>
          <w:tcPr>
            <w:tcW w:w="659"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1300</w:t>
            </w:r>
          </w:p>
        </w:tc>
        <w:tc>
          <w:tcPr>
            <w:tcW w:w="72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w:t>
            </w:r>
          </w:p>
        </w:tc>
        <w:tc>
          <w:tcPr>
            <w:tcW w:w="140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11316251</w:t>
            </w:r>
          </w:p>
        </w:tc>
        <w:tc>
          <w:tcPr>
            <w:tcW w:w="149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11 153 001</w:t>
            </w:r>
          </w:p>
        </w:tc>
        <w:tc>
          <w:tcPr>
            <w:tcW w:w="127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+163250</w:t>
            </w:r>
          </w:p>
        </w:tc>
        <w:tc>
          <w:tcPr>
            <w:tcW w:w="1068"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234954</w:t>
            </w:r>
          </w:p>
        </w:tc>
      </w:tr>
      <w:tr w:rsidR="005844BF" w:rsidRPr="005844BF" w:rsidTr="00C812B1">
        <w:trPr>
          <w:trHeight w:val="361"/>
          <w:jc w:val="center"/>
        </w:trPr>
        <w:tc>
          <w:tcPr>
            <w:tcW w:w="3171"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6"/>
                <w:szCs w:val="16"/>
                <w:lang w:val="x-none"/>
              </w:rPr>
            </w:pPr>
            <w:r w:rsidRPr="005844BF">
              <w:rPr>
                <w:rFonts w:ascii="Times New Roman" w:eastAsia="Times New Roman" w:hAnsi="Times New Roman" w:cs="Times New Roman"/>
                <w:sz w:val="16"/>
                <w:szCs w:val="16"/>
                <w:lang w:val="x-none"/>
              </w:rPr>
              <w:t>Līdzdalība radniecīgo kapitālsabiedrību kapitālā un vērtības samazinājums radniecīgo kapitālsabiedrību kapitālā</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1310</w:t>
            </w:r>
          </w:p>
        </w:tc>
        <w:tc>
          <w:tcPr>
            <w:tcW w:w="72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1.3.1.</w:t>
            </w:r>
          </w:p>
        </w:tc>
        <w:tc>
          <w:tcPr>
            <w:tcW w:w="14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11306297</w:t>
            </w:r>
          </w:p>
        </w:tc>
        <w:tc>
          <w:tcPr>
            <w:tcW w:w="14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11075388</w:t>
            </w:r>
          </w:p>
        </w:tc>
        <w:tc>
          <w:tcPr>
            <w:tcW w:w="127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+230909</w:t>
            </w:r>
          </w:p>
        </w:tc>
        <w:tc>
          <w:tcPr>
            <w:tcW w:w="106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234747</w:t>
            </w:r>
          </w:p>
        </w:tc>
      </w:tr>
      <w:tr w:rsidR="005844BF" w:rsidRPr="005844BF" w:rsidTr="00C812B1">
        <w:trPr>
          <w:trHeight w:val="369"/>
          <w:jc w:val="center"/>
        </w:trPr>
        <w:tc>
          <w:tcPr>
            <w:tcW w:w="3171"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6"/>
                <w:szCs w:val="16"/>
                <w:lang w:val="x-none"/>
              </w:rPr>
            </w:pPr>
            <w:r w:rsidRPr="005844BF">
              <w:rPr>
                <w:rFonts w:ascii="Times New Roman" w:eastAsia="Times New Roman" w:hAnsi="Times New Roman" w:cs="Times New Roman"/>
                <w:sz w:val="16"/>
                <w:szCs w:val="16"/>
                <w:lang w:val="x-none"/>
              </w:rPr>
              <w:t>Līdzdalība asociēto kapitālsabiedrību kapitālā un vērtības samazinājums asociēto kapitālsabiedrību kapitālā</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1320</w:t>
            </w:r>
          </w:p>
        </w:tc>
        <w:tc>
          <w:tcPr>
            <w:tcW w:w="72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1.3.2.</w:t>
            </w:r>
          </w:p>
        </w:tc>
        <w:tc>
          <w:tcPr>
            <w:tcW w:w="14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9954</w:t>
            </w:r>
          </w:p>
        </w:tc>
        <w:tc>
          <w:tcPr>
            <w:tcW w:w="14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8328</w:t>
            </w:r>
          </w:p>
        </w:tc>
        <w:tc>
          <w:tcPr>
            <w:tcW w:w="127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+1626</w:t>
            </w:r>
          </w:p>
        </w:tc>
        <w:tc>
          <w:tcPr>
            <w:tcW w:w="106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207</w:t>
            </w:r>
          </w:p>
        </w:tc>
      </w:tr>
      <w:tr w:rsidR="005844BF" w:rsidRPr="005844BF" w:rsidTr="00C812B1">
        <w:trPr>
          <w:trHeight w:val="79"/>
          <w:jc w:val="center"/>
        </w:trPr>
        <w:tc>
          <w:tcPr>
            <w:tcW w:w="3171"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6"/>
                <w:szCs w:val="16"/>
                <w:lang w:val="x-none"/>
              </w:rPr>
            </w:pPr>
            <w:r w:rsidRPr="005844BF">
              <w:rPr>
                <w:rFonts w:ascii="Times New Roman" w:eastAsia="Times New Roman" w:hAnsi="Times New Roman" w:cs="Times New Roman"/>
                <w:sz w:val="16"/>
                <w:szCs w:val="16"/>
                <w:lang w:val="x-none"/>
              </w:rPr>
              <w:t>Pārējie ilgtermiņa finanšu ieguldījumi</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1350</w:t>
            </w:r>
          </w:p>
        </w:tc>
        <w:tc>
          <w:tcPr>
            <w:tcW w:w="72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1.3.5.</w:t>
            </w:r>
          </w:p>
        </w:tc>
        <w:tc>
          <w:tcPr>
            <w:tcW w:w="14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14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28</w:t>
            </w:r>
          </w:p>
        </w:tc>
        <w:tc>
          <w:tcPr>
            <w:tcW w:w="127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-28</w:t>
            </w:r>
          </w:p>
        </w:tc>
        <w:tc>
          <w:tcPr>
            <w:tcW w:w="106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0</w:t>
            </w:r>
          </w:p>
        </w:tc>
      </w:tr>
      <w:tr w:rsidR="005844BF" w:rsidRPr="005844BF" w:rsidTr="00C812B1">
        <w:trPr>
          <w:trHeight w:val="58"/>
          <w:jc w:val="center"/>
        </w:trPr>
        <w:tc>
          <w:tcPr>
            <w:tcW w:w="3171"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Avansi par  ilgtermiņa finanšu ieguldījumiem</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1380</w:t>
            </w:r>
          </w:p>
        </w:tc>
        <w:tc>
          <w:tcPr>
            <w:tcW w:w="72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1.3.8.</w:t>
            </w:r>
          </w:p>
        </w:tc>
        <w:tc>
          <w:tcPr>
            <w:tcW w:w="14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14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69257</w:t>
            </w:r>
          </w:p>
        </w:tc>
        <w:tc>
          <w:tcPr>
            <w:tcW w:w="127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-69257</w:t>
            </w:r>
          </w:p>
        </w:tc>
        <w:tc>
          <w:tcPr>
            <w:tcW w:w="106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0</w:t>
            </w:r>
          </w:p>
        </w:tc>
      </w:tr>
    </w:tbl>
    <w:p w:rsidR="005844BF" w:rsidRPr="005844BF" w:rsidRDefault="005844BF" w:rsidP="005844BF">
      <w:pPr>
        <w:spacing w:line="360" w:lineRule="auto"/>
        <w:rPr>
          <w:rFonts w:ascii="Times New Roman" w:eastAsia="Times New Roman" w:hAnsi="Times New Roman" w:cs="Times New Roman"/>
          <w:b/>
          <w:i/>
          <w:sz w:val="20"/>
          <w:szCs w:val="20"/>
          <w:highlight w:val="red"/>
          <w:u w:val="single"/>
          <w:lang w:val="x-none"/>
        </w:rPr>
      </w:pPr>
    </w:p>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r w:rsidRPr="005844BF">
        <w:rPr>
          <w:rFonts w:ascii="Times New Roman" w:eastAsia="Times New Roman" w:hAnsi="Times New Roman" w:cs="Times New Roman"/>
          <w:b/>
          <w:i/>
          <w:sz w:val="20"/>
          <w:szCs w:val="20"/>
          <w:u w:val="single"/>
          <w:lang w:val="x-none"/>
        </w:rPr>
        <w:t xml:space="preserve">Piezīme Nr.1.3.1. –Līdzdalība radniecīgo kapitālsabiedrību kapitālā un vērtības samazinājums radniecīgo kapitālsabiedrību kapitālā. </w:t>
      </w:r>
    </w:p>
    <w:p w:rsidR="005844BF" w:rsidRPr="005844BF" w:rsidRDefault="005844BF" w:rsidP="005844BF">
      <w:pPr>
        <w:spacing w:line="360" w:lineRule="auto"/>
        <w:rPr>
          <w:rFonts w:ascii="Times New Roman" w:eastAsia="Times New Roman" w:hAnsi="Times New Roman" w:cs="Times New Roman"/>
          <w:color w:val="FFC000"/>
          <w:sz w:val="20"/>
          <w:szCs w:val="20"/>
        </w:rPr>
      </w:pPr>
      <w:r w:rsidRPr="005844BF">
        <w:rPr>
          <w:rFonts w:ascii="Times New Roman" w:eastAsia="Times New Roman" w:hAnsi="Times New Roman" w:cs="Times New Roman"/>
          <w:sz w:val="20"/>
          <w:szCs w:val="20"/>
        </w:rPr>
        <w:t>Salīdzinot ar 2014. gada rezultātiem, bilances konta 1310 „Līdzdalība radniecīgo kapitālsabiedrību kapitālā un vērtības samazinājums radniecīgo kapitālsabiedrību kapitālā” ir palielinājies par 230909 EUR.</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Šo posteni detalizēti paskaidro veidlapa Nr. 7-1 „Līdzdalība radniecīgo kapitālsabiedrību kapitālā izmaiņu pārskats”, kurā detalizēti ir redzams: kapitālsabiedrības nosaukums, reģistrācijas Nr., līdzdalības apjoms sākumā un beigās (izteikts %), kapitālsabiedrības pašu kapitāls perioda sākumā un perioda beigās. Kapitālsabiedrību dati norādīti, izmantojot pēdējos auditētos kapitālsabiedrības gada pārskatus.</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Tukuma novada Domes radniecīgās kapitālsabiedrības ir:</w:t>
      </w:r>
    </w:p>
    <w:p w:rsidR="005844BF" w:rsidRPr="005844BF" w:rsidRDefault="005844BF" w:rsidP="005844BF">
      <w:pPr>
        <w:widowControl w:val="0"/>
        <w:numPr>
          <w:ilvl w:val="0"/>
          <w:numId w:val="15"/>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Tukuma Siltums ar reģ. nr. 49203001267;</w:t>
      </w:r>
    </w:p>
    <w:p w:rsidR="005844BF" w:rsidRPr="005844BF" w:rsidRDefault="005844BF" w:rsidP="005844BF">
      <w:pPr>
        <w:widowControl w:val="0"/>
        <w:numPr>
          <w:ilvl w:val="0"/>
          <w:numId w:val="15"/>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„Irlavas Sarkanā Krusta slimnīca” ar reģ. nr. 40003249082;</w:t>
      </w:r>
    </w:p>
    <w:p w:rsidR="005844BF" w:rsidRPr="005844BF" w:rsidRDefault="005844BF" w:rsidP="005844BF">
      <w:pPr>
        <w:widowControl w:val="0"/>
        <w:numPr>
          <w:ilvl w:val="0"/>
          <w:numId w:val="15"/>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„Tukuma slimnīca” ar reģ. nr. 40103233177;</w:t>
      </w:r>
    </w:p>
    <w:p w:rsidR="005844BF" w:rsidRPr="005844BF" w:rsidRDefault="005844BF" w:rsidP="005844BF">
      <w:pPr>
        <w:widowControl w:val="0"/>
        <w:numPr>
          <w:ilvl w:val="0"/>
          <w:numId w:val="15"/>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„Komunālserviss TILDe” ar reģ. nr. 50103420091;</w:t>
      </w:r>
    </w:p>
    <w:p w:rsidR="005844BF" w:rsidRPr="005844BF" w:rsidRDefault="005844BF" w:rsidP="005844BF">
      <w:pPr>
        <w:widowControl w:val="0"/>
        <w:numPr>
          <w:ilvl w:val="0"/>
          <w:numId w:val="15"/>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PSIA „Tukuma ledus halle” ar reģ. nr. 40103431587;</w:t>
      </w:r>
    </w:p>
    <w:p w:rsidR="005844BF" w:rsidRPr="005844BF" w:rsidRDefault="005844BF" w:rsidP="005844BF">
      <w:pPr>
        <w:widowControl w:val="0"/>
        <w:numPr>
          <w:ilvl w:val="0"/>
          <w:numId w:val="15"/>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„Tukuma ūdens” ar reģ.nr.49203000859.</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Asociētās kapitālsabiedrības SIA „Atkritumu apsaimniekošanas sabiedrība „Piejūra”” ar reģ. nr. 40003525848 un Pūres Kooperatīvā Krājaizdevu sabiedrība </w:t>
      </w:r>
      <w:r w:rsidRPr="005844BF">
        <w:rPr>
          <w:rFonts w:ascii="Times New Roman" w:eastAsia="Times New Roman" w:hAnsi="Times New Roman" w:cs="Times New Roman"/>
          <w:sz w:val="20"/>
          <w:szCs w:val="20"/>
          <w:shd w:val="clear" w:color="auto" w:fill="FFFFFF"/>
        </w:rPr>
        <w:t>ar reģ. Nr.40003545632.</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Visi kapitālsabiedrību pārskati, kuru dati ir izmantoti sastādot Tukuma novada Domes bilanci ir zvērinātu revidentu auditēti (izņemot SIA „Irlavas Sarkanā Krusta slimnīca”) par periodu 01.01.2015. – 31.12.2015.</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Iestādes bilancē līdzdalību radniecīgo un asociēto kapitālsabiedrību kapitālos novērtē un norāda saskaņā ar pašu kapitāla metodi. Pārskata gada beigās </w:t>
      </w:r>
    </w:p>
    <w:p w:rsidR="005844BF" w:rsidRPr="005844BF" w:rsidRDefault="005844BF" w:rsidP="005844BF">
      <w:pPr>
        <w:widowControl w:val="0"/>
        <w:numPr>
          <w:ilvl w:val="0"/>
          <w:numId w:val="5"/>
        </w:numPr>
        <w:autoSpaceDE w:val="0"/>
        <w:autoSpaceDN w:val="0"/>
        <w:adjustRightInd w:val="0"/>
        <w:spacing w:line="360" w:lineRule="auto"/>
        <w:ind w:left="709"/>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„Tukuma siltums” 2015. gadu ir noslēdzis ar 55082 EUR lielu peļņu. Par šo summu izmantojot, pašu kapitāla metodi ir veikta pārvērtēšana, jo Tukuma novada Domei šajā uzņēmumā pieder 100% kapitāldaļas.</w:t>
      </w:r>
    </w:p>
    <w:p w:rsidR="005844BF" w:rsidRPr="005844BF" w:rsidRDefault="005844BF" w:rsidP="005844BF">
      <w:pPr>
        <w:widowControl w:val="0"/>
        <w:numPr>
          <w:ilvl w:val="0"/>
          <w:numId w:val="6"/>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„Tukuma ūdens” 2015. gadu ir noslēgusi ar 107274 EUR lieliem zaudējumiem. Par šo summu izmantojot, pašu kapitāla metodi ir veikta pārvērtēšana, jo Tukuma novada Domei šajā uzņēmumā pieder 100% kapitāldaļas.</w:t>
      </w:r>
    </w:p>
    <w:p w:rsidR="005844BF" w:rsidRPr="005844BF" w:rsidRDefault="005844BF" w:rsidP="005844BF">
      <w:pPr>
        <w:widowControl w:val="0"/>
        <w:numPr>
          <w:ilvl w:val="0"/>
          <w:numId w:val="6"/>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„Tukuma Slimnīca” 2015. gadu ir beigusi ar</w:t>
      </w:r>
      <w:r w:rsidRPr="005844BF">
        <w:rPr>
          <w:rFonts w:ascii="Times New Roman" w:eastAsia="Times New Roman" w:hAnsi="Times New Roman" w:cs="Times New Roman"/>
          <w:color w:val="FF0000"/>
          <w:sz w:val="20"/>
          <w:szCs w:val="20"/>
        </w:rPr>
        <w:t xml:space="preserve"> </w:t>
      </w:r>
      <w:r w:rsidRPr="005844BF">
        <w:rPr>
          <w:rFonts w:ascii="Times New Roman" w:eastAsia="Times New Roman" w:hAnsi="Times New Roman" w:cs="Times New Roman"/>
          <w:sz w:val="20"/>
          <w:szCs w:val="20"/>
        </w:rPr>
        <w:t>129639.56 EUR</w:t>
      </w:r>
      <w:r w:rsidRPr="005844BF">
        <w:rPr>
          <w:rFonts w:ascii="Times New Roman" w:eastAsia="Times New Roman" w:hAnsi="Times New Roman" w:cs="Times New Roman"/>
          <w:color w:val="FF0000"/>
          <w:sz w:val="20"/>
          <w:szCs w:val="20"/>
        </w:rPr>
        <w:t xml:space="preserve"> </w:t>
      </w:r>
      <w:r w:rsidRPr="005844BF">
        <w:rPr>
          <w:rFonts w:ascii="Times New Roman" w:eastAsia="Times New Roman" w:hAnsi="Times New Roman" w:cs="Times New Roman"/>
          <w:sz w:val="20"/>
          <w:szCs w:val="20"/>
        </w:rPr>
        <w:t>lieliem zaudējumiem. Tā kā Tukuma novada Domei šajā uzņēmumā pieder 62 % kapitāldaļas, tad izmantojot, pašu kapitāla metodi attiecīgi ir veikta pārvērtēšana – 80377 EUR.</w:t>
      </w:r>
    </w:p>
    <w:p w:rsidR="005844BF" w:rsidRPr="005844BF" w:rsidRDefault="005844BF" w:rsidP="005844BF">
      <w:pPr>
        <w:widowControl w:val="0"/>
        <w:numPr>
          <w:ilvl w:val="0"/>
          <w:numId w:val="6"/>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„Irlavas Sarkanā Krusta slimnīca’” 2015. gadu ir noslēgusi ar 8407.30 EUR lieliem zaudējumiem. Par šo summu izmantojot, pašu kapitāla metodi ir veikta pārvērtēšana, jo Tukuma novada Domei šajā uzņēmumā pieder 100% kapitāldaļas.</w:t>
      </w:r>
    </w:p>
    <w:p w:rsidR="005844BF" w:rsidRPr="005844BF" w:rsidRDefault="005844BF" w:rsidP="005844BF">
      <w:pPr>
        <w:widowControl w:val="0"/>
        <w:numPr>
          <w:ilvl w:val="0"/>
          <w:numId w:val="6"/>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PSIA „Tukuma ledus halle” 2015. gadu ir noslēgusi ar 22672.47 EUR lieliem zaudējumiem. Par šo summu izmantojot, pašu kapitāla metodi ir veikta pārvērtēšana, jo Tukuma novada Domei šajā uzņēmumā pieder 100% kapitāldaļas.</w:t>
      </w:r>
    </w:p>
    <w:p w:rsidR="005844BF" w:rsidRPr="005844BF" w:rsidRDefault="005844BF" w:rsidP="005844BF">
      <w:pPr>
        <w:widowControl w:val="0"/>
        <w:numPr>
          <w:ilvl w:val="0"/>
          <w:numId w:val="6"/>
        </w:numPr>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„Komunālserviss TILDe” 2015. gadu ir noslēgusi ar 94691.26 EUR lieliem zaudējumiem. Par šo summu izmantojot, pašu kapitāla metodi ir veikta pārvērtēšana, jo Tukuma novada Domei šajā uzņēmumā pieder 100% kapitāldaļas.</w:t>
      </w:r>
    </w:p>
    <w:p w:rsidR="005844BF" w:rsidRPr="005844BF" w:rsidRDefault="005844BF" w:rsidP="005844BF">
      <w:pPr>
        <w:widowControl w:val="0"/>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Veidlapas Nr. </w:t>
      </w:r>
      <w:r w:rsidRPr="005844BF">
        <w:rPr>
          <w:rFonts w:ascii="Times New Roman" w:eastAsia="Times New Roman" w:hAnsi="Times New Roman" w:cs="Times New Roman"/>
          <w:bCs/>
          <w:sz w:val="20"/>
          <w:szCs w:val="20"/>
        </w:rPr>
        <w:t>7-1 „</w:t>
      </w:r>
      <w:r w:rsidRPr="005844BF">
        <w:rPr>
          <w:rFonts w:ascii="Times New Roman" w:eastAsia="Times New Roman" w:hAnsi="Times New Roman" w:cs="Times New Roman"/>
          <w:sz w:val="20"/>
          <w:szCs w:val="20"/>
        </w:rPr>
        <w:t>Līdzdalība radniecīgo kapitālsabiedrību kapitālā izmaiņu pārskats” ailē „Citas izmaiņas” uzrādīts:</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2805"/>
        <w:gridCol w:w="6060"/>
      </w:tblGrid>
      <w:tr w:rsidR="005844BF" w:rsidRPr="005844BF" w:rsidTr="00C812B1">
        <w:trPr>
          <w:trHeight w:val="154"/>
        </w:trPr>
        <w:tc>
          <w:tcPr>
            <w:tcW w:w="915" w:type="dxa"/>
            <w:shd w:val="clear" w:color="auto" w:fill="E7E6E6"/>
          </w:tcPr>
          <w:p w:rsidR="005844BF" w:rsidRPr="005844BF" w:rsidRDefault="005844BF" w:rsidP="005844BF">
            <w:pPr>
              <w:widowControl w:val="0"/>
              <w:shd w:val="clear" w:color="auto" w:fill="FFFFFF"/>
              <w:autoSpaceDE w:val="0"/>
              <w:autoSpaceDN w:val="0"/>
              <w:adjustRightInd w:val="0"/>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Summa</w:t>
            </w:r>
          </w:p>
        </w:tc>
        <w:tc>
          <w:tcPr>
            <w:tcW w:w="2805" w:type="dxa"/>
            <w:shd w:val="clear" w:color="auto" w:fill="E7E6E6"/>
          </w:tcPr>
          <w:p w:rsidR="005844BF" w:rsidRPr="005844BF" w:rsidRDefault="005844BF" w:rsidP="005844BF">
            <w:pPr>
              <w:widowControl w:val="0"/>
              <w:shd w:val="clear" w:color="auto" w:fill="FFFFFF"/>
              <w:autoSpaceDE w:val="0"/>
              <w:autoSpaceDN w:val="0"/>
              <w:adjustRightInd w:val="0"/>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Kapitālsabiedrības nosaukums</w:t>
            </w:r>
          </w:p>
        </w:tc>
        <w:tc>
          <w:tcPr>
            <w:tcW w:w="6060" w:type="dxa"/>
            <w:shd w:val="clear" w:color="auto" w:fill="E7E6E6"/>
          </w:tcPr>
          <w:p w:rsidR="005844BF" w:rsidRPr="005844BF" w:rsidRDefault="005844BF" w:rsidP="005844BF">
            <w:pPr>
              <w:widowControl w:val="0"/>
              <w:shd w:val="clear" w:color="auto" w:fill="FFFFFF"/>
              <w:autoSpaceDE w:val="0"/>
              <w:autoSpaceDN w:val="0"/>
              <w:adjustRightInd w:val="0"/>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Darījuma apraksts</w:t>
            </w:r>
          </w:p>
        </w:tc>
      </w:tr>
      <w:tr w:rsidR="005844BF" w:rsidRPr="005844BF" w:rsidTr="00C812B1">
        <w:trPr>
          <w:trHeight w:val="444"/>
        </w:trPr>
        <w:tc>
          <w:tcPr>
            <w:tcW w:w="915"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24645</w:t>
            </w:r>
          </w:p>
          <w:p w:rsidR="005844BF" w:rsidRPr="005844BF" w:rsidRDefault="005844BF" w:rsidP="005844BF">
            <w:pPr>
              <w:jc w:val="left"/>
              <w:rPr>
                <w:rFonts w:ascii="Times New Roman" w:eastAsia="Times New Roman" w:hAnsi="Times New Roman" w:cs="Times New Roman"/>
                <w:sz w:val="18"/>
                <w:szCs w:val="18"/>
              </w:rPr>
            </w:pP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30777</w:t>
            </w:r>
          </w:p>
          <w:p w:rsidR="005844BF" w:rsidRPr="005844BF" w:rsidRDefault="005844BF" w:rsidP="005844BF">
            <w:pPr>
              <w:jc w:val="left"/>
              <w:rPr>
                <w:rFonts w:ascii="Times New Roman" w:eastAsia="Times New Roman" w:hAnsi="Times New Roman" w:cs="Times New Roman"/>
                <w:sz w:val="18"/>
                <w:szCs w:val="18"/>
              </w:rPr>
            </w:pP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94860</w:t>
            </w:r>
          </w:p>
        </w:tc>
        <w:tc>
          <w:tcPr>
            <w:tcW w:w="2805"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Tukuma Slimnīca”</w:t>
            </w:r>
          </w:p>
          <w:p w:rsidR="005844BF" w:rsidRPr="005844BF" w:rsidRDefault="005844BF" w:rsidP="005844BF">
            <w:pPr>
              <w:jc w:val="left"/>
              <w:rPr>
                <w:rFonts w:ascii="Times New Roman" w:eastAsia="Times New Roman" w:hAnsi="Times New Roman" w:cs="Times New Roman"/>
                <w:sz w:val="18"/>
                <w:szCs w:val="18"/>
              </w:rPr>
            </w:pP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„Tukuma ūdens”</w:t>
            </w:r>
          </w:p>
          <w:p w:rsidR="005844BF" w:rsidRPr="005844BF" w:rsidRDefault="005844BF" w:rsidP="005844BF">
            <w:pPr>
              <w:jc w:val="left"/>
              <w:rPr>
                <w:rFonts w:ascii="Times New Roman" w:eastAsia="Times New Roman" w:hAnsi="Times New Roman" w:cs="Times New Roman"/>
                <w:sz w:val="18"/>
                <w:szCs w:val="18"/>
              </w:rPr>
            </w:pP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„Komunālserviss TILDe”</w:t>
            </w:r>
          </w:p>
        </w:tc>
        <w:tc>
          <w:tcPr>
            <w:tcW w:w="6060"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24645 EUR reģistrēts Uzņēmumu reģistrā kapitālsabiedrībai iepriekšējā periodā pārskaitītais avanss</w:t>
            </w: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30776 EUR reģistrēts Uzņēmumu reģistrā kapitālsabiedrībai iepriekšējā periodā pārskaitītais avanss</w:t>
            </w: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13836 EUR reģistrēts Uzņēmumu reģistrā kapitālsabiedrībai iepriekšējā periodā pārskaitītais avanss</w:t>
            </w: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*81024 EUR reģistrēts Uzņēmumu reģistrā kapitālsabiedrībai nodotais mantiskais ieguldījums</w:t>
            </w:r>
          </w:p>
        </w:tc>
      </w:tr>
      <w:tr w:rsidR="005844BF" w:rsidRPr="005844BF" w:rsidTr="00C812B1">
        <w:trPr>
          <w:trHeight w:val="87"/>
        </w:trPr>
        <w:tc>
          <w:tcPr>
            <w:tcW w:w="3720" w:type="dxa"/>
            <w:gridSpan w:val="2"/>
            <w:vAlign w:val="center"/>
          </w:tcPr>
          <w:p w:rsidR="005844BF" w:rsidRPr="005844BF" w:rsidRDefault="005844BF" w:rsidP="005844BF">
            <w:pPr>
              <w:widowControl w:val="0"/>
              <w:shd w:val="clear" w:color="auto" w:fill="FFFFFF"/>
              <w:autoSpaceDE w:val="0"/>
              <w:autoSpaceDN w:val="0"/>
              <w:adjustRightInd w:val="0"/>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6060" w:type="dxa"/>
          </w:tcPr>
          <w:p w:rsidR="005844BF" w:rsidRPr="005844BF" w:rsidRDefault="005844BF" w:rsidP="005844BF">
            <w:pPr>
              <w:widowControl w:val="0"/>
              <w:shd w:val="clear" w:color="auto" w:fill="FFFFFF"/>
              <w:autoSpaceDE w:val="0"/>
              <w:autoSpaceDN w:val="0"/>
              <w:adjustRightInd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150282 EUR </w:t>
            </w:r>
          </w:p>
        </w:tc>
      </w:tr>
    </w:tbl>
    <w:p w:rsidR="005844BF" w:rsidRPr="005844BF" w:rsidRDefault="005844BF" w:rsidP="005844BF">
      <w:pPr>
        <w:widowControl w:val="0"/>
        <w:shd w:val="clear" w:color="auto" w:fill="FFFFFF"/>
        <w:autoSpaceDE w:val="0"/>
        <w:autoSpaceDN w:val="0"/>
        <w:adjustRightInd w:val="0"/>
        <w:ind w:firstLine="851"/>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rPr>
        <w:t xml:space="preserve">(skatīt veidlapu Nr.7-1 “Līdzdalības kapitālsabiedrību kapitālā izmaiņu pārskats”) </w:t>
      </w:r>
    </w:p>
    <w:p w:rsidR="005844BF" w:rsidRPr="005844BF" w:rsidRDefault="005844BF" w:rsidP="005844BF">
      <w:pPr>
        <w:widowControl w:val="0"/>
        <w:shd w:val="clear" w:color="auto" w:fill="FFFFFF"/>
        <w:autoSpaceDE w:val="0"/>
        <w:autoSpaceDN w:val="0"/>
        <w:adjustRightInd w:val="0"/>
        <w:rPr>
          <w:rFonts w:ascii="Times New Roman" w:eastAsia="Times New Roman" w:hAnsi="Times New Roman" w:cs="Times New Roman"/>
          <w:b/>
          <w:i/>
          <w:sz w:val="20"/>
          <w:szCs w:val="24"/>
          <w:u w:val="single"/>
        </w:rPr>
      </w:pPr>
    </w:p>
    <w:p w:rsidR="005844BF" w:rsidRPr="005844BF" w:rsidRDefault="005844BF" w:rsidP="005844BF">
      <w:pPr>
        <w:widowControl w:val="0"/>
        <w:shd w:val="clear" w:color="auto" w:fill="FFFFFF"/>
        <w:autoSpaceDE w:val="0"/>
        <w:autoSpaceDN w:val="0"/>
        <w:adjustRightInd w:val="0"/>
        <w:rPr>
          <w:rFonts w:ascii="Times New Roman" w:eastAsia="Times New Roman" w:hAnsi="Times New Roman" w:cs="Times New Roman"/>
          <w:b/>
          <w:i/>
          <w:sz w:val="20"/>
          <w:szCs w:val="24"/>
          <w:u w:val="single"/>
        </w:rPr>
      </w:pPr>
      <w:r w:rsidRPr="005844BF">
        <w:rPr>
          <w:rFonts w:ascii="Times New Roman" w:eastAsia="Times New Roman" w:hAnsi="Times New Roman" w:cs="Times New Roman"/>
          <w:b/>
          <w:i/>
          <w:sz w:val="20"/>
          <w:szCs w:val="24"/>
          <w:u w:val="single"/>
        </w:rPr>
        <w:t xml:space="preserve">Piezīme Nr.1.3.2. –Līdzdalība asociēto kapitālsabiedrību kapitālā un vērtības samazinājums asociēto kapitālsabiedrību kapitālā. </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sz w:val="20"/>
          <w:szCs w:val="20"/>
        </w:rPr>
        <w:t>Salīdzinot ar 2014. gada rezultātiem, bilances konta 1320 „Līdzdalība asociēto kapitālsabiedrību kapitālā un vērtības samazinājums asociēto kapitālsabiedrību kapitālā” ir palielinājies par 1626 EUR.</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Tukuma novada pašvaldības asociētās kapitālsabiedrības ir </w:t>
      </w:r>
    </w:p>
    <w:p w:rsidR="005844BF" w:rsidRPr="005844BF" w:rsidRDefault="005844BF" w:rsidP="005844BF">
      <w:pPr>
        <w:widowControl w:val="0"/>
        <w:numPr>
          <w:ilvl w:val="0"/>
          <w:numId w:val="8"/>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SIA Atkritumu apsaimniekošanas sabiedrība „Piejūra”, kurā Tukuma novada Domei pieder 20.4 % kapitāldaļas. Taču 1320 kontā atlikumi ir 0, jo jau 2009. gadu SIA Apsaimniekošanas sabiedrība „Piejūra” gadu bija beigusi ar lieliem zaudējumiem, kā rezultātā Tukuma novada dome izmantojot pašu kapitāla metodi atbilstoši MK notikumiem Nr. 786 savus ieguldījumus bija novērtējusi līdz nulle. 2015. gadu sabiedrība ir beigusi ar 236302 EUR lielu peļņu.</w:t>
      </w:r>
      <w:r w:rsidRPr="005844BF">
        <w:rPr>
          <w:rFonts w:ascii="Times New Roman" w:eastAsia="Times New Roman" w:hAnsi="Times New Roman" w:cs="Times New Roman"/>
          <w:color w:val="FF0000"/>
          <w:sz w:val="20"/>
          <w:szCs w:val="20"/>
        </w:rPr>
        <w:t xml:space="preserve"> </w:t>
      </w:r>
      <w:r w:rsidRPr="005844BF">
        <w:rPr>
          <w:rFonts w:ascii="Times New Roman" w:eastAsia="Times New Roman" w:hAnsi="Times New Roman" w:cs="Times New Roman"/>
          <w:sz w:val="20"/>
          <w:szCs w:val="20"/>
        </w:rPr>
        <w:t>Atbilstoši MK noteikumu Nr. 1486 „Kārtība, kādā budžeta iestādes kārto grāmatvedības uzskaiti” 79.2.punktu izmaiņas netiek veiktas. Sabiedrības pašu kapitāls uz 31.12.2015. ir negatīvs - 400950 EUR.</w:t>
      </w:r>
    </w:p>
    <w:p w:rsidR="005844BF" w:rsidRPr="005844BF" w:rsidRDefault="005844BF" w:rsidP="005844BF">
      <w:pPr>
        <w:widowControl w:val="0"/>
        <w:numPr>
          <w:ilvl w:val="0"/>
          <w:numId w:val="8"/>
        </w:numPr>
        <w:shd w:val="clear" w:color="auto" w:fill="FFFFFF"/>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Pūres Kooperatīvā Krājaizdevu sabiedrība, kurā pašvaldībai uz 31.12.2015. pieder 30.27 % no kopējā paju apjoma, kas gada laikā ir mainījies.  Izmantojot pašu kapitāla metodi tiek koriģēta līdzdalība par 1626 EUR.</w:t>
      </w:r>
    </w:p>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r w:rsidRPr="005844BF">
        <w:rPr>
          <w:rFonts w:ascii="Times New Roman" w:eastAsia="Times New Roman" w:hAnsi="Times New Roman" w:cs="Times New Roman"/>
          <w:b/>
          <w:i/>
          <w:sz w:val="20"/>
          <w:szCs w:val="20"/>
          <w:u w:val="single"/>
          <w:lang w:val="x-none"/>
        </w:rPr>
        <w:t xml:space="preserve">Piezīme Nr.1.3.5. –Pārējie ilgtermiņa finanšu ieguldījumi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Salīdzinot ar 2015. gada rezultātiem bilances konta 1350 „Pārējie ilgtermiņa finanšu ieguldījumi” kopsumma ir samazinājusies par 28 EUR. Pamatojoties uz Lursoft datiem tika konstatēts, ka  “Mežsaimniecības pakalpojumu kooperatīvā sabiedrība “Tukuma mežīpašnieki” ar reģ.nr. 4013652557 09.06.2015. ir likvidēta. </w:t>
      </w:r>
    </w:p>
    <w:p w:rsidR="005844BF" w:rsidRPr="005844BF" w:rsidRDefault="005844BF" w:rsidP="005844BF">
      <w:pPr>
        <w:spacing w:line="360" w:lineRule="auto"/>
        <w:rPr>
          <w:rFonts w:ascii="Times New Roman" w:eastAsia="Times New Roman" w:hAnsi="Times New Roman" w:cs="Times New Roman"/>
          <w:b/>
          <w:i/>
          <w:sz w:val="20"/>
          <w:szCs w:val="20"/>
          <w:lang w:val="x-none"/>
        </w:rPr>
      </w:pPr>
      <w:r w:rsidRPr="005844BF">
        <w:rPr>
          <w:rFonts w:ascii="Times New Roman" w:eastAsia="Times New Roman" w:hAnsi="Times New Roman" w:cs="Times New Roman"/>
          <w:b/>
          <w:i/>
          <w:sz w:val="20"/>
          <w:szCs w:val="20"/>
          <w:lang w:val="x-none"/>
        </w:rPr>
        <w:t xml:space="preserve">Piezīme Nr.1.3.8. –Avansi par ilgtermiņa finanšu ieguldījumiem.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Salīdzinot ar 2014. gada rezultātiem bilances konta 1380 „Avansi par ilgtermiņa finanšu ieguldījumiem” atlikums ir samazinājies par 69257 EUR. Postenī „Avansi par ilgtermiņa finanšu ieguldījumiem’ uz 31.12.2015 atlikumu nav.</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postenī </w:t>
      </w:r>
      <w:r w:rsidRPr="005844BF">
        <w:rPr>
          <w:rFonts w:ascii="Times New Roman" w:eastAsia="Times New Roman" w:hAnsi="Times New Roman" w:cs="Times New Roman"/>
          <w:b/>
          <w:i/>
          <w:sz w:val="20"/>
          <w:szCs w:val="20"/>
        </w:rPr>
        <w:t>„ Avansi par ilgtermiņa finanšu ieguldījumiem”</w:t>
      </w:r>
      <w:r w:rsidRPr="005844BF">
        <w:rPr>
          <w:rFonts w:ascii="Times New Roman" w:eastAsia="Times New Roman" w:hAnsi="Times New Roman" w:cs="Times New Roman"/>
          <w:sz w:val="20"/>
          <w:szCs w:val="20"/>
        </w:rPr>
        <w:t xml:space="preserve"> tiek uzskaitīti:</w:t>
      </w:r>
    </w:p>
    <w:tbl>
      <w:tblPr>
        <w:tblW w:w="10085" w:type="dxa"/>
        <w:jc w:val="center"/>
        <w:tblInd w:w="-88" w:type="dxa"/>
        <w:tblLook w:val="0000" w:firstRow="0" w:lastRow="0" w:firstColumn="0" w:lastColumn="0" w:noHBand="0" w:noVBand="0"/>
      </w:tblPr>
      <w:tblGrid>
        <w:gridCol w:w="3417"/>
        <w:gridCol w:w="666"/>
        <w:gridCol w:w="737"/>
        <w:gridCol w:w="1474"/>
        <w:gridCol w:w="1474"/>
        <w:gridCol w:w="1290"/>
        <w:gridCol w:w="1027"/>
      </w:tblGrid>
      <w:tr w:rsidR="005844BF" w:rsidRPr="005844BF" w:rsidTr="00C812B1">
        <w:trPr>
          <w:trHeight w:val="588"/>
          <w:jc w:val="center"/>
        </w:trPr>
        <w:tc>
          <w:tcPr>
            <w:tcW w:w="3417"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666" w:type="dxa"/>
            <w:tcBorders>
              <w:top w:val="single" w:sz="4" w:space="0" w:color="auto"/>
              <w:left w:val="nil"/>
              <w:bottom w:val="single" w:sz="4" w:space="0" w:color="auto"/>
              <w:right w:val="single" w:sz="4" w:space="0" w:color="auto"/>
            </w:tcBorders>
            <w:shd w:val="clear" w:color="auto" w:fill="D9D9D9"/>
            <w:textDirection w:val="btL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73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Piezīmes Nr. </w:t>
            </w:r>
          </w:p>
        </w:tc>
        <w:tc>
          <w:tcPr>
            <w:tcW w:w="1474"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474"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1290"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027" w:type="dxa"/>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249"/>
          <w:jc w:val="center"/>
        </w:trPr>
        <w:tc>
          <w:tcPr>
            <w:tcW w:w="3417"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666"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737"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7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47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90"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027"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309"/>
          <w:jc w:val="center"/>
        </w:trPr>
        <w:tc>
          <w:tcPr>
            <w:tcW w:w="3417"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Avansi par ilgtermiņa finanšu ieguldījumiem</w:t>
            </w:r>
          </w:p>
        </w:tc>
        <w:tc>
          <w:tcPr>
            <w:tcW w:w="6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1380</w:t>
            </w:r>
          </w:p>
        </w:tc>
        <w:tc>
          <w:tcPr>
            <w:tcW w:w="73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1.3.</w:t>
            </w:r>
          </w:p>
        </w:tc>
        <w:tc>
          <w:tcPr>
            <w:tcW w:w="147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0</w:t>
            </w:r>
          </w:p>
        </w:tc>
        <w:tc>
          <w:tcPr>
            <w:tcW w:w="147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69257</w:t>
            </w:r>
          </w:p>
        </w:tc>
        <w:tc>
          <w:tcPr>
            <w:tcW w:w="1290"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-69257</w:t>
            </w:r>
          </w:p>
        </w:tc>
        <w:tc>
          <w:tcPr>
            <w:tcW w:w="102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0</w:t>
            </w:r>
          </w:p>
        </w:tc>
      </w:tr>
      <w:tr w:rsidR="005844BF" w:rsidRPr="005844BF" w:rsidTr="00C812B1">
        <w:trPr>
          <w:trHeight w:val="309"/>
          <w:jc w:val="center"/>
        </w:trPr>
        <w:tc>
          <w:tcPr>
            <w:tcW w:w="341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lang w:val="x-none"/>
              </w:rPr>
            </w:pPr>
            <w:r w:rsidRPr="005844BF">
              <w:rPr>
                <w:rFonts w:ascii="Times New Roman" w:eastAsia="Times New Roman" w:hAnsi="Times New Roman" w:cs="Times New Roman"/>
                <w:sz w:val="18"/>
                <w:szCs w:val="18"/>
                <w:lang w:val="x-none"/>
              </w:rPr>
              <w:t>Avansa maksājumi par par finanšu ieguld</w:t>
            </w:r>
            <w:r w:rsidRPr="005844BF">
              <w:rPr>
                <w:rFonts w:ascii="Times New Roman" w:eastAsia="Times New Roman" w:hAnsi="Times New Roman" w:cs="Times New Roman"/>
                <w:sz w:val="18"/>
                <w:szCs w:val="18"/>
              </w:rPr>
              <w:t>.</w:t>
            </w:r>
            <w:r w:rsidRPr="005844BF">
              <w:rPr>
                <w:rFonts w:ascii="Times New Roman" w:eastAsia="Times New Roman" w:hAnsi="Times New Roman" w:cs="Times New Roman"/>
                <w:sz w:val="18"/>
                <w:szCs w:val="18"/>
                <w:lang w:val="x-none"/>
              </w:rPr>
              <w:t xml:space="preserve"> radniecīgajās kapitālsabiedrībās</w:t>
            </w:r>
          </w:p>
        </w:tc>
        <w:tc>
          <w:tcPr>
            <w:tcW w:w="6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1381</w:t>
            </w:r>
          </w:p>
        </w:tc>
        <w:tc>
          <w:tcPr>
            <w:tcW w:w="73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1.3.8.</w:t>
            </w:r>
          </w:p>
        </w:tc>
        <w:tc>
          <w:tcPr>
            <w:tcW w:w="147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47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69257</w:t>
            </w:r>
          </w:p>
        </w:tc>
        <w:tc>
          <w:tcPr>
            <w:tcW w:w="129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-69257</w:t>
            </w:r>
          </w:p>
        </w:tc>
        <w:tc>
          <w:tcPr>
            <w:tcW w:w="102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0</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Postenī „Avansi par ilgtermiņa finanšu ieguldījumiem” noslēdzot 2015. gadu ir 0 EUR, visi aizskaitītie līdzekļi ir UR reģistrēti kā PK palielinājums.. </w:t>
      </w:r>
    </w:p>
    <w:p w:rsidR="005844BF" w:rsidRPr="005844BF" w:rsidRDefault="005844BF" w:rsidP="005844BF">
      <w:pPr>
        <w:spacing w:line="360" w:lineRule="auto"/>
        <w:rPr>
          <w:rFonts w:ascii="Times New Roman" w:eastAsia="Times New Roman" w:hAnsi="Times New Roman" w:cs="Times New Roman"/>
          <w:b/>
          <w:sz w:val="24"/>
          <w:szCs w:val="24"/>
          <w:u w:val="single"/>
        </w:rPr>
      </w:pPr>
      <w:r w:rsidRPr="005844BF">
        <w:rPr>
          <w:rFonts w:ascii="Times New Roman" w:eastAsia="Times New Roman" w:hAnsi="Times New Roman" w:cs="Times New Roman"/>
          <w:b/>
          <w:sz w:val="24"/>
          <w:szCs w:val="24"/>
          <w:u w:val="single"/>
        </w:rPr>
        <w:t>Kapitālsabiedrību finansiālās darbības ietekmes izvērtējums uz budžeta izdevumiem nākotnē</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Izvērtējums par kapitālsabiedrību ietekmi uz budžeta iestādes izdevumiem tiek veikts saskaņā ar 2012. gada 25. septembra LR MK noteikumiem Nr. 643 “Kārtība, kādā ministrijas un centrālās valsts iestādes, kā arī pašvaldības apkalpo kapitālsabiedrību finanšu pārskatus un finanšu informāciju” nosacījumiem. Izvērtējuma gaitā par kapitālsabiedrību finansiālās darbības ietekmi uz budžeta iestādes izdevumiem tiek noteikts nepieciešamais finansējums trīs gadiem sadalījumā pa finansējuma avotiem, lai segtu kapitālsabiedrību negatīvo naudas plūsmu vai deleģēto funkciju veikšanai nepieciešamā finansējuma apmēru.</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Kapitālsabiedrību finansiālās darbības ietekme uz pašvaldības budžeta izdevumiem 2016.gadā plānota sekojoša: </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276"/>
        <w:gridCol w:w="1041"/>
        <w:gridCol w:w="851"/>
        <w:gridCol w:w="709"/>
        <w:gridCol w:w="850"/>
        <w:gridCol w:w="709"/>
        <w:gridCol w:w="2502"/>
      </w:tblGrid>
      <w:tr w:rsidR="005844BF" w:rsidRPr="005844BF" w:rsidTr="00C812B1">
        <w:trPr>
          <w:trHeight w:val="272"/>
        </w:trPr>
        <w:tc>
          <w:tcPr>
            <w:tcW w:w="7763" w:type="dxa"/>
            <w:gridSpan w:val="7"/>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b/>
                <w:sz w:val="16"/>
                <w:szCs w:val="16"/>
              </w:rPr>
              <w:t>Kopsavilkuma ziņojums par kapitālsabiedrību finansiālās darbības ietekmi uz pašvaldības budžetu izdevumiem (EUR)</w:t>
            </w:r>
          </w:p>
        </w:tc>
        <w:tc>
          <w:tcPr>
            <w:tcW w:w="2502" w:type="dxa"/>
            <w:vMerge w:val="restart"/>
            <w:shd w:val="clear" w:color="auto" w:fill="D9D9D9"/>
            <w:vAlign w:val="bottom"/>
          </w:tcPr>
          <w:p w:rsidR="005844BF" w:rsidRPr="005844BF" w:rsidRDefault="005844BF" w:rsidP="005844BF">
            <w:pPr>
              <w:spacing w:line="360" w:lineRule="auto"/>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Mērķis/ piezīmes</w:t>
            </w:r>
          </w:p>
        </w:tc>
      </w:tr>
      <w:tr w:rsidR="005844BF" w:rsidRPr="005844BF" w:rsidTr="00C812B1">
        <w:trPr>
          <w:trHeight w:val="118"/>
        </w:trPr>
        <w:tc>
          <w:tcPr>
            <w:tcW w:w="2327" w:type="dxa"/>
            <w:vMerge w:val="restart"/>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Kapitālsabiedrības nosaukums</w:t>
            </w:r>
          </w:p>
        </w:tc>
        <w:tc>
          <w:tcPr>
            <w:tcW w:w="1276" w:type="dxa"/>
            <w:vMerge w:val="restart"/>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Reģistrācijas Nr.</w:t>
            </w:r>
          </w:p>
        </w:tc>
        <w:tc>
          <w:tcPr>
            <w:tcW w:w="1041" w:type="dxa"/>
            <w:vMerge w:val="restart"/>
            <w:shd w:val="clear" w:color="auto" w:fill="D9D9D9"/>
            <w:vAlign w:val="center"/>
          </w:tcPr>
          <w:p w:rsidR="005844BF" w:rsidRPr="005844BF" w:rsidRDefault="005844BF" w:rsidP="005844BF">
            <w:pPr>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Institucionālā sektora klasifikācijas kods</w:t>
            </w:r>
          </w:p>
        </w:tc>
        <w:tc>
          <w:tcPr>
            <w:tcW w:w="851" w:type="dxa"/>
            <w:vMerge w:val="restart"/>
            <w:shd w:val="clear" w:color="auto" w:fill="D9D9D9"/>
            <w:vAlign w:val="center"/>
          </w:tcPr>
          <w:p w:rsidR="005844BF" w:rsidRPr="005844BF" w:rsidRDefault="005844BF" w:rsidP="005844BF">
            <w:pPr>
              <w:ind w:left="-108" w:right="-108"/>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Līdzdalība (%) perioda beigās</w:t>
            </w:r>
          </w:p>
        </w:tc>
        <w:tc>
          <w:tcPr>
            <w:tcW w:w="2268" w:type="dxa"/>
            <w:gridSpan w:val="3"/>
            <w:shd w:val="clear" w:color="auto" w:fill="D9D9D9"/>
            <w:vAlign w:val="center"/>
          </w:tcPr>
          <w:p w:rsidR="005844BF" w:rsidRPr="005844BF" w:rsidRDefault="005844BF" w:rsidP="005844BF">
            <w:pPr>
              <w:spacing w:line="360" w:lineRule="auto"/>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Apstiprinātais finansējums</w:t>
            </w:r>
          </w:p>
        </w:tc>
        <w:tc>
          <w:tcPr>
            <w:tcW w:w="2502" w:type="dxa"/>
            <w:vMerge/>
            <w:shd w:val="clear" w:color="auto" w:fill="D9D9D9"/>
          </w:tcPr>
          <w:p w:rsidR="005844BF" w:rsidRPr="005844BF" w:rsidRDefault="005844BF" w:rsidP="005844BF">
            <w:pPr>
              <w:spacing w:line="360" w:lineRule="auto"/>
              <w:jc w:val="center"/>
              <w:rPr>
                <w:rFonts w:ascii="Times New Roman" w:eastAsia="Times New Roman" w:hAnsi="Times New Roman" w:cs="Times New Roman"/>
                <w:b/>
                <w:sz w:val="18"/>
                <w:szCs w:val="18"/>
              </w:rPr>
            </w:pPr>
          </w:p>
        </w:tc>
      </w:tr>
      <w:tr w:rsidR="005844BF" w:rsidRPr="005844BF" w:rsidTr="00C812B1">
        <w:trPr>
          <w:trHeight w:val="284"/>
        </w:trPr>
        <w:tc>
          <w:tcPr>
            <w:tcW w:w="2327" w:type="dxa"/>
            <w:vMerge/>
            <w:shd w:val="clear" w:color="auto" w:fill="auto"/>
            <w:vAlign w:val="center"/>
          </w:tcPr>
          <w:p w:rsidR="005844BF" w:rsidRPr="005844BF" w:rsidRDefault="005844BF" w:rsidP="005844BF">
            <w:pPr>
              <w:spacing w:line="360" w:lineRule="auto"/>
              <w:jc w:val="center"/>
              <w:rPr>
                <w:rFonts w:ascii="Times New Roman" w:eastAsia="Times New Roman" w:hAnsi="Times New Roman" w:cs="Times New Roman"/>
                <w:sz w:val="16"/>
                <w:szCs w:val="16"/>
              </w:rPr>
            </w:pPr>
          </w:p>
        </w:tc>
        <w:tc>
          <w:tcPr>
            <w:tcW w:w="1276" w:type="dxa"/>
            <w:vMerge/>
            <w:shd w:val="clear" w:color="auto" w:fill="auto"/>
            <w:vAlign w:val="center"/>
          </w:tcPr>
          <w:p w:rsidR="005844BF" w:rsidRPr="005844BF" w:rsidRDefault="005844BF" w:rsidP="005844BF">
            <w:pPr>
              <w:spacing w:line="360" w:lineRule="auto"/>
              <w:jc w:val="center"/>
              <w:rPr>
                <w:rFonts w:ascii="Times New Roman" w:eastAsia="Times New Roman" w:hAnsi="Times New Roman" w:cs="Times New Roman"/>
                <w:sz w:val="16"/>
                <w:szCs w:val="16"/>
              </w:rPr>
            </w:pPr>
          </w:p>
        </w:tc>
        <w:tc>
          <w:tcPr>
            <w:tcW w:w="1041" w:type="dxa"/>
            <w:vMerge/>
            <w:shd w:val="clear" w:color="auto" w:fill="D9D9D9"/>
            <w:vAlign w:val="center"/>
          </w:tcPr>
          <w:p w:rsidR="005844BF" w:rsidRPr="005844BF" w:rsidRDefault="005844BF" w:rsidP="005844BF">
            <w:pPr>
              <w:spacing w:line="360" w:lineRule="auto"/>
              <w:jc w:val="center"/>
              <w:rPr>
                <w:rFonts w:ascii="Times New Roman" w:eastAsia="Times New Roman" w:hAnsi="Times New Roman" w:cs="Times New Roman"/>
                <w:sz w:val="16"/>
                <w:szCs w:val="16"/>
              </w:rPr>
            </w:pPr>
          </w:p>
        </w:tc>
        <w:tc>
          <w:tcPr>
            <w:tcW w:w="851" w:type="dxa"/>
            <w:vMerge/>
            <w:shd w:val="clear" w:color="auto" w:fill="D9D9D9"/>
            <w:vAlign w:val="center"/>
          </w:tcPr>
          <w:p w:rsidR="005844BF" w:rsidRPr="005844BF" w:rsidRDefault="005844BF" w:rsidP="005844BF">
            <w:pPr>
              <w:spacing w:line="360" w:lineRule="auto"/>
              <w:jc w:val="center"/>
              <w:rPr>
                <w:rFonts w:ascii="Times New Roman" w:eastAsia="Times New Roman" w:hAnsi="Times New Roman" w:cs="Times New Roman"/>
                <w:sz w:val="16"/>
                <w:szCs w:val="16"/>
              </w:rPr>
            </w:pPr>
          </w:p>
        </w:tc>
        <w:tc>
          <w:tcPr>
            <w:tcW w:w="709" w:type="dxa"/>
            <w:shd w:val="clear" w:color="auto" w:fill="D9D9D9"/>
            <w:vAlign w:val="center"/>
          </w:tcPr>
          <w:p w:rsidR="005844BF" w:rsidRPr="005844BF" w:rsidRDefault="005844BF" w:rsidP="005844BF">
            <w:pPr>
              <w:ind w:right="-108"/>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n+1gadā</w:t>
            </w:r>
          </w:p>
        </w:tc>
        <w:tc>
          <w:tcPr>
            <w:tcW w:w="850" w:type="dxa"/>
            <w:shd w:val="clear" w:color="auto" w:fill="D9D9D9"/>
            <w:vAlign w:val="center"/>
          </w:tcPr>
          <w:p w:rsidR="005844BF" w:rsidRPr="005844BF" w:rsidRDefault="005844BF" w:rsidP="005844BF">
            <w:pPr>
              <w:ind w:right="-108"/>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n+2gadā</w:t>
            </w:r>
          </w:p>
        </w:tc>
        <w:tc>
          <w:tcPr>
            <w:tcW w:w="709" w:type="dxa"/>
            <w:shd w:val="clear" w:color="auto" w:fill="D9D9D9"/>
            <w:vAlign w:val="center"/>
          </w:tcPr>
          <w:p w:rsidR="005844BF" w:rsidRPr="005844BF" w:rsidRDefault="005844BF" w:rsidP="005844BF">
            <w:pPr>
              <w:ind w:right="-108"/>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n+3gadā</w:t>
            </w:r>
          </w:p>
        </w:tc>
        <w:tc>
          <w:tcPr>
            <w:tcW w:w="2502" w:type="dxa"/>
            <w:vMerge/>
            <w:shd w:val="clear" w:color="auto" w:fill="auto"/>
          </w:tcPr>
          <w:p w:rsidR="005844BF" w:rsidRPr="005844BF" w:rsidRDefault="005844BF" w:rsidP="005844BF">
            <w:pPr>
              <w:jc w:val="center"/>
              <w:rPr>
                <w:rFonts w:ascii="Times New Roman" w:eastAsia="Times New Roman" w:hAnsi="Times New Roman" w:cs="Times New Roman"/>
                <w:b/>
                <w:sz w:val="18"/>
                <w:szCs w:val="18"/>
              </w:rPr>
            </w:pPr>
          </w:p>
        </w:tc>
      </w:tr>
      <w:tr w:rsidR="005844BF" w:rsidRPr="005844BF" w:rsidTr="00C812B1">
        <w:trPr>
          <w:trHeight w:val="210"/>
        </w:trPr>
        <w:tc>
          <w:tcPr>
            <w:tcW w:w="2327" w:type="dxa"/>
            <w:shd w:val="clear" w:color="auto" w:fill="auto"/>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Tukuma ūdens</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49203000859</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S11 00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50000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100000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100000</w:t>
            </w:r>
          </w:p>
        </w:tc>
        <w:tc>
          <w:tcPr>
            <w:tcW w:w="2502" w:type="dxa"/>
            <w:shd w:val="clear" w:color="auto" w:fill="auto"/>
            <w:vAlign w:val="center"/>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Kanalizācijas tīklu paplašināšana Tukuma pilsētas II kārtas īstenošana . Plānots pašvaldības līdzfinansējums projektam SAM 5.3.1.)</w:t>
            </w:r>
          </w:p>
        </w:tc>
      </w:tr>
      <w:tr w:rsidR="005844BF" w:rsidRPr="005844BF" w:rsidTr="00C812B1">
        <w:trPr>
          <w:trHeight w:val="147"/>
        </w:trPr>
        <w:tc>
          <w:tcPr>
            <w:tcW w:w="2327" w:type="dxa"/>
            <w:shd w:val="clear" w:color="auto" w:fill="auto"/>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Tukuma Slimnīca</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40103233177</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S13 03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62</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Nav paredzēts</w:t>
            </w:r>
          </w:p>
        </w:tc>
      </w:tr>
      <w:tr w:rsidR="005844BF" w:rsidRPr="005844BF" w:rsidTr="00C812B1">
        <w:trPr>
          <w:trHeight w:val="57"/>
        </w:trPr>
        <w:tc>
          <w:tcPr>
            <w:tcW w:w="2327" w:type="dxa"/>
            <w:shd w:val="clear" w:color="auto" w:fill="auto"/>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Tukuma Siltums</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49203001267</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S11 00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20000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Elizabetes ielas, Tukumā siltumtrases izbūve. Paredzēts pašvaldības līdzfinansējums projekta īstenošanai.</w:t>
            </w:r>
          </w:p>
        </w:tc>
      </w:tr>
      <w:tr w:rsidR="005844BF" w:rsidRPr="005844BF" w:rsidTr="00C812B1">
        <w:trPr>
          <w:trHeight w:val="97"/>
        </w:trPr>
        <w:tc>
          <w:tcPr>
            <w:tcW w:w="2327" w:type="dxa"/>
            <w:shd w:val="clear" w:color="auto" w:fill="auto"/>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PSIA Irlavas Sarkanā Krusta slimnīca</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40003249082</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S13 03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Nav paredzēts</w:t>
            </w:r>
          </w:p>
        </w:tc>
      </w:tr>
      <w:tr w:rsidR="005844BF" w:rsidRPr="005844BF" w:rsidTr="00C812B1">
        <w:trPr>
          <w:trHeight w:val="117"/>
        </w:trPr>
        <w:tc>
          <w:tcPr>
            <w:tcW w:w="2327" w:type="dxa"/>
            <w:shd w:val="clear" w:color="auto" w:fill="auto"/>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PSIA Tukuma ledus halle</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40103431587</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S13 03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Nav paredzēts</w:t>
            </w:r>
          </w:p>
        </w:tc>
      </w:tr>
      <w:tr w:rsidR="005844BF" w:rsidRPr="005844BF" w:rsidTr="00C812B1">
        <w:trPr>
          <w:trHeight w:val="57"/>
        </w:trPr>
        <w:tc>
          <w:tcPr>
            <w:tcW w:w="2327" w:type="dxa"/>
            <w:shd w:val="clear" w:color="auto" w:fill="auto"/>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Komunālserviss TILDE</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50103420091</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S11 00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Nav paredzēts</w:t>
            </w:r>
          </w:p>
        </w:tc>
      </w:tr>
      <w:tr w:rsidR="005844BF" w:rsidRPr="005844BF" w:rsidTr="00C812B1">
        <w:trPr>
          <w:trHeight w:val="57"/>
        </w:trPr>
        <w:tc>
          <w:tcPr>
            <w:tcW w:w="2327"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Atkritumu apsaimniekoš. sabiedrība “Piejūra”</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40003525848</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S11 00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20.04</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Nav paredzēts</w:t>
            </w:r>
          </w:p>
        </w:tc>
      </w:tr>
      <w:tr w:rsidR="005844BF" w:rsidRPr="005844BF" w:rsidTr="00C812B1">
        <w:trPr>
          <w:trHeight w:val="57"/>
        </w:trPr>
        <w:tc>
          <w:tcPr>
            <w:tcW w:w="2327"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Pūres Kooperatīvā Krājaizdevu sabiedrība</w:t>
            </w:r>
          </w:p>
        </w:tc>
        <w:tc>
          <w:tcPr>
            <w:tcW w:w="1276"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40003545632</w:t>
            </w:r>
          </w:p>
        </w:tc>
        <w:tc>
          <w:tcPr>
            <w:tcW w:w="104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S12 20 00</w:t>
            </w:r>
          </w:p>
        </w:tc>
        <w:tc>
          <w:tcPr>
            <w:tcW w:w="851"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30.27</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850"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709" w:type="dxa"/>
            <w:shd w:val="clear" w:color="auto" w:fill="auto"/>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2502" w:type="dxa"/>
            <w:shd w:val="clear" w:color="auto" w:fill="auto"/>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Nav paredzēts</w:t>
            </w:r>
          </w:p>
        </w:tc>
      </w:tr>
    </w:tbl>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Asociētā kapitālsabiedrība SIA “Atkritumu apsaimniekošanas sabiedrība “Piejūra”” nav prasījusi nekādus finanšu ieguldījumus tuvākajos 3 gados, bet izvērtējot iesniegto 2015.finanšu gada pārskatu konstatēts, ka sabiedrībai gada beigās t.i. uz 31.12.2015. ir negatīvs pašu kapitāls 400950 EUR apmērā, kā arī tās īstermiņa saistības par 1060472 EUR pārsniedz apgrozāmos līdzekļus. Izvērtējot sabiedrības plānoto budžetu 2016.gadam, un sabiedrības uzņemto saistību apjomu uz pārskata gada beigām konstatēts, ka minētais rada risku par sabiedrības spēju turpmāk īstenot izvirzītos mērķus bez dalībnieku papildus ieguldījumiem atbilstoši piederošajām kapitāldaļām. </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Nr.1.4. – Ilgtermiņa prasības un uzkrājumi nedrošām ilgtermiņa prasībām.</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Salīdzinot, ar 2014.pārskata gada rezultātiem, šī bilances posteņa kopsumma palielinājusies</w:t>
      </w:r>
      <w:r w:rsidRPr="005844BF">
        <w:rPr>
          <w:rFonts w:ascii="Times New Roman" w:eastAsia="Times New Roman" w:hAnsi="Times New Roman" w:cs="Times New Roman"/>
          <w:color w:val="FF0000"/>
          <w:sz w:val="20"/>
          <w:szCs w:val="20"/>
        </w:rPr>
        <w:t xml:space="preserve"> </w:t>
      </w:r>
      <w:r w:rsidRPr="005844BF">
        <w:rPr>
          <w:rFonts w:ascii="Times New Roman" w:eastAsia="Times New Roman" w:hAnsi="Times New Roman" w:cs="Times New Roman"/>
          <w:sz w:val="20"/>
          <w:szCs w:val="20"/>
        </w:rPr>
        <w:t xml:space="preserve">par 16477 EUR. </w:t>
      </w:r>
    </w:p>
    <w:tbl>
      <w:tblPr>
        <w:tblW w:w="10010" w:type="dxa"/>
        <w:jc w:val="center"/>
        <w:tblInd w:w="97" w:type="dxa"/>
        <w:tblLook w:val="0000" w:firstRow="0" w:lastRow="0" w:firstColumn="0" w:lastColumn="0" w:noHBand="0" w:noVBand="0"/>
      </w:tblPr>
      <w:tblGrid>
        <w:gridCol w:w="3198"/>
        <w:gridCol w:w="670"/>
        <w:gridCol w:w="737"/>
        <w:gridCol w:w="1474"/>
        <w:gridCol w:w="1474"/>
        <w:gridCol w:w="1209"/>
        <w:gridCol w:w="81"/>
        <w:gridCol w:w="1167"/>
      </w:tblGrid>
      <w:tr w:rsidR="005844BF" w:rsidRPr="005844BF" w:rsidTr="00C812B1">
        <w:trPr>
          <w:trHeight w:val="568"/>
          <w:jc w:val="center"/>
        </w:trPr>
        <w:tc>
          <w:tcPr>
            <w:tcW w:w="3198"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670" w:type="dxa"/>
            <w:tcBorders>
              <w:top w:val="single" w:sz="4" w:space="0" w:color="auto"/>
              <w:left w:val="nil"/>
              <w:bottom w:val="single" w:sz="4" w:space="0" w:color="auto"/>
              <w:right w:val="single" w:sz="4" w:space="0" w:color="auto"/>
            </w:tcBorders>
            <w:shd w:val="clear" w:color="auto" w:fill="D9D9D9"/>
            <w:textDirection w:val="btL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737"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474"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474"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209"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248" w:type="dxa"/>
            <w:gridSpan w:val="2"/>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88"/>
          <w:jc w:val="center"/>
        </w:trPr>
        <w:tc>
          <w:tcPr>
            <w:tcW w:w="3198"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670"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737"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7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474"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90" w:type="dxa"/>
            <w:gridSpan w:val="2"/>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167"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309"/>
          <w:jc w:val="center"/>
        </w:trPr>
        <w:tc>
          <w:tcPr>
            <w:tcW w:w="3198"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bCs/>
                <w:sz w:val="18"/>
                <w:szCs w:val="18"/>
              </w:rPr>
            </w:pPr>
            <w:r w:rsidRPr="005844BF">
              <w:rPr>
                <w:rFonts w:ascii="Times New Roman" w:eastAsia="Times New Roman" w:hAnsi="Times New Roman" w:cs="Times New Roman"/>
                <w:b/>
                <w:sz w:val="18"/>
                <w:szCs w:val="18"/>
              </w:rPr>
              <w:t>Ilgtermiņa prasības un uzkrājumi nedrošām ilgtermiņa prasībām</w:t>
            </w:r>
            <w:r w:rsidRPr="005844BF">
              <w:rPr>
                <w:rFonts w:ascii="Times New Roman" w:eastAsia="Times New Roman" w:hAnsi="Times New Roman" w:cs="Times New Roman"/>
                <w:b/>
                <w:bCs/>
                <w:sz w:val="18"/>
                <w:szCs w:val="18"/>
              </w:rPr>
              <w:t xml:space="preserve"> - kopā </w:t>
            </w:r>
          </w:p>
        </w:tc>
        <w:tc>
          <w:tcPr>
            <w:tcW w:w="670"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1400</w:t>
            </w:r>
          </w:p>
        </w:tc>
        <w:tc>
          <w:tcPr>
            <w:tcW w:w="73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1.4.</w:t>
            </w:r>
          </w:p>
        </w:tc>
        <w:tc>
          <w:tcPr>
            <w:tcW w:w="147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81864</w:t>
            </w:r>
          </w:p>
        </w:tc>
        <w:tc>
          <w:tcPr>
            <w:tcW w:w="147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65387</w:t>
            </w:r>
          </w:p>
        </w:tc>
        <w:tc>
          <w:tcPr>
            <w:tcW w:w="1290" w:type="dxa"/>
            <w:gridSpan w:val="2"/>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+16477</w:t>
            </w:r>
          </w:p>
        </w:tc>
        <w:tc>
          <w:tcPr>
            <w:tcW w:w="116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1700</w:t>
            </w:r>
          </w:p>
        </w:tc>
      </w:tr>
      <w:tr w:rsidR="005844BF" w:rsidRPr="005844BF" w:rsidTr="00C812B1">
        <w:trPr>
          <w:trHeight w:val="255"/>
          <w:jc w:val="center"/>
        </w:trPr>
        <w:tc>
          <w:tcPr>
            <w:tcW w:w="3198"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Citas ilgtermiņa prasības</w:t>
            </w:r>
          </w:p>
        </w:tc>
        <w:tc>
          <w:tcPr>
            <w:tcW w:w="67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1420</w:t>
            </w:r>
          </w:p>
        </w:tc>
        <w:tc>
          <w:tcPr>
            <w:tcW w:w="73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1.4.2.</w:t>
            </w:r>
          </w:p>
        </w:tc>
        <w:tc>
          <w:tcPr>
            <w:tcW w:w="147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81864</w:t>
            </w:r>
          </w:p>
        </w:tc>
        <w:tc>
          <w:tcPr>
            <w:tcW w:w="147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65387</w:t>
            </w:r>
          </w:p>
        </w:tc>
        <w:tc>
          <w:tcPr>
            <w:tcW w:w="1290" w:type="dxa"/>
            <w:gridSpan w:val="2"/>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+16477</w:t>
            </w:r>
          </w:p>
        </w:tc>
        <w:tc>
          <w:tcPr>
            <w:tcW w:w="116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1700</w:t>
            </w:r>
          </w:p>
        </w:tc>
      </w:tr>
    </w:tbl>
    <w:p w:rsidR="005844BF" w:rsidRPr="005844BF" w:rsidRDefault="005844BF" w:rsidP="005844BF">
      <w:pPr>
        <w:numPr>
          <w:ilvl w:val="12"/>
          <w:numId w:val="3"/>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„Ilgtermiņa prasības un uzkrājumi nedrošām ilgtermiņa prasībām”, konts 1420 tiek uzskaitīti: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50"/>
        <w:gridCol w:w="1134"/>
        <w:gridCol w:w="5245"/>
        <w:gridCol w:w="1134"/>
      </w:tblGrid>
      <w:tr w:rsidR="005844BF" w:rsidRPr="005844BF" w:rsidTr="00C812B1">
        <w:trPr>
          <w:trHeight w:val="19"/>
        </w:trPr>
        <w:tc>
          <w:tcPr>
            <w:tcW w:w="568"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Nr.p.k</w:t>
            </w:r>
          </w:p>
        </w:tc>
        <w:tc>
          <w:tcPr>
            <w:tcW w:w="1950"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134"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 kura laika</w:t>
            </w:r>
          </w:p>
        </w:tc>
        <w:tc>
          <w:tcPr>
            <w:tcW w:w="5245"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 veikts maksājums</w:t>
            </w:r>
          </w:p>
        </w:tc>
        <w:tc>
          <w:tcPr>
            <w:tcW w:w="1134"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tc>
      </w:tr>
      <w:tr w:rsidR="005844BF" w:rsidRPr="005844BF" w:rsidTr="00C812B1">
        <w:trPr>
          <w:trHeight w:val="19"/>
        </w:trPr>
        <w:tc>
          <w:tcPr>
            <w:tcW w:w="5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950"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Ronis SIA firma</w:t>
            </w:r>
          </w:p>
        </w:tc>
        <w:tc>
          <w:tcPr>
            <w:tcW w:w="1134"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2007g.</w:t>
            </w:r>
          </w:p>
        </w:tc>
        <w:tc>
          <w:tcPr>
            <w:tcW w:w="5245" w:type="dxa"/>
            <w:vAlign w:val="center"/>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Pirkuma līgums Nr.670 par zemes gabalu Zemītes ielā 2,Tukumā</w:t>
            </w:r>
          </w:p>
        </w:tc>
        <w:tc>
          <w:tcPr>
            <w:tcW w:w="1134"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22747</w:t>
            </w:r>
          </w:p>
        </w:tc>
      </w:tr>
      <w:tr w:rsidR="005844BF" w:rsidRPr="005844BF" w:rsidTr="00C812B1">
        <w:trPr>
          <w:trHeight w:val="19"/>
        </w:trPr>
        <w:tc>
          <w:tcPr>
            <w:tcW w:w="5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950"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ACANA pilnsabiedrība </w:t>
            </w:r>
          </w:p>
        </w:tc>
        <w:tc>
          <w:tcPr>
            <w:tcW w:w="1134"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2011g.</w:t>
            </w:r>
          </w:p>
        </w:tc>
        <w:tc>
          <w:tcPr>
            <w:tcW w:w="5245" w:type="dxa"/>
            <w:vAlign w:val="center"/>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Līgums par bērnudārza būvniecību un avansa maksājumiem kapitālajam remontam līdz 2031.gadam.</w:t>
            </w:r>
          </w:p>
        </w:tc>
        <w:tc>
          <w:tcPr>
            <w:tcW w:w="1134"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58835</w:t>
            </w:r>
          </w:p>
        </w:tc>
      </w:tr>
      <w:tr w:rsidR="005844BF" w:rsidRPr="005844BF" w:rsidTr="00C812B1">
        <w:trPr>
          <w:trHeight w:val="162"/>
        </w:trPr>
        <w:tc>
          <w:tcPr>
            <w:tcW w:w="5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950"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Fiziska persona </w:t>
            </w:r>
          </w:p>
        </w:tc>
        <w:tc>
          <w:tcPr>
            <w:tcW w:w="1134"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2014.g.</w:t>
            </w:r>
          </w:p>
        </w:tc>
        <w:tc>
          <w:tcPr>
            <w:tcW w:w="5245" w:type="dxa"/>
            <w:vAlign w:val="center"/>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Galvojums studiju kredītam </w:t>
            </w:r>
          </w:p>
        </w:tc>
        <w:tc>
          <w:tcPr>
            <w:tcW w:w="1134"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282</w:t>
            </w:r>
          </w:p>
        </w:tc>
      </w:tr>
      <w:tr w:rsidR="005844BF" w:rsidRPr="005844BF" w:rsidTr="00C812B1">
        <w:trPr>
          <w:trHeight w:val="19"/>
        </w:trPr>
        <w:tc>
          <w:tcPr>
            <w:tcW w:w="8897" w:type="dxa"/>
            <w:gridSpan w:val="4"/>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 1420</w:t>
            </w:r>
          </w:p>
        </w:tc>
        <w:tc>
          <w:tcPr>
            <w:tcW w:w="1134"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81864</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Atlikumus detalizēti norāda veidlapā</w:t>
      </w:r>
      <w:r w:rsidRPr="005844BF">
        <w:rPr>
          <w:rFonts w:ascii="Times New Roman" w:eastAsia="Times New Roman" w:hAnsi="Times New Roman" w:cs="Times New Roman"/>
          <w:color w:val="FF0000"/>
          <w:sz w:val="20"/>
          <w:szCs w:val="20"/>
        </w:rPr>
        <w:t xml:space="preserve"> </w:t>
      </w:r>
      <w:r w:rsidRPr="005844BF">
        <w:rPr>
          <w:rFonts w:ascii="Times New Roman" w:eastAsia="Times New Roman" w:hAnsi="Times New Roman" w:cs="Times New Roman"/>
          <w:sz w:val="20"/>
          <w:szCs w:val="20"/>
        </w:rPr>
        <w:t>8-1”Pārskats par prasībām”</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Nr.2. – Apgrozāmie līdzekļi.</w:t>
      </w:r>
    </w:p>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20"/>
          <w:szCs w:val="20"/>
        </w:rPr>
        <w:t>Salīdzinot, ar 2014.pārskata gada rezultātiem, šī bilances posteņa atlikums ir samazinājies par 621139 EUR.</w:t>
      </w:r>
    </w:p>
    <w:tbl>
      <w:tblPr>
        <w:tblW w:w="10079" w:type="dxa"/>
        <w:jc w:val="center"/>
        <w:tblInd w:w="-132" w:type="dxa"/>
        <w:tblLook w:val="0000" w:firstRow="0" w:lastRow="0" w:firstColumn="0" w:lastColumn="0" w:noHBand="0" w:noVBand="0"/>
      </w:tblPr>
      <w:tblGrid>
        <w:gridCol w:w="3374"/>
        <w:gridCol w:w="659"/>
        <w:gridCol w:w="725"/>
        <w:gridCol w:w="1451"/>
        <w:gridCol w:w="1451"/>
        <w:gridCol w:w="1270"/>
        <w:gridCol w:w="1149"/>
      </w:tblGrid>
      <w:tr w:rsidR="005844BF" w:rsidRPr="005844BF" w:rsidTr="00C812B1">
        <w:trPr>
          <w:trHeight w:val="616"/>
          <w:jc w:val="center"/>
        </w:trPr>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659" w:type="dxa"/>
            <w:tcBorders>
              <w:top w:val="single" w:sz="4" w:space="0" w:color="auto"/>
              <w:left w:val="nil"/>
              <w:bottom w:val="single" w:sz="4" w:space="0" w:color="auto"/>
              <w:right w:val="single" w:sz="4" w:space="0" w:color="auto"/>
            </w:tcBorders>
            <w:shd w:val="clear" w:color="auto" w:fill="D9D9D9"/>
            <w:textDirection w:val="btL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7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451"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451"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270"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149" w:type="dxa"/>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99"/>
          <w:jc w:val="center"/>
        </w:trPr>
        <w:tc>
          <w:tcPr>
            <w:tcW w:w="3374"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65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725"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51"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451"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70"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149"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30"/>
          <w:jc w:val="center"/>
        </w:trPr>
        <w:tc>
          <w:tcPr>
            <w:tcW w:w="3374"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bCs/>
                <w:sz w:val="18"/>
                <w:szCs w:val="18"/>
              </w:rPr>
            </w:pPr>
            <w:r w:rsidRPr="005844BF">
              <w:rPr>
                <w:rFonts w:ascii="Times New Roman" w:eastAsia="Times New Roman" w:hAnsi="Times New Roman" w:cs="Times New Roman"/>
                <w:b/>
                <w:sz w:val="18"/>
                <w:szCs w:val="18"/>
              </w:rPr>
              <w:t>Apgrozāmie līdzekļi</w:t>
            </w:r>
            <w:r w:rsidRPr="005844BF">
              <w:rPr>
                <w:rFonts w:ascii="Times New Roman" w:eastAsia="Times New Roman" w:hAnsi="Times New Roman" w:cs="Times New Roman"/>
                <w:b/>
                <w:bCs/>
                <w:sz w:val="18"/>
                <w:szCs w:val="18"/>
              </w:rPr>
              <w:t xml:space="preserve"> - kopā </w:t>
            </w:r>
          </w:p>
        </w:tc>
        <w:tc>
          <w:tcPr>
            <w:tcW w:w="659"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2000</w:t>
            </w:r>
          </w:p>
        </w:tc>
        <w:tc>
          <w:tcPr>
            <w:tcW w:w="725"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w:t>
            </w:r>
          </w:p>
        </w:tc>
        <w:tc>
          <w:tcPr>
            <w:tcW w:w="145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3821934</w:t>
            </w:r>
          </w:p>
        </w:tc>
        <w:tc>
          <w:tcPr>
            <w:tcW w:w="145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4443073</w:t>
            </w:r>
          </w:p>
        </w:tc>
        <w:tc>
          <w:tcPr>
            <w:tcW w:w="1270"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-621139</w:t>
            </w:r>
          </w:p>
        </w:tc>
        <w:tc>
          <w:tcPr>
            <w:tcW w:w="1149"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79353</w:t>
            </w:r>
          </w:p>
        </w:tc>
      </w:tr>
      <w:tr w:rsidR="005844BF" w:rsidRPr="005844BF" w:rsidTr="00C812B1">
        <w:trPr>
          <w:trHeight w:val="62"/>
          <w:jc w:val="center"/>
        </w:trPr>
        <w:tc>
          <w:tcPr>
            <w:tcW w:w="3374"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Krājumi</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2100</w:t>
            </w:r>
          </w:p>
        </w:tc>
        <w:tc>
          <w:tcPr>
            <w:tcW w:w="72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1481314</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1090898</w:t>
            </w:r>
          </w:p>
        </w:tc>
        <w:tc>
          <w:tcPr>
            <w:tcW w:w="127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+390416</w:t>
            </w:r>
          </w:p>
        </w:tc>
        <w:tc>
          <w:tcPr>
            <w:tcW w:w="114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30756</w:t>
            </w:r>
          </w:p>
        </w:tc>
      </w:tr>
      <w:tr w:rsidR="005844BF" w:rsidRPr="005844BF" w:rsidTr="00C812B1">
        <w:trPr>
          <w:trHeight w:val="132"/>
          <w:jc w:val="center"/>
        </w:trPr>
        <w:tc>
          <w:tcPr>
            <w:tcW w:w="3374"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Debitori</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2300</w:t>
            </w:r>
          </w:p>
        </w:tc>
        <w:tc>
          <w:tcPr>
            <w:tcW w:w="72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737859</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825480</w:t>
            </w:r>
          </w:p>
        </w:tc>
        <w:tc>
          <w:tcPr>
            <w:tcW w:w="127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-87621</w:t>
            </w:r>
          </w:p>
        </w:tc>
        <w:tc>
          <w:tcPr>
            <w:tcW w:w="114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15320</w:t>
            </w:r>
          </w:p>
        </w:tc>
      </w:tr>
      <w:tr w:rsidR="005844BF" w:rsidRPr="005844BF" w:rsidTr="00C812B1">
        <w:trPr>
          <w:trHeight w:val="228"/>
          <w:jc w:val="center"/>
        </w:trPr>
        <w:tc>
          <w:tcPr>
            <w:tcW w:w="3374"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Nākamo periodu izdevumi un avansi par pakalpojumiem un projektiem</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2400</w:t>
            </w:r>
          </w:p>
        </w:tc>
        <w:tc>
          <w:tcPr>
            <w:tcW w:w="72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59918</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66735</w:t>
            </w:r>
          </w:p>
        </w:tc>
        <w:tc>
          <w:tcPr>
            <w:tcW w:w="127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-6817</w:t>
            </w:r>
          </w:p>
        </w:tc>
        <w:tc>
          <w:tcPr>
            <w:tcW w:w="114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1244</w:t>
            </w:r>
          </w:p>
        </w:tc>
      </w:tr>
      <w:tr w:rsidR="005844BF" w:rsidRPr="005844BF" w:rsidTr="00C812B1">
        <w:trPr>
          <w:trHeight w:val="62"/>
          <w:jc w:val="center"/>
        </w:trPr>
        <w:tc>
          <w:tcPr>
            <w:tcW w:w="3374"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Naudas līdzekļi</w:t>
            </w:r>
          </w:p>
        </w:tc>
        <w:tc>
          <w:tcPr>
            <w:tcW w:w="65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2600</w:t>
            </w:r>
          </w:p>
        </w:tc>
        <w:tc>
          <w:tcPr>
            <w:tcW w:w="72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1542843</w:t>
            </w:r>
          </w:p>
        </w:tc>
        <w:tc>
          <w:tcPr>
            <w:tcW w:w="145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2459960</w:t>
            </w:r>
          </w:p>
        </w:tc>
        <w:tc>
          <w:tcPr>
            <w:tcW w:w="127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-917117</w:t>
            </w:r>
          </w:p>
        </w:tc>
        <w:tc>
          <w:tcPr>
            <w:tcW w:w="114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32033</w:t>
            </w:r>
          </w:p>
        </w:tc>
      </w:tr>
    </w:tbl>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r w:rsidRPr="005844BF">
        <w:rPr>
          <w:rFonts w:ascii="Times New Roman" w:eastAsia="Times New Roman" w:hAnsi="Times New Roman" w:cs="Times New Roman"/>
          <w:b/>
          <w:i/>
          <w:sz w:val="20"/>
          <w:szCs w:val="20"/>
          <w:u w:val="single"/>
          <w:lang w:val="x-none"/>
        </w:rPr>
        <w:t xml:space="preserve">Piezīme Nr.2.1. – Krājumi.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Krājumus uzrāda veidlapā Nr.6 „Krājumu izmaiņu pārskats”</w:t>
      </w:r>
    </w:p>
    <w:p w:rsidR="005844BF" w:rsidRPr="005844BF" w:rsidRDefault="005844BF" w:rsidP="005844BF">
      <w:pPr>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Salīdzinot ar 2014. gada rezultātiem, bilances konta 2100 „Krājumi” ir palielinājušies par 390416 EUR.</w:t>
      </w:r>
    </w:p>
    <w:tbl>
      <w:tblPr>
        <w:tblpPr w:leftFromText="180" w:rightFromText="180" w:vertAnchor="text" w:horzAnchor="margin" w:tblpXSpec="center" w:tblpY="210"/>
        <w:tblW w:w="9902" w:type="dxa"/>
        <w:tblLayout w:type="fixed"/>
        <w:tblLook w:val="0000" w:firstRow="0" w:lastRow="0" w:firstColumn="0" w:lastColumn="0" w:noHBand="0" w:noVBand="0"/>
      </w:tblPr>
      <w:tblGrid>
        <w:gridCol w:w="2745"/>
        <w:gridCol w:w="874"/>
        <w:gridCol w:w="953"/>
        <w:gridCol w:w="1437"/>
        <w:gridCol w:w="1305"/>
        <w:gridCol w:w="1294"/>
        <w:gridCol w:w="1294"/>
      </w:tblGrid>
      <w:tr w:rsidR="005844BF" w:rsidRPr="005844BF" w:rsidTr="00C812B1">
        <w:trPr>
          <w:trHeight w:val="515"/>
        </w:trPr>
        <w:tc>
          <w:tcPr>
            <w:tcW w:w="2745"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AKTĪVS</w:t>
            </w:r>
          </w:p>
        </w:tc>
        <w:tc>
          <w:tcPr>
            <w:tcW w:w="874" w:type="dxa"/>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953"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p>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Piezīme nr.</w:t>
            </w:r>
          </w:p>
        </w:tc>
        <w:tc>
          <w:tcPr>
            <w:tcW w:w="143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305"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294"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294" w:type="dxa"/>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Būtiskuma izmaiņu izlases kopa </w:t>
            </w:r>
            <w:smartTag w:uri="schemas-tilde-lv/tildestengine" w:element="currency2">
              <w:smartTagPr>
                <w:attr w:name="currency_text" w:val="EUR"/>
                <w:attr w:name="currency_value" w:val="1"/>
                <w:attr w:name="currency_key" w:val="EUR"/>
                <w:attr w:name="currency_id" w:val="16"/>
              </w:smartTagPr>
              <w:r w:rsidRPr="005844BF">
                <w:rPr>
                  <w:rFonts w:ascii="Times New Roman" w:eastAsia="Times New Roman" w:hAnsi="Times New Roman" w:cs="Times New Roman"/>
                  <w:sz w:val="16"/>
                  <w:szCs w:val="16"/>
                </w:rPr>
                <w:t>EUR</w:t>
              </w:r>
            </w:smartTag>
          </w:p>
        </w:tc>
      </w:tr>
      <w:tr w:rsidR="005844BF" w:rsidRPr="005844BF" w:rsidTr="00C812B1">
        <w:trPr>
          <w:trHeight w:val="282"/>
        </w:trPr>
        <w:tc>
          <w:tcPr>
            <w:tcW w:w="274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87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95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43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30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9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29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56"/>
        </w:trPr>
        <w:tc>
          <w:tcPr>
            <w:tcW w:w="2745"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Izejvielas un materiāli</w:t>
            </w:r>
          </w:p>
        </w:tc>
        <w:tc>
          <w:tcPr>
            <w:tcW w:w="874"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2110</w:t>
            </w:r>
          </w:p>
        </w:tc>
        <w:tc>
          <w:tcPr>
            <w:tcW w:w="95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2.1.1.</w:t>
            </w:r>
          </w:p>
        </w:tc>
        <w:tc>
          <w:tcPr>
            <w:tcW w:w="1437"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147596</w:t>
            </w:r>
          </w:p>
        </w:tc>
        <w:tc>
          <w:tcPr>
            <w:tcW w:w="1305" w:type="dxa"/>
            <w:tcBorders>
              <w:top w:val="nil"/>
              <w:left w:val="nil"/>
              <w:bottom w:val="single" w:sz="4" w:space="0" w:color="auto"/>
              <w:right w:val="single" w:sz="4" w:space="0" w:color="auto"/>
            </w:tcBorders>
            <w:noWrap/>
            <w:vAlign w:val="center"/>
          </w:tcPr>
          <w:p w:rsidR="005844BF" w:rsidRPr="005844BF" w:rsidRDefault="005844BF" w:rsidP="005844BF">
            <w:pPr>
              <w:ind w:left="544"/>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153158</w:t>
            </w:r>
          </w:p>
        </w:tc>
        <w:tc>
          <w:tcPr>
            <w:tcW w:w="1294"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-5562</w:t>
            </w:r>
          </w:p>
        </w:tc>
        <w:tc>
          <w:tcPr>
            <w:tcW w:w="1294"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3064</w:t>
            </w:r>
          </w:p>
        </w:tc>
      </w:tr>
      <w:tr w:rsidR="005844BF" w:rsidRPr="005844BF" w:rsidTr="00C812B1">
        <w:trPr>
          <w:trHeight w:val="156"/>
        </w:trPr>
        <w:tc>
          <w:tcPr>
            <w:tcW w:w="2745"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Nepabeigtie ražojumi un pasūtījumi</w:t>
            </w:r>
          </w:p>
        </w:tc>
        <w:tc>
          <w:tcPr>
            <w:tcW w:w="874"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2120</w:t>
            </w:r>
          </w:p>
        </w:tc>
        <w:tc>
          <w:tcPr>
            <w:tcW w:w="95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2.1.2.</w:t>
            </w:r>
          </w:p>
        </w:tc>
        <w:tc>
          <w:tcPr>
            <w:tcW w:w="1437"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856</w:t>
            </w:r>
          </w:p>
        </w:tc>
        <w:tc>
          <w:tcPr>
            <w:tcW w:w="1305" w:type="dxa"/>
            <w:tcBorders>
              <w:top w:val="nil"/>
              <w:left w:val="nil"/>
              <w:bottom w:val="single" w:sz="4" w:space="0" w:color="auto"/>
              <w:right w:val="single" w:sz="4" w:space="0" w:color="auto"/>
            </w:tcBorders>
            <w:noWrap/>
            <w:vAlign w:val="center"/>
          </w:tcPr>
          <w:p w:rsidR="005844BF" w:rsidRPr="005844BF" w:rsidRDefault="005844BF" w:rsidP="005844BF">
            <w:pPr>
              <w:ind w:left="544"/>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294"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+856</w:t>
            </w:r>
          </w:p>
        </w:tc>
        <w:tc>
          <w:tcPr>
            <w:tcW w:w="1294"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18</w:t>
            </w:r>
          </w:p>
        </w:tc>
      </w:tr>
      <w:tr w:rsidR="005844BF" w:rsidRPr="005844BF" w:rsidTr="00C812B1">
        <w:trPr>
          <w:trHeight w:val="70"/>
        </w:trPr>
        <w:tc>
          <w:tcPr>
            <w:tcW w:w="274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Gatavie ražojumi , pasūtījumi un krājumi atsavināšanai</w:t>
            </w:r>
          </w:p>
        </w:tc>
        <w:tc>
          <w:tcPr>
            <w:tcW w:w="874"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2130</w:t>
            </w:r>
          </w:p>
        </w:tc>
        <w:tc>
          <w:tcPr>
            <w:tcW w:w="95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2.1.3.</w:t>
            </w:r>
          </w:p>
        </w:tc>
        <w:tc>
          <w:tcPr>
            <w:tcW w:w="143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1314478</w:t>
            </w:r>
          </w:p>
        </w:tc>
        <w:tc>
          <w:tcPr>
            <w:tcW w:w="130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911939</w:t>
            </w:r>
          </w:p>
        </w:tc>
        <w:tc>
          <w:tcPr>
            <w:tcW w:w="129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+402539</w:t>
            </w:r>
          </w:p>
        </w:tc>
        <w:tc>
          <w:tcPr>
            <w:tcW w:w="1294"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27292</w:t>
            </w:r>
          </w:p>
        </w:tc>
      </w:tr>
      <w:tr w:rsidR="005844BF" w:rsidRPr="005844BF" w:rsidTr="00C812B1">
        <w:trPr>
          <w:trHeight w:val="156"/>
        </w:trPr>
        <w:tc>
          <w:tcPr>
            <w:tcW w:w="274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Avansa maksājumi par krājumiem</w:t>
            </w:r>
          </w:p>
        </w:tc>
        <w:tc>
          <w:tcPr>
            <w:tcW w:w="874"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2180</w:t>
            </w:r>
          </w:p>
        </w:tc>
        <w:tc>
          <w:tcPr>
            <w:tcW w:w="95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2.1.4.</w:t>
            </w:r>
          </w:p>
        </w:tc>
        <w:tc>
          <w:tcPr>
            <w:tcW w:w="143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18384</w:t>
            </w:r>
          </w:p>
        </w:tc>
        <w:tc>
          <w:tcPr>
            <w:tcW w:w="130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25801</w:t>
            </w:r>
          </w:p>
        </w:tc>
        <w:tc>
          <w:tcPr>
            <w:tcW w:w="129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-7417</w:t>
            </w:r>
          </w:p>
        </w:tc>
        <w:tc>
          <w:tcPr>
            <w:tcW w:w="1294"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382</w:t>
            </w:r>
          </w:p>
        </w:tc>
      </w:tr>
    </w:tbl>
    <w:p w:rsidR="005844BF" w:rsidRPr="005844BF" w:rsidRDefault="005844BF" w:rsidP="005844BF">
      <w:pPr>
        <w:numPr>
          <w:ilvl w:val="12"/>
          <w:numId w:val="0"/>
        </w:num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„Krājumi” atsevišķos kontos tiek uzskaitīti:</w:t>
      </w:r>
    </w:p>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r w:rsidRPr="005844BF">
        <w:rPr>
          <w:rFonts w:ascii="Times New Roman" w:eastAsia="Times New Roman" w:hAnsi="Times New Roman" w:cs="Times New Roman"/>
          <w:b/>
          <w:i/>
          <w:sz w:val="20"/>
          <w:szCs w:val="20"/>
          <w:u w:val="single"/>
          <w:lang w:val="x-none"/>
        </w:rPr>
        <w:t xml:space="preserve">Piezīme Nr.2.1.1. – Izejvielas un materiāli.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2110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Izejvielas un materiāli” vērtība salīdzinājumā ar 2014. gadu ir samazinājušies par 5562 EUR.</w:t>
      </w:r>
    </w:p>
    <w:p w:rsidR="005844BF" w:rsidRPr="005844BF" w:rsidRDefault="005844BF" w:rsidP="005844BF">
      <w:pPr>
        <w:spacing w:line="360" w:lineRule="auto"/>
        <w:rPr>
          <w:rFonts w:ascii="Times New Roman" w:eastAsia="Times New Roman" w:hAnsi="Times New Roman" w:cs="Times New Roman"/>
          <w:color w:val="FF0000"/>
          <w:sz w:val="20"/>
          <w:szCs w:val="20"/>
        </w:rPr>
      </w:pPr>
      <w:r w:rsidRPr="005844BF">
        <w:rPr>
          <w:rFonts w:ascii="Times New Roman" w:eastAsia="Times New Roman" w:hAnsi="Times New Roman" w:cs="Times New Roman"/>
          <w:bCs/>
          <w:sz w:val="20"/>
          <w:szCs w:val="20"/>
        </w:rPr>
        <w:t>Izejvielu un materiālu</w:t>
      </w:r>
      <w:r w:rsidRPr="005844BF">
        <w:rPr>
          <w:rFonts w:ascii="Times New Roman" w:eastAsia="Times New Roman" w:hAnsi="Times New Roman" w:cs="Times New Roman"/>
          <w:sz w:val="20"/>
          <w:szCs w:val="20"/>
        </w:rPr>
        <w:t xml:space="preserve"> sastāva atlikumā uz 31.12.2015. ir īstermiņa aktīvi ar paredzamo lietošanas laiku līdz vienam gadam, kas paredzēti Tukuma novada pašvaldības darbības nodrošināšanai kopsummā 147596  EUR. Posteņa atlikums samazinājies par 5562 EUR, t.sk.:</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+ 1393446 EUR iegādāti materiāli mācību, zinātniskiem un citiem mērķiem (91057 EUR), pārtikas produkti (258794 EUR), medikamenti, zāles un medicīnas materiāli (14889 EUR), saimniecības materiāli un kancelejas preces (512944 EUR), degviela, smērvielas un kurināmais (457571 EUR), mašīnu iekārtas un rezerves daļas (11484 EUR) un pārējie materiāli (46707 EUR)</w:t>
      </w:r>
    </w:p>
    <w:p w:rsidR="005844BF" w:rsidRPr="005844BF" w:rsidRDefault="005844BF" w:rsidP="005844BF">
      <w:pPr>
        <w:numPr>
          <w:ilvl w:val="0"/>
          <w:numId w:val="7"/>
        </w:numPr>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+ 506 EUR sākotnējā atzīšana zem būtiskuma līmeņa degvielai (68 EUR) un pārtikas produktiem (438 EUR)</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- 1399942 EUR izlietoti un norakstīti materiāli mācību, zinātniskiem un citiem mērķiem (93711 EUR), pārtikas produkti ( 262142 EUR), medikamenti, zāles un medicīnas materiāli (15032 EUR), saimniecības materiāli un kancelejas preces (506247 EUR), degviela un kurināmais (463843 EUR), mašīnu iekārtas un rezerves daļas (12263 EUR) un pārējie materiāli (46704 EUR)</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- 1027 EUR pārvietots (+,-) uz/no 1100/1200 kontu grupām </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+ 6701 EUR saņemts bez atlīdzības mācību līdzekļi (4062 EUR), pārtikas produkti (653 EUR), medikamenti, zāles un medicīnas materiāli (636 EUR), un saimniecības materiāli (1350 EUR), sīkāku informāciju skatīt zemāk tabulā. </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- 440 EUR nodots bez atlīdzības medikamenti, zāles un medicīnas materiāli, sīkāku informāciju skatīt zemāk tabulā.</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-18698 EUR pārvietots (+;-) starp 2100 līmeņa kontiem </w:t>
      </w:r>
    </w:p>
    <w:p w:rsidR="005844BF" w:rsidRPr="005844BF" w:rsidRDefault="005844BF" w:rsidP="005844BF">
      <w:pPr>
        <w:numPr>
          <w:ilvl w:val="0"/>
          <w:numId w:val="7"/>
        </w:num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sz w:val="20"/>
          <w:szCs w:val="20"/>
        </w:rPr>
        <w:t xml:space="preserve">+13892 EUR avansa maksājumi iepriekšējos periodos </w:t>
      </w: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 xml:space="preserve">Piezīme Nr.2.1.2. – Gatavie ražojumi, pasūtījumi un krājumi atsavināšanai.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2130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i/>
          <w:sz w:val="20"/>
          <w:szCs w:val="20"/>
        </w:rPr>
        <w:t>Gatavie ražojumi, pasūtījumi un krājumi atsavināšanai</w:t>
      </w:r>
      <w:r w:rsidRPr="005844BF">
        <w:rPr>
          <w:rFonts w:ascii="Times New Roman" w:eastAsia="Times New Roman" w:hAnsi="Times New Roman" w:cs="Times New Roman"/>
          <w:sz w:val="20"/>
          <w:szCs w:val="20"/>
        </w:rPr>
        <w:t xml:space="preserve">” vērtība salīdzinājumā ar 2014. gadu ir palielinājusies par 407680 EUR, t.sk. </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4028 EUR</w:t>
        </w:r>
      </w:smartTag>
      <w:r w:rsidRPr="005844BF">
        <w:rPr>
          <w:rFonts w:ascii="Times New Roman" w:eastAsia="Times New Roman" w:hAnsi="Times New Roman" w:cs="Times New Roman"/>
          <w:color w:val="000000"/>
          <w:sz w:val="20"/>
          <w:szCs w:val="20"/>
        </w:rPr>
        <w:t xml:space="preserve"> iegādāti krājumi atsavināšanai</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3170 EUR</w:t>
        </w:r>
      </w:smartTag>
      <w:r w:rsidRPr="005844BF">
        <w:rPr>
          <w:rFonts w:ascii="Times New Roman" w:eastAsia="Times New Roman" w:hAnsi="Times New Roman" w:cs="Times New Roman"/>
          <w:color w:val="000000"/>
          <w:sz w:val="20"/>
          <w:szCs w:val="20"/>
        </w:rPr>
        <w:t xml:space="preserve"> pārdotie krājumi atsavināšanai</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+ 162543 EUR pārvietoti no 1200 kontu grupas atsavināšai. Būtiskākās izmaiņas ir grants krājumu atsavināšanai 106500 EUR par izstrādāto granti 2015.gadā.</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39 EUR</w:t>
        </w:r>
      </w:smartTag>
      <w:r w:rsidRPr="005844BF">
        <w:rPr>
          <w:rFonts w:ascii="Times New Roman" w:eastAsia="Times New Roman" w:hAnsi="Times New Roman" w:cs="Times New Roman"/>
          <w:color w:val="000000"/>
          <w:sz w:val="20"/>
          <w:szCs w:val="20"/>
        </w:rPr>
        <w:t xml:space="preserve"> pārvietots no 2100 kontu grupas degviela atsavināšanai</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50 EUR</w:t>
        </w:r>
      </w:smartTag>
      <w:r w:rsidRPr="005844BF">
        <w:rPr>
          <w:rFonts w:ascii="Times New Roman" w:eastAsia="Times New Roman" w:hAnsi="Times New Roman" w:cs="Times New Roman"/>
          <w:color w:val="000000"/>
          <w:sz w:val="20"/>
          <w:szCs w:val="20"/>
        </w:rPr>
        <w:t xml:space="preserve"> inventarizācijas rezultātā ņemti uzskaitē metāllūžņi</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4759 EUR</w:t>
        </w:r>
      </w:smartTag>
      <w:r w:rsidRPr="005844BF">
        <w:rPr>
          <w:rFonts w:ascii="Times New Roman" w:eastAsia="Times New Roman" w:hAnsi="Times New Roman" w:cs="Times New Roman"/>
          <w:color w:val="000000"/>
          <w:sz w:val="20"/>
          <w:szCs w:val="20"/>
        </w:rPr>
        <w:t xml:space="preserve"> pārvietots uz 1200 kontu grupu krājumi, kuru atsavināšana tika pārtraukta – uz 1211 kontu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4727 EUR</w:t>
        </w:r>
      </w:smartTag>
      <w:r w:rsidRPr="005844BF">
        <w:rPr>
          <w:rFonts w:ascii="Times New Roman" w:eastAsia="Times New Roman" w:hAnsi="Times New Roman" w:cs="Times New Roman"/>
          <w:color w:val="000000"/>
          <w:sz w:val="20"/>
          <w:szCs w:val="20"/>
        </w:rPr>
        <w:t xml:space="preserve"> un 1217 kontu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32 EUR</w:t>
        </w:r>
      </w:smartTag>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xml:space="preserve">- </w:t>
      </w: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6 EUR</w:t>
        </w:r>
      </w:smartTag>
      <w:r w:rsidRPr="005844BF">
        <w:rPr>
          <w:rFonts w:ascii="Times New Roman" w:eastAsia="Times New Roman" w:hAnsi="Times New Roman" w:cs="Times New Roman"/>
          <w:color w:val="000000"/>
          <w:sz w:val="20"/>
          <w:szCs w:val="20"/>
        </w:rPr>
        <w:t xml:space="preserve"> pārvietots uz 2100 kontu grupu degviela automašīnai Honda HRV atsavināšanas prtocedūras pārtraukšanas rezultātā</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smartTag w:uri="schemas-tilde-lv/tildestengine" w:element="veidnes">
        <w:smartTagPr>
          <w:attr w:name="id" w:val="-1"/>
          <w:attr w:name="baseform" w:val="Akts"/>
          <w:attr w:name="text" w:val="Akts"/>
        </w:smartTagPr>
        <w:r w:rsidRPr="005844BF">
          <w:rPr>
            <w:rFonts w:ascii="Times New Roman" w:eastAsia="Times New Roman" w:hAnsi="Times New Roman" w:cs="Times New Roman"/>
            <w:color w:val="000000"/>
            <w:sz w:val="20"/>
            <w:szCs w:val="20"/>
          </w:rPr>
          <w:t>-149156 EUR</w:t>
        </w:r>
      </w:smartTag>
      <w:r w:rsidRPr="005844BF">
        <w:rPr>
          <w:rFonts w:ascii="Times New Roman" w:eastAsia="Times New Roman" w:hAnsi="Times New Roman" w:cs="Times New Roman"/>
          <w:color w:val="000000"/>
          <w:sz w:val="20"/>
          <w:szCs w:val="20"/>
        </w:rPr>
        <w:t xml:space="preserve"> norakstīts uz izdevumiem no krājumu konta atsavināto objektu vērtības</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+ 517531 EUR pārvietoti no PL ieguldīšanai Komunālserviss Tilde pamatkapitālā</w:t>
      </w:r>
    </w:p>
    <w:p w:rsidR="005844BF" w:rsidRPr="005844BF" w:rsidRDefault="005844BF" w:rsidP="005844BF">
      <w:pPr>
        <w:numPr>
          <w:ilvl w:val="0"/>
          <w:numId w:val="7"/>
        </w:numPr>
        <w:spacing w:line="360" w:lineRule="auto"/>
        <w:jc w:val="left"/>
        <w:rPr>
          <w:rFonts w:ascii="Times New Roman" w:eastAsia="Times New Roman" w:hAnsi="Times New Roman" w:cs="Times New Roman"/>
          <w:color w:val="000000"/>
          <w:sz w:val="20"/>
          <w:szCs w:val="20"/>
        </w:rPr>
      </w:pPr>
      <w:r w:rsidRPr="005844BF">
        <w:rPr>
          <w:rFonts w:ascii="Times New Roman" w:eastAsia="Times New Roman" w:hAnsi="Times New Roman" w:cs="Times New Roman"/>
          <w:color w:val="000000"/>
          <w:sz w:val="20"/>
          <w:szCs w:val="20"/>
        </w:rPr>
        <w:t>- 119420 EUR norakstīts SIA Komunālserviss Tilde PK ieguldītie PL</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Gatavie ražojumi, pasūtījumi un krājumi atsavināšanai sastāva atlikumā uz 31.12.2015. ir īstermiņa aktīvi ar paredzamo lietošanas laiku līdz vienam gadam, kas paredzēti Tukuma pašvaldības darbības nodrošināšanai kopsummā 1314478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Zemāk pievienotajā tabulā sīkāk atspoguļoti </w:t>
      </w:r>
      <w:r w:rsidRPr="005844BF">
        <w:rPr>
          <w:rFonts w:ascii="Times New Roman" w:eastAsia="Times New Roman" w:hAnsi="Times New Roman" w:cs="Times New Roman"/>
          <w:b/>
          <w:sz w:val="20"/>
          <w:szCs w:val="20"/>
          <w:u w:val="single"/>
        </w:rPr>
        <w:t xml:space="preserve">ilgtermiņa </w:t>
      </w:r>
      <w:r w:rsidRPr="005844BF">
        <w:rPr>
          <w:rFonts w:ascii="Times New Roman" w:eastAsia="Times New Roman" w:hAnsi="Times New Roman" w:cs="Times New Roman"/>
          <w:sz w:val="20"/>
          <w:szCs w:val="20"/>
        </w:rPr>
        <w:t>krājumi, kas paredzēti atsavināšanai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551"/>
        <w:gridCol w:w="2376"/>
      </w:tblGrid>
      <w:tr w:rsidR="005844BF" w:rsidRPr="005844BF" w:rsidTr="00C812B1">
        <w:tc>
          <w:tcPr>
            <w:tcW w:w="5070" w:type="dxa"/>
            <w:shd w:val="clear" w:color="auto" w:fill="D9D9D9"/>
          </w:tcPr>
          <w:p w:rsidR="005844BF" w:rsidRPr="005844BF" w:rsidRDefault="005844BF" w:rsidP="005844BF">
            <w:pPr>
              <w:spacing w:line="360" w:lineRule="auto"/>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Atsavināšanai turētie </w:t>
            </w:r>
            <w:r w:rsidRPr="005844BF">
              <w:rPr>
                <w:rFonts w:ascii="Times New Roman" w:eastAsia="Times New Roman" w:hAnsi="Times New Roman" w:cs="Times New Roman"/>
                <w:b/>
                <w:sz w:val="20"/>
                <w:szCs w:val="20"/>
                <w:u w:val="single"/>
              </w:rPr>
              <w:t>ilgtermiņa</w:t>
            </w:r>
            <w:r w:rsidRPr="005844BF">
              <w:rPr>
                <w:rFonts w:ascii="Times New Roman" w:eastAsia="Times New Roman" w:hAnsi="Times New Roman" w:cs="Times New Roman"/>
                <w:b/>
                <w:sz w:val="16"/>
                <w:szCs w:val="16"/>
              </w:rPr>
              <w:t xml:space="preserve"> ieguldījumi</w:t>
            </w:r>
          </w:p>
        </w:tc>
        <w:tc>
          <w:tcPr>
            <w:tcW w:w="2551" w:type="dxa"/>
            <w:shd w:val="clear" w:color="auto" w:fill="D9D9D9"/>
          </w:tcPr>
          <w:p w:rsidR="005844BF" w:rsidRPr="005844BF" w:rsidRDefault="005844BF" w:rsidP="005844BF">
            <w:pPr>
              <w:spacing w:line="360" w:lineRule="auto"/>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31.12.2015.</w:t>
            </w:r>
          </w:p>
        </w:tc>
        <w:tc>
          <w:tcPr>
            <w:tcW w:w="2376" w:type="dxa"/>
            <w:shd w:val="clear" w:color="auto" w:fill="D9D9D9"/>
          </w:tcPr>
          <w:p w:rsidR="005844BF" w:rsidRPr="005844BF" w:rsidRDefault="005844BF" w:rsidP="005844BF">
            <w:pPr>
              <w:spacing w:line="360" w:lineRule="auto"/>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31.12.2014.</w:t>
            </w:r>
          </w:p>
        </w:tc>
      </w:tr>
      <w:tr w:rsidR="005844BF" w:rsidRPr="005844BF" w:rsidTr="00C812B1">
        <w:trPr>
          <w:trHeight w:val="167"/>
        </w:trPr>
        <w:tc>
          <w:tcPr>
            <w:tcW w:w="5070"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Atlikums uz 31.12.2014.</w:t>
            </w:r>
          </w:p>
        </w:tc>
        <w:tc>
          <w:tcPr>
            <w:tcW w:w="2551"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833291</w:t>
            </w:r>
          </w:p>
        </w:tc>
        <w:tc>
          <w:tcPr>
            <w:tcW w:w="2376"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681214</w:t>
            </w:r>
          </w:p>
        </w:tc>
      </w:tr>
      <w:tr w:rsidR="005844BF" w:rsidRPr="005844BF" w:rsidTr="00C812B1">
        <w:trPr>
          <w:trHeight w:val="157"/>
        </w:trPr>
        <w:tc>
          <w:tcPr>
            <w:tcW w:w="5070"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Pārvietots no pamatlīdzekļiem</w:t>
            </w:r>
          </w:p>
        </w:tc>
        <w:tc>
          <w:tcPr>
            <w:tcW w:w="2551"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+680073</w:t>
            </w:r>
          </w:p>
        </w:tc>
        <w:tc>
          <w:tcPr>
            <w:tcW w:w="2376"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+823691</w:t>
            </w:r>
          </w:p>
        </w:tc>
      </w:tr>
      <w:tr w:rsidR="005844BF" w:rsidRPr="005844BF" w:rsidTr="00C812B1">
        <w:tc>
          <w:tcPr>
            <w:tcW w:w="5070"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Pārvietots uz pamatlīdzekļiem</w:t>
            </w:r>
          </w:p>
        </w:tc>
        <w:tc>
          <w:tcPr>
            <w:tcW w:w="2551"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-4759</w:t>
            </w:r>
          </w:p>
        </w:tc>
        <w:tc>
          <w:tcPr>
            <w:tcW w:w="2376"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r>
      <w:tr w:rsidR="005844BF" w:rsidRPr="005844BF" w:rsidTr="00C812B1">
        <w:trPr>
          <w:trHeight w:val="165"/>
        </w:trPr>
        <w:tc>
          <w:tcPr>
            <w:tcW w:w="5070"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Atsavināts</w:t>
            </w:r>
          </w:p>
        </w:tc>
        <w:tc>
          <w:tcPr>
            <w:tcW w:w="2551"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-268489</w:t>
            </w:r>
          </w:p>
        </w:tc>
        <w:tc>
          <w:tcPr>
            <w:tcW w:w="2376" w:type="dxa"/>
            <w:shd w:val="clear" w:color="auto" w:fill="auto"/>
          </w:tcPr>
          <w:p w:rsidR="005844BF" w:rsidRPr="005844BF" w:rsidRDefault="005844BF" w:rsidP="005844BF">
            <w:pPr>
              <w:spacing w:line="360" w:lineRule="auto"/>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-611714</w:t>
            </w:r>
          </w:p>
        </w:tc>
      </w:tr>
      <w:tr w:rsidR="005844BF" w:rsidRPr="005844BF" w:rsidTr="00C812B1">
        <w:tc>
          <w:tcPr>
            <w:tcW w:w="5070" w:type="dxa"/>
            <w:shd w:val="clear" w:color="auto" w:fill="auto"/>
          </w:tcPr>
          <w:p w:rsidR="005844BF" w:rsidRPr="005844BF" w:rsidRDefault="005844BF" w:rsidP="005844BF">
            <w:pPr>
              <w:spacing w:line="360" w:lineRule="auto"/>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Atlikums uz 31.12.2015.</w:t>
            </w:r>
          </w:p>
        </w:tc>
        <w:tc>
          <w:tcPr>
            <w:tcW w:w="2551" w:type="dxa"/>
            <w:shd w:val="clear" w:color="auto" w:fill="auto"/>
          </w:tcPr>
          <w:p w:rsidR="005844BF" w:rsidRPr="005844BF" w:rsidRDefault="005844BF" w:rsidP="005844BF">
            <w:pPr>
              <w:spacing w:line="360" w:lineRule="auto"/>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1240116</w:t>
            </w:r>
          </w:p>
        </w:tc>
        <w:tc>
          <w:tcPr>
            <w:tcW w:w="2376" w:type="dxa"/>
            <w:shd w:val="clear" w:color="auto" w:fill="auto"/>
          </w:tcPr>
          <w:p w:rsidR="005844BF" w:rsidRPr="005844BF" w:rsidRDefault="005844BF" w:rsidP="005844BF">
            <w:pPr>
              <w:spacing w:line="360" w:lineRule="auto"/>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833291</w:t>
            </w:r>
          </w:p>
        </w:tc>
      </w:tr>
    </w:tbl>
    <w:p w:rsidR="005844BF" w:rsidRPr="005844BF" w:rsidRDefault="005844BF" w:rsidP="005844BF">
      <w:pPr>
        <w:spacing w:line="360" w:lineRule="auto"/>
        <w:rPr>
          <w:rFonts w:ascii="Times New Roman" w:eastAsia="Times New Roman" w:hAnsi="Times New Roman" w:cs="Times New Roman"/>
          <w:b/>
          <w:i/>
          <w:sz w:val="20"/>
          <w:szCs w:val="20"/>
          <w:u w:val="single"/>
        </w:rPr>
      </w:pP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 xml:space="preserve">Piezīme Nr.2.1.3. – Inventārs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2160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i/>
          <w:sz w:val="20"/>
          <w:szCs w:val="20"/>
        </w:rPr>
        <w:t>Inventārs</w:t>
      </w:r>
      <w:r w:rsidRPr="005844BF">
        <w:rPr>
          <w:rFonts w:ascii="Times New Roman" w:eastAsia="Times New Roman" w:hAnsi="Times New Roman" w:cs="Times New Roman"/>
          <w:sz w:val="20"/>
          <w:szCs w:val="20"/>
        </w:rPr>
        <w:t>” vērtība salīdzinājumā ar 2015. gadu ir palikusi nemainīga.</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w:t>
      </w:r>
      <w:r w:rsidRPr="005844BF">
        <w:rPr>
          <w:rFonts w:ascii="Times New Roman" w:eastAsia="Times New Roman" w:hAnsi="Times New Roman" w:cs="Times New Roman"/>
          <w:sz w:val="20"/>
          <w:szCs w:val="20"/>
        </w:rPr>
        <w:tab/>
        <w:t xml:space="preserve">Inventāra sastāva atlikumā uz 31.12.2015. ir īstermiņa aktīvi ar paredzamo lietošanas laiku līdz vienam gadam, kas paredzēti Tukuma pašvaldības darbības nodrošināšanai. Bilancē to atlikums ir </w:t>
      </w:r>
      <w:smartTag w:uri="schemas-tilde-lv/tildestengine" w:element="currency2">
        <w:smartTagPr>
          <w:attr w:name="currency_id" w:val="16"/>
          <w:attr w:name="currency_key" w:val="EUR"/>
          <w:attr w:name="currency_value" w:val="0"/>
          <w:attr w:name="currency_text" w:val="EUR"/>
        </w:smartTagPr>
        <w:r w:rsidRPr="005844BF">
          <w:rPr>
            <w:rFonts w:ascii="Times New Roman" w:eastAsia="Times New Roman" w:hAnsi="Times New Roman" w:cs="Times New Roman"/>
            <w:sz w:val="20"/>
            <w:szCs w:val="20"/>
          </w:rPr>
          <w:t>0 EUR</w:t>
        </w:r>
      </w:smartTag>
      <w:r w:rsidRPr="005844BF">
        <w:rPr>
          <w:rFonts w:ascii="Times New Roman" w:eastAsia="Times New Roman" w:hAnsi="Times New Roman" w:cs="Times New Roman"/>
          <w:sz w:val="20"/>
          <w:szCs w:val="20"/>
        </w:rPr>
        <w:t>, bet tie tiek uzskaitīti pēc apjoma jeb gabalos. Pārskata periodā ir notikušās sekojošas izmaiņas:</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+ 275814 EUR iegādāts</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+ 61850 EUR iepriekšējo pārskate periodu kļūdu labojums – pēc Tukuma novada Domes 19.04.2016 rīkojuma Nr.63-d, 2015.gadā ņemti uzskaitē 75 pārējā inventāra veidi Kuldīgas ielā 67, pēc Pilnsabiedrības ACANA izpildītajiem darbiem bērnudārzā KARLSONS 2011.gada 22.septembrī. </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- 61850 EUR EUR iepriekšējo pārskate periodu kļūdu labojums – pēc Tukuma novada Domes 19.04.2016 rīkojuma Nr.63-d, 2015.gadā nodoti lietošanā 75 pārējā inventāra veidi Kuldīgas ielā 67, pēc Pilnsabiedrības ACANA izpildītajiem darbiem bērnudārzā KARLSONS 2011.gada 22.septembrī.</w:t>
      </w:r>
    </w:p>
    <w:p w:rsidR="005844BF" w:rsidRPr="005844BF" w:rsidRDefault="005844BF" w:rsidP="005844BF">
      <w:pPr>
        <w:numPr>
          <w:ilvl w:val="0"/>
          <w:numId w:val="7"/>
        </w:numPr>
        <w:spacing w:line="360" w:lineRule="auto"/>
        <w:jc w:val="left"/>
        <w:rPr>
          <w:rFonts w:ascii="Times New Roman" w:eastAsia="Times New Roman" w:hAnsi="Times New Roman" w:cs="Times New Roman"/>
        </w:rPr>
      </w:pPr>
      <w:r w:rsidRPr="005844BF">
        <w:rPr>
          <w:rFonts w:ascii="Times New Roman" w:eastAsia="Times New Roman" w:hAnsi="Times New Roman" w:cs="Times New Roman"/>
          <w:sz w:val="20"/>
          <w:szCs w:val="20"/>
        </w:rPr>
        <w:t xml:space="preserve">+ </w:t>
      </w:r>
      <w:r w:rsidRPr="005844BF">
        <w:rPr>
          <w:rFonts w:ascii="Times New Roman" w:eastAsia="Times New Roman" w:hAnsi="Times New Roman" w:cs="Times New Roman"/>
        </w:rPr>
        <w:t>737 EUR iestādes bilancē sākotnēji atzīti krājumi</w:t>
      </w:r>
      <w:r w:rsidRPr="005844BF">
        <w:rPr>
          <w:rFonts w:ascii="Times New Roman" w:eastAsia="Times New Roman" w:hAnsi="Times New Roman" w:cs="Times New Roman"/>
          <w:color w:val="FF0000"/>
        </w:rPr>
        <w:t xml:space="preserve"> </w:t>
      </w:r>
      <w:r w:rsidRPr="005844BF">
        <w:rPr>
          <w:rFonts w:ascii="Times New Roman" w:eastAsia="Times New Roman" w:hAnsi="Times New Roman" w:cs="Times New Roman"/>
        </w:rPr>
        <w:t xml:space="preserve">– </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- 318026 EUR nodots inventārs lietošanā </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+ 9775 EUR avansa maksājumi no iepriekšējiem periodiem </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+ 20815 EUR pārvietots stapr  2100 kontu grupu</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+ 15417 EUR pārvietots no  1200 kontu grupas pamatlīdzekļi, kas klasificējami, kā inventārs</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+ 24 EUR saņemts inventārs ziedojumā no fiziskas personas</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+ 536 EUR saņemts bez atlīdzības no dažādām biedrībām un organizācijām inventārs</w:t>
      </w:r>
    </w:p>
    <w:p w:rsidR="005844BF" w:rsidRPr="005844BF" w:rsidRDefault="005844BF" w:rsidP="005844BF">
      <w:pPr>
        <w:numPr>
          <w:ilvl w:val="0"/>
          <w:numId w:val="7"/>
        </w:numPr>
        <w:spacing w:line="360" w:lineRule="auto"/>
        <w:ind w:left="1080"/>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- 5092 EUR nodots bez atlīdzības inevtārs LR Aizsardzības ministrijas Rekrutēšanas un Jaunsardzes centram</w:t>
      </w:r>
    </w:p>
    <w:p w:rsidR="005844BF" w:rsidRPr="005844BF" w:rsidRDefault="005844BF" w:rsidP="005844BF">
      <w:pPr>
        <w:autoSpaceDN w:val="0"/>
        <w:spacing w:line="360" w:lineRule="auto"/>
        <w:jc w:val="center"/>
        <w:outlineLvl w:val="0"/>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Tukuma novadā 2015.gadā saņemts ziedojumos un dāvinājumos inventārs</w:t>
      </w:r>
    </w:p>
    <w:tbl>
      <w:tblPr>
        <w:tblW w:w="10185" w:type="dxa"/>
        <w:tblInd w:w="93" w:type="dxa"/>
        <w:tblLook w:val="04A0" w:firstRow="1" w:lastRow="0" w:firstColumn="1" w:lastColumn="0" w:noHBand="0" w:noVBand="1"/>
      </w:tblPr>
      <w:tblGrid>
        <w:gridCol w:w="1809"/>
        <w:gridCol w:w="191"/>
        <w:gridCol w:w="2268"/>
        <w:gridCol w:w="1145"/>
        <w:gridCol w:w="81"/>
        <w:gridCol w:w="333"/>
        <w:gridCol w:w="1045"/>
        <w:gridCol w:w="373"/>
        <w:gridCol w:w="1086"/>
        <w:gridCol w:w="189"/>
        <w:gridCol w:w="1276"/>
        <w:gridCol w:w="389"/>
      </w:tblGrid>
      <w:tr w:rsidR="005844BF" w:rsidRPr="005844BF" w:rsidTr="00C812B1">
        <w:trPr>
          <w:gridAfter w:val="1"/>
          <w:wAfter w:w="389" w:type="dxa"/>
          <w:trHeight w:val="70"/>
        </w:trPr>
        <w:tc>
          <w:tcPr>
            <w:tcW w:w="20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Persona, kura ziedo krājumus</w:t>
            </w:r>
          </w:p>
        </w:tc>
        <w:tc>
          <w:tcPr>
            <w:tcW w:w="3413"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Ko ziedo (nosaukums)</w:t>
            </w:r>
          </w:p>
        </w:tc>
        <w:tc>
          <w:tcPr>
            <w:tcW w:w="1459" w:type="dxa"/>
            <w:gridSpan w:val="3"/>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Izmantotais EKK kods</w:t>
            </w:r>
          </w:p>
        </w:tc>
        <w:tc>
          <w:tcPr>
            <w:tcW w:w="1459"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Konts</w:t>
            </w:r>
          </w:p>
        </w:tc>
        <w:tc>
          <w:tcPr>
            <w:tcW w:w="1465"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Summa EUR</w:t>
            </w:r>
          </w:p>
        </w:tc>
      </w:tr>
      <w:tr w:rsidR="005844BF" w:rsidRPr="005844BF" w:rsidTr="00C812B1">
        <w:trPr>
          <w:gridAfter w:val="1"/>
          <w:wAfter w:w="389" w:type="dxa"/>
          <w:trHeight w:val="204"/>
        </w:trPr>
        <w:tc>
          <w:tcPr>
            <w:tcW w:w="2000" w:type="dxa"/>
            <w:gridSpan w:val="2"/>
            <w:tcBorders>
              <w:top w:val="nil"/>
              <w:left w:val="single" w:sz="4" w:space="0" w:color="auto"/>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Fiziska persona </w:t>
            </w:r>
          </w:p>
        </w:tc>
        <w:tc>
          <w:tcPr>
            <w:tcW w:w="3413" w:type="dxa"/>
            <w:gridSpan w:val="2"/>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Kaste ar vāku smiltīm </w:t>
            </w:r>
            <w:r w:rsidRPr="005844BF">
              <w:rPr>
                <w:rFonts w:ascii="Times New Roman" w:eastAsia="Times New Roman" w:hAnsi="Times New Roman" w:cs="Times New Roman"/>
                <w:i/>
                <w:iCs/>
                <w:color w:val="000000"/>
                <w:sz w:val="16"/>
                <w:szCs w:val="16"/>
              </w:rPr>
              <w:t>(Tukuma PII „Pepija”)</w:t>
            </w:r>
          </w:p>
        </w:tc>
        <w:tc>
          <w:tcPr>
            <w:tcW w:w="1459" w:type="dxa"/>
            <w:gridSpan w:val="3"/>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23.5.2.0.</w:t>
            </w:r>
          </w:p>
        </w:tc>
        <w:tc>
          <w:tcPr>
            <w:tcW w:w="1459" w:type="dxa"/>
            <w:gridSpan w:val="2"/>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2169</w:t>
            </w:r>
          </w:p>
        </w:tc>
        <w:tc>
          <w:tcPr>
            <w:tcW w:w="1465" w:type="dxa"/>
            <w:gridSpan w:val="2"/>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24</w:t>
            </w:r>
          </w:p>
        </w:tc>
      </w:tr>
      <w:tr w:rsidR="005844BF" w:rsidRPr="005844BF" w:rsidTr="00C812B1">
        <w:trPr>
          <w:trHeight w:val="260"/>
        </w:trPr>
        <w:tc>
          <w:tcPr>
            <w:tcW w:w="10185" w:type="dxa"/>
            <w:gridSpan w:val="12"/>
            <w:tcBorders>
              <w:top w:val="nil"/>
              <w:left w:val="nil"/>
              <w:bottom w:val="nil"/>
              <w:right w:val="nil"/>
            </w:tcBorders>
            <w:shd w:val="clear" w:color="auto" w:fill="auto"/>
            <w:noWrap/>
            <w:vAlign w:val="center"/>
            <w:hideMark/>
          </w:tcPr>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4"/>
                <w:szCs w:val="24"/>
                <w:u w:val="single"/>
              </w:rPr>
            </w:pPr>
            <w:r w:rsidRPr="005844BF">
              <w:rPr>
                <w:rFonts w:ascii="Times New Roman" w:eastAsia="Times New Roman" w:hAnsi="Times New Roman" w:cs="Times New Roman"/>
                <w:b/>
                <w:bCs/>
                <w:color w:val="000000"/>
                <w:sz w:val="20"/>
                <w:szCs w:val="20"/>
                <w:u w:val="single"/>
              </w:rPr>
              <w:t>Tukuma novadā 2015.gadā saņemts inventārs bezatlīdzības ceļā</w:t>
            </w:r>
          </w:p>
        </w:tc>
      </w:tr>
      <w:tr w:rsidR="005844BF" w:rsidRPr="005844BF" w:rsidTr="00C812B1">
        <w:trPr>
          <w:gridAfter w:val="1"/>
          <w:wAfter w:w="389" w:type="dxa"/>
          <w:trHeight w:val="284"/>
        </w:trPr>
        <w:tc>
          <w:tcPr>
            <w:tcW w:w="20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Iestādes nosaukums, kura nodod krājumus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Iestādes nosaukums, kura saņem krājumus</w:t>
            </w:r>
          </w:p>
        </w:tc>
        <w:tc>
          <w:tcPr>
            <w:tcW w:w="1226"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Krājumu nosaukums</w:t>
            </w:r>
          </w:p>
        </w:tc>
        <w:tc>
          <w:tcPr>
            <w:tcW w:w="1751" w:type="dxa"/>
            <w:gridSpan w:val="3"/>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Veiktais grāmatojums saņemot krājumus</w:t>
            </w:r>
          </w:p>
        </w:tc>
        <w:tc>
          <w:tcPr>
            <w:tcW w:w="1086" w:type="dxa"/>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Izmantotais ieņēmumu  EKK kods</w:t>
            </w:r>
          </w:p>
        </w:tc>
        <w:tc>
          <w:tcPr>
            <w:tcW w:w="1465"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Vērtība, EUR</w:t>
            </w:r>
          </w:p>
        </w:tc>
      </w:tr>
      <w:tr w:rsidR="005844BF" w:rsidRPr="005844BF" w:rsidTr="00C812B1">
        <w:trPr>
          <w:gridAfter w:val="1"/>
          <w:wAfter w:w="389" w:type="dxa"/>
          <w:trHeight w:val="338"/>
        </w:trPr>
        <w:tc>
          <w:tcPr>
            <w:tcW w:w="2000" w:type="dxa"/>
            <w:gridSpan w:val="2"/>
            <w:tcBorders>
              <w:top w:val="nil"/>
              <w:left w:val="single" w:sz="4" w:space="0" w:color="auto"/>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Dažādas biedrības, organizācijas</w:t>
            </w:r>
          </w:p>
        </w:tc>
        <w:tc>
          <w:tcPr>
            <w:tcW w:w="2268" w:type="dxa"/>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Tukuma 2.vidusskola</w:t>
            </w:r>
          </w:p>
        </w:tc>
        <w:tc>
          <w:tcPr>
            <w:tcW w:w="1226"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Žalūzijas mikrofons, mikrofona statīvi, atskaņotājs</w:t>
            </w:r>
          </w:p>
        </w:tc>
        <w:tc>
          <w:tcPr>
            <w:tcW w:w="1751" w:type="dxa"/>
            <w:gridSpan w:val="3"/>
            <w:tcBorders>
              <w:top w:val="single" w:sz="4" w:space="0" w:color="auto"/>
              <w:left w:val="nil"/>
              <w:bottom w:val="single" w:sz="4" w:space="0" w:color="auto"/>
              <w:right w:val="single" w:sz="4" w:space="0" w:color="000000"/>
            </w:tcBorders>
            <w:shd w:val="clear" w:color="000000" w:fill="FFFFFF"/>
            <w:vAlign w:val="center"/>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2169-8414</w:t>
            </w:r>
          </w:p>
        </w:tc>
        <w:tc>
          <w:tcPr>
            <w:tcW w:w="1086" w:type="dxa"/>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bCs/>
                <w:sz w:val="14"/>
                <w:szCs w:val="14"/>
              </w:rPr>
            </w:pPr>
            <w:r w:rsidRPr="005844BF">
              <w:rPr>
                <w:rFonts w:ascii="Times New Roman" w:eastAsia="Times New Roman" w:hAnsi="Times New Roman" w:cs="Times New Roman"/>
                <w:bCs/>
                <w:sz w:val="14"/>
                <w:szCs w:val="14"/>
              </w:rPr>
              <w:t>21.4.9.2.</w:t>
            </w:r>
          </w:p>
        </w:tc>
        <w:tc>
          <w:tcPr>
            <w:tcW w:w="1465"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536.00</w:t>
            </w:r>
          </w:p>
        </w:tc>
      </w:tr>
      <w:tr w:rsidR="005844BF" w:rsidRPr="005844BF" w:rsidTr="00C812B1">
        <w:trPr>
          <w:gridAfter w:val="1"/>
          <w:wAfter w:w="389" w:type="dxa"/>
          <w:trHeight w:val="260"/>
        </w:trPr>
        <w:tc>
          <w:tcPr>
            <w:tcW w:w="9796" w:type="dxa"/>
            <w:gridSpan w:val="11"/>
            <w:tcBorders>
              <w:top w:val="nil"/>
              <w:left w:val="nil"/>
              <w:bottom w:val="nil"/>
              <w:right w:val="nil"/>
            </w:tcBorders>
            <w:shd w:val="clear" w:color="auto" w:fill="auto"/>
            <w:noWrap/>
            <w:vAlign w:val="center"/>
            <w:hideMark/>
          </w:tcPr>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0"/>
                <w:szCs w:val="20"/>
                <w:u w:val="single"/>
              </w:rPr>
            </w:pPr>
          </w:p>
          <w:p w:rsidR="005844BF" w:rsidRPr="005844BF" w:rsidRDefault="005844BF" w:rsidP="005844BF">
            <w:pPr>
              <w:jc w:val="center"/>
              <w:rPr>
                <w:rFonts w:ascii="Times New Roman" w:eastAsia="Times New Roman" w:hAnsi="Times New Roman" w:cs="Times New Roman"/>
                <w:b/>
                <w:bCs/>
                <w:color w:val="000000"/>
                <w:sz w:val="24"/>
                <w:szCs w:val="24"/>
                <w:u w:val="single"/>
              </w:rPr>
            </w:pPr>
            <w:r w:rsidRPr="005844BF">
              <w:rPr>
                <w:rFonts w:ascii="Times New Roman" w:eastAsia="Times New Roman" w:hAnsi="Times New Roman" w:cs="Times New Roman"/>
                <w:b/>
                <w:bCs/>
                <w:color w:val="000000"/>
                <w:sz w:val="20"/>
                <w:szCs w:val="20"/>
                <w:u w:val="single"/>
              </w:rPr>
              <w:t>Tukuma novadā 2015.gadā nodots inventārs bezatlīdzības ceļā</w:t>
            </w:r>
          </w:p>
        </w:tc>
      </w:tr>
      <w:tr w:rsidR="005844BF" w:rsidRPr="005844BF" w:rsidTr="00C812B1">
        <w:trPr>
          <w:gridAfter w:val="1"/>
          <w:wAfter w:w="389" w:type="dxa"/>
          <w:trHeight w:val="501"/>
        </w:trPr>
        <w:tc>
          <w:tcPr>
            <w:tcW w:w="18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Iestādes nosaukums, kura nodod krājumus</w:t>
            </w:r>
          </w:p>
        </w:tc>
        <w:tc>
          <w:tcPr>
            <w:tcW w:w="2459"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Iestādes nosaukums, kura saņem krājumus</w:t>
            </w:r>
          </w:p>
        </w:tc>
        <w:tc>
          <w:tcPr>
            <w:tcW w:w="1559" w:type="dxa"/>
            <w:gridSpan w:val="3"/>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Krājumu nosaukums</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Veiktais grāmatojums nododot krājumus</w:t>
            </w:r>
          </w:p>
        </w:tc>
        <w:tc>
          <w:tcPr>
            <w:tcW w:w="1275"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Izmantotais izdevumu EKK kods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Vērtība, EUR</w:t>
            </w:r>
          </w:p>
        </w:tc>
      </w:tr>
      <w:tr w:rsidR="005844BF" w:rsidRPr="005844BF" w:rsidTr="00C812B1">
        <w:trPr>
          <w:gridAfter w:val="1"/>
          <w:wAfter w:w="389" w:type="dxa"/>
          <w:trHeight w:val="199"/>
        </w:trPr>
        <w:tc>
          <w:tcPr>
            <w:tcW w:w="1809" w:type="dxa"/>
            <w:tcBorders>
              <w:top w:val="nil"/>
              <w:left w:val="single" w:sz="4" w:space="0" w:color="auto"/>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Tukuma novada Izglītības pārvalde</w:t>
            </w:r>
          </w:p>
        </w:tc>
        <w:tc>
          <w:tcPr>
            <w:tcW w:w="2459"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LR Aizsardzības ministrijas Rekrutēšanas un Jaunsardzes centrs</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Ātri nolietojamais inventārs</w:t>
            </w:r>
          </w:p>
        </w:tc>
        <w:tc>
          <w:tcPr>
            <w:tcW w:w="1418" w:type="dxa"/>
            <w:gridSpan w:val="2"/>
            <w:tcBorders>
              <w:top w:val="single" w:sz="4" w:space="0" w:color="auto"/>
              <w:left w:val="nil"/>
              <w:bottom w:val="single" w:sz="4" w:space="0" w:color="auto"/>
              <w:right w:val="single" w:sz="4" w:space="0" w:color="000000"/>
            </w:tcBorders>
            <w:shd w:val="clear" w:color="000000" w:fill="FFFFFF"/>
            <w:vAlign w:val="center"/>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8423-2161</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7247</w:t>
            </w:r>
          </w:p>
        </w:tc>
        <w:tc>
          <w:tcPr>
            <w:tcW w:w="1276" w:type="dxa"/>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200.38</w:t>
            </w:r>
          </w:p>
        </w:tc>
      </w:tr>
      <w:tr w:rsidR="005844BF" w:rsidRPr="005844BF" w:rsidTr="00C812B1">
        <w:trPr>
          <w:gridAfter w:val="1"/>
          <w:wAfter w:w="389" w:type="dxa"/>
          <w:trHeight w:val="207"/>
        </w:trPr>
        <w:tc>
          <w:tcPr>
            <w:tcW w:w="1809" w:type="dxa"/>
            <w:tcBorders>
              <w:top w:val="nil"/>
              <w:left w:val="single" w:sz="4" w:space="0" w:color="auto"/>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Tukuma novada Izglītības pārvalde</w:t>
            </w:r>
          </w:p>
        </w:tc>
        <w:tc>
          <w:tcPr>
            <w:tcW w:w="2459"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LR Aizsardzības ministrijas Rekrutēšanas un Jaunsardzes centrs</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Mīkstais inventārs</w:t>
            </w:r>
          </w:p>
        </w:tc>
        <w:tc>
          <w:tcPr>
            <w:tcW w:w="1418" w:type="dxa"/>
            <w:gridSpan w:val="2"/>
            <w:tcBorders>
              <w:top w:val="single" w:sz="4" w:space="0" w:color="auto"/>
              <w:left w:val="nil"/>
              <w:bottom w:val="single" w:sz="4" w:space="0" w:color="auto"/>
              <w:right w:val="single" w:sz="4" w:space="0" w:color="000000"/>
            </w:tcBorders>
            <w:shd w:val="clear" w:color="000000" w:fill="FFFFFF"/>
            <w:vAlign w:val="center"/>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8423-2162</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7247</w:t>
            </w:r>
          </w:p>
        </w:tc>
        <w:tc>
          <w:tcPr>
            <w:tcW w:w="1276" w:type="dxa"/>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3168.40</w:t>
            </w:r>
          </w:p>
        </w:tc>
      </w:tr>
      <w:tr w:rsidR="005844BF" w:rsidRPr="005844BF" w:rsidTr="00C812B1">
        <w:trPr>
          <w:gridAfter w:val="1"/>
          <w:wAfter w:w="389" w:type="dxa"/>
          <w:trHeight w:val="177"/>
        </w:trPr>
        <w:tc>
          <w:tcPr>
            <w:tcW w:w="1809" w:type="dxa"/>
            <w:tcBorders>
              <w:top w:val="nil"/>
              <w:left w:val="single" w:sz="4" w:space="0" w:color="auto"/>
              <w:bottom w:val="single" w:sz="4" w:space="0" w:color="auto"/>
              <w:right w:val="single" w:sz="4" w:space="0" w:color="auto"/>
            </w:tcBorders>
            <w:shd w:val="clear" w:color="auto" w:fill="auto"/>
            <w:vAlign w:val="center"/>
            <w:hideMark/>
          </w:tcPr>
          <w:p w:rsidR="005844BF" w:rsidRPr="005844BF" w:rsidRDefault="005844BF" w:rsidP="005844BF">
            <w:pPr>
              <w:rPr>
                <w:rFonts w:ascii="Times New Roman" w:eastAsia="Times New Roman" w:hAnsi="Times New Roman" w:cs="Times New Roman"/>
                <w:color w:val="000000"/>
                <w:sz w:val="14"/>
                <w:szCs w:val="14"/>
              </w:rPr>
            </w:pPr>
            <w:r w:rsidRPr="005844BF">
              <w:rPr>
                <w:rFonts w:ascii="Times New Roman" w:eastAsia="Times New Roman" w:hAnsi="Times New Roman" w:cs="Times New Roman"/>
                <w:color w:val="000000"/>
                <w:sz w:val="14"/>
                <w:szCs w:val="14"/>
              </w:rPr>
              <w:t>Tukuma novada Izglītības pārvalde</w:t>
            </w:r>
          </w:p>
        </w:tc>
        <w:tc>
          <w:tcPr>
            <w:tcW w:w="2459"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LR Aizsardzības ministrijas Rekrutēšanas un Jaunsardzes centrs</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Pārējais inventārs</w:t>
            </w:r>
          </w:p>
        </w:tc>
        <w:tc>
          <w:tcPr>
            <w:tcW w:w="1418" w:type="dxa"/>
            <w:gridSpan w:val="2"/>
            <w:tcBorders>
              <w:top w:val="single" w:sz="4" w:space="0" w:color="auto"/>
              <w:left w:val="nil"/>
              <w:bottom w:val="single" w:sz="4" w:space="0" w:color="auto"/>
              <w:right w:val="single" w:sz="4" w:space="0" w:color="000000"/>
            </w:tcBorders>
            <w:shd w:val="clear" w:color="000000" w:fill="FFFFFF"/>
            <w:vAlign w:val="center"/>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8423-2169</w:t>
            </w:r>
          </w:p>
        </w:tc>
        <w:tc>
          <w:tcPr>
            <w:tcW w:w="1275" w:type="dxa"/>
            <w:gridSpan w:val="2"/>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7247</w:t>
            </w:r>
          </w:p>
        </w:tc>
        <w:tc>
          <w:tcPr>
            <w:tcW w:w="1276" w:type="dxa"/>
            <w:tcBorders>
              <w:top w:val="nil"/>
              <w:left w:val="nil"/>
              <w:bottom w:val="single" w:sz="4" w:space="0" w:color="auto"/>
              <w:right w:val="single" w:sz="4" w:space="0" w:color="auto"/>
            </w:tcBorders>
            <w:shd w:val="clear" w:color="000000" w:fill="FFFFFF"/>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1723.40</w:t>
            </w:r>
          </w:p>
        </w:tc>
      </w:tr>
      <w:tr w:rsidR="005844BF" w:rsidRPr="005844BF" w:rsidTr="00C812B1">
        <w:trPr>
          <w:gridAfter w:val="1"/>
          <w:wAfter w:w="389" w:type="dxa"/>
          <w:trHeight w:val="125"/>
        </w:trPr>
        <w:tc>
          <w:tcPr>
            <w:tcW w:w="1809" w:type="dxa"/>
            <w:tcBorders>
              <w:top w:val="nil"/>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rPr>
                <w:rFonts w:ascii="Times New Roman" w:eastAsia="Times New Roman" w:hAnsi="Times New Roman" w:cs="Times New Roman"/>
                <w:b/>
                <w:bCs/>
                <w:color w:val="000000"/>
                <w:sz w:val="14"/>
                <w:szCs w:val="14"/>
                <w:u w:val="single"/>
              </w:rPr>
            </w:pPr>
            <w:r w:rsidRPr="005844BF">
              <w:rPr>
                <w:rFonts w:ascii="Times New Roman" w:eastAsia="Times New Roman" w:hAnsi="Times New Roman" w:cs="Times New Roman"/>
                <w:b/>
                <w:bCs/>
                <w:color w:val="000000"/>
                <w:sz w:val="14"/>
                <w:szCs w:val="14"/>
                <w:u w:val="single"/>
              </w:rPr>
              <w:t xml:space="preserve">PAVISAM KOPĀ </w:t>
            </w:r>
          </w:p>
        </w:tc>
        <w:tc>
          <w:tcPr>
            <w:tcW w:w="2459" w:type="dxa"/>
            <w:gridSpan w:val="2"/>
            <w:tcBorders>
              <w:top w:val="nil"/>
              <w:left w:val="nil"/>
              <w:bottom w:val="single" w:sz="4" w:space="0" w:color="auto"/>
              <w:right w:val="single" w:sz="4" w:space="0" w:color="auto"/>
            </w:tcBorders>
            <w:shd w:val="clear" w:color="auto"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 </w:t>
            </w:r>
          </w:p>
        </w:tc>
        <w:tc>
          <w:tcPr>
            <w:tcW w:w="2977" w:type="dxa"/>
            <w:gridSpan w:val="5"/>
            <w:tcBorders>
              <w:top w:val="single" w:sz="4" w:space="0" w:color="auto"/>
              <w:left w:val="nil"/>
              <w:bottom w:val="single" w:sz="4" w:space="0" w:color="auto"/>
              <w:right w:val="single" w:sz="4" w:space="0" w:color="auto"/>
            </w:tcBorders>
            <w:shd w:val="clear" w:color="auto"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 </w:t>
            </w:r>
          </w:p>
        </w:tc>
        <w:tc>
          <w:tcPr>
            <w:tcW w:w="1275" w:type="dxa"/>
            <w:gridSpan w:val="2"/>
            <w:tcBorders>
              <w:top w:val="nil"/>
              <w:left w:val="nil"/>
              <w:bottom w:val="single" w:sz="4" w:space="0" w:color="auto"/>
              <w:right w:val="single" w:sz="4" w:space="0" w:color="auto"/>
            </w:tcBorders>
            <w:shd w:val="clear" w:color="auto"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 </w:t>
            </w:r>
          </w:p>
        </w:tc>
        <w:tc>
          <w:tcPr>
            <w:tcW w:w="1276" w:type="dxa"/>
            <w:tcBorders>
              <w:top w:val="nil"/>
              <w:left w:val="nil"/>
              <w:bottom w:val="single" w:sz="4" w:space="0" w:color="auto"/>
              <w:right w:val="single" w:sz="4" w:space="0" w:color="auto"/>
            </w:tcBorders>
            <w:shd w:val="clear" w:color="auto" w:fill="D9D9D9"/>
            <w:vAlign w:val="center"/>
            <w:hideMark/>
          </w:tcPr>
          <w:p w:rsidR="005844BF" w:rsidRPr="005844BF" w:rsidRDefault="005844BF" w:rsidP="005844BF">
            <w:pPr>
              <w:rPr>
                <w:rFonts w:ascii="Times New Roman" w:eastAsia="Times New Roman" w:hAnsi="Times New Roman" w:cs="Times New Roman"/>
                <w:b/>
                <w:bCs/>
                <w:color w:val="000000"/>
                <w:sz w:val="14"/>
                <w:szCs w:val="14"/>
              </w:rPr>
            </w:pPr>
            <w:r w:rsidRPr="005844BF">
              <w:rPr>
                <w:rFonts w:ascii="Times New Roman" w:eastAsia="Times New Roman" w:hAnsi="Times New Roman" w:cs="Times New Roman"/>
                <w:b/>
                <w:bCs/>
                <w:color w:val="000000"/>
                <w:sz w:val="14"/>
                <w:szCs w:val="14"/>
              </w:rPr>
              <w:t>5092</w:t>
            </w:r>
          </w:p>
        </w:tc>
      </w:tr>
    </w:tbl>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b/>
          <w:sz w:val="20"/>
          <w:szCs w:val="20"/>
          <w:u w:val="single"/>
        </w:rPr>
      </w:pP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Nr.2.1.4. – Avansa maksājumi par krājumiem.</w:t>
      </w:r>
    </w:p>
    <w:p w:rsidR="005844BF" w:rsidRPr="005844BF" w:rsidRDefault="005844BF" w:rsidP="005844BF">
      <w:pPr>
        <w:widowControl w:val="0"/>
        <w:shd w:val="clear" w:color="auto" w:fill="FFFFFF"/>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Salīdzinot ar 2014.pārskata gada rezultātiem, šī bilances posteņa kopsumma samazinājusies par 7417 EUR, detalizēts skaidrojums par atlikumu šajā kontā redzams zemāk pievienotajā tabulā. </w:t>
      </w:r>
    </w:p>
    <w:tbl>
      <w:tblPr>
        <w:tblW w:w="983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298"/>
        <w:gridCol w:w="900"/>
        <w:gridCol w:w="3778"/>
        <w:gridCol w:w="1349"/>
      </w:tblGrid>
      <w:tr w:rsidR="005844BF" w:rsidRPr="005844BF" w:rsidTr="00C812B1">
        <w:trPr>
          <w:trHeight w:val="503"/>
        </w:trPr>
        <w:tc>
          <w:tcPr>
            <w:tcW w:w="506"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Nr.</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p.k.</w:t>
            </w:r>
          </w:p>
        </w:tc>
        <w:tc>
          <w:tcPr>
            <w:tcW w:w="3298"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Kam maksāts avanss</w:t>
            </w:r>
          </w:p>
        </w:tc>
        <w:tc>
          <w:tcPr>
            <w:tcW w:w="900"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 kura laika</w:t>
            </w:r>
          </w:p>
        </w:tc>
        <w:tc>
          <w:tcPr>
            <w:tcW w:w="3778"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 maksāts</w:t>
            </w:r>
          </w:p>
        </w:tc>
        <w:tc>
          <w:tcPr>
            <w:tcW w:w="1349" w:type="dxa"/>
            <w:shd w:val="clear" w:color="auto" w:fill="D9D9D9"/>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p w:rsidR="005844BF" w:rsidRPr="005844BF" w:rsidRDefault="005844BF" w:rsidP="005844BF">
            <w:pPr>
              <w:jc w:val="center"/>
              <w:rPr>
                <w:rFonts w:ascii="Times New Roman" w:eastAsia="Times New Roman" w:hAnsi="Times New Roman" w:cs="Times New Roman"/>
                <w:b/>
                <w:sz w:val="16"/>
                <w:szCs w:val="16"/>
              </w:rPr>
            </w:pPr>
          </w:p>
        </w:tc>
      </w:tr>
      <w:tr w:rsidR="005844BF" w:rsidRPr="005844BF" w:rsidTr="00C812B1">
        <w:trPr>
          <w:trHeight w:val="97"/>
        </w:trPr>
        <w:tc>
          <w:tcPr>
            <w:tcW w:w="506"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29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“Cenu klubs.lv"</w:t>
            </w:r>
          </w:p>
        </w:tc>
        <w:tc>
          <w:tcPr>
            <w:tcW w:w="900"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77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inventārs</w:t>
            </w:r>
          </w:p>
        </w:tc>
        <w:tc>
          <w:tcPr>
            <w:tcW w:w="1349" w:type="dxa"/>
            <w:shd w:val="clear" w:color="auto" w:fill="auto"/>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976</w:t>
            </w:r>
          </w:p>
        </w:tc>
      </w:tr>
      <w:tr w:rsidR="005844BF" w:rsidRPr="005844BF" w:rsidTr="00C812B1">
        <w:trPr>
          <w:trHeight w:val="137"/>
        </w:trPr>
        <w:tc>
          <w:tcPr>
            <w:tcW w:w="506"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29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"Stageglub Baltic”</w:t>
            </w:r>
          </w:p>
        </w:tc>
        <w:tc>
          <w:tcPr>
            <w:tcW w:w="900"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77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inventārs</w:t>
            </w:r>
          </w:p>
        </w:tc>
        <w:tc>
          <w:tcPr>
            <w:tcW w:w="1349" w:type="dxa"/>
            <w:shd w:val="clear" w:color="auto" w:fill="auto"/>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605</w:t>
            </w:r>
          </w:p>
        </w:tc>
      </w:tr>
      <w:tr w:rsidR="005844BF" w:rsidRPr="005844BF" w:rsidTr="00C812B1">
        <w:trPr>
          <w:trHeight w:val="137"/>
        </w:trPr>
        <w:tc>
          <w:tcPr>
            <w:tcW w:w="506"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329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Latvijas propāna gāze</w:t>
            </w:r>
          </w:p>
        </w:tc>
        <w:tc>
          <w:tcPr>
            <w:tcW w:w="900"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77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gāzi</w:t>
            </w:r>
          </w:p>
        </w:tc>
        <w:tc>
          <w:tcPr>
            <w:tcW w:w="1349" w:type="dxa"/>
            <w:shd w:val="clear" w:color="auto" w:fill="auto"/>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15412</w:t>
            </w:r>
          </w:p>
        </w:tc>
      </w:tr>
      <w:tr w:rsidR="005844BF" w:rsidRPr="005844BF" w:rsidTr="00C812B1">
        <w:trPr>
          <w:trHeight w:val="137"/>
        </w:trPr>
        <w:tc>
          <w:tcPr>
            <w:tcW w:w="506"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329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SIA </w:t>
            </w:r>
            <w:r w:rsidRPr="005844BF">
              <w:rPr>
                <w:rFonts w:ascii="Times New Roman" w:eastAsia="Times New Roman" w:hAnsi="Times New Roman" w:cs="Times New Roman"/>
                <w:sz w:val="16"/>
                <w:szCs w:val="16"/>
              </w:rPr>
              <w:t>Statoil Fuel Latvija&amp;Retail</w:t>
            </w:r>
          </w:p>
        </w:tc>
        <w:tc>
          <w:tcPr>
            <w:tcW w:w="900"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77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degviela</w:t>
            </w:r>
          </w:p>
        </w:tc>
        <w:tc>
          <w:tcPr>
            <w:tcW w:w="1349" w:type="dxa"/>
            <w:shd w:val="clear" w:color="auto" w:fill="auto"/>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606</w:t>
            </w:r>
          </w:p>
        </w:tc>
      </w:tr>
      <w:tr w:rsidR="005844BF" w:rsidRPr="005844BF" w:rsidTr="00C812B1">
        <w:trPr>
          <w:trHeight w:val="212"/>
        </w:trPr>
        <w:tc>
          <w:tcPr>
            <w:tcW w:w="506"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329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“Tukuma piens”</w:t>
            </w:r>
          </w:p>
        </w:tc>
        <w:tc>
          <w:tcPr>
            <w:tcW w:w="900"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77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Par piena produktiem</w:t>
            </w:r>
          </w:p>
        </w:tc>
        <w:tc>
          <w:tcPr>
            <w:tcW w:w="1349" w:type="dxa"/>
            <w:shd w:val="clear" w:color="auto" w:fill="auto"/>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390</w:t>
            </w:r>
          </w:p>
        </w:tc>
      </w:tr>
      <w:tr w:rsidR="005844BF" w:rsidRPr="005844BF" w:rsidTr="00C812B1">
        <w:trPr>
          <w:trHeight w:val="137"/>
        </w:trPr>
        <w:tc>
          <w:tcPr>
            <w:tcW w:w="506"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3298" w:type="dxa"/>
            <w:shd w:val="clear" w:color="auto" w:fill="auto"/>
          </w:tcPr>
          <w:p w:rsidR="005844BF" w:rsidRPr="005844BF" w:rsidRDefault="005844BF" w:rsidP="005844BF">
            <w:pPr>
              <w:ind w:right="-108"/>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Citi avansi, zem noteikta būtiskuma līm </w:t>
            </w:r>
          </w:p>
        </w:tc>
        <w:tc>
          <w:tcPr>
            <w:tcW w:w="900"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778"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materiāli </w:t>
            </w:r>
          </w:p>
        </w:tc>
        <w:tc>
          <w:tcPr>
            <w:tcW w:w="1349" w:type="dxa"/>
            <w:shd w:val="clear" w:color="auto" w:fill="auto"/>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395</w:t>
            </w:r>
          </w:p>
        </w:tc>
      </w:tr>
      <w:tr w:rsidR="005844BF" w:rsidRPr="005844BF" w:rsidTr="00C812B1">
        <w:trPr>
          <w:trHeight w:val="137"/>
        </w:trPr>
        <w:tc>
          <w:tcPr>
            <w:tcW w:w="506" w:type="dxa"/>
            <w:shd w:val="clear" w:color="auto" w:fill="BFBFBF"/>
          </w:tcPr>
          <w:p w:rsidR="005844BF" w:rsidRPr="005844BF" w:rsidRDefault="005844BF" w:rsidP="005844BF">
            <w:pPr>
              <w:jc w:val="left"/>
              <w:rPr>
                <w:rFonts w:ascii="Times New Roman" w:eastAsia="Times New Roman" w:hAnsi="Times New Roman" w:cs="Times New Roman"/>
                <w:b/>
                <w:sz w:val="18"/>
                <w:szCs w:val="18"/>
              </w:rPr>
            </w:pPr>
          </w:p>
        </w:tc>
        <w:tc>
          <w:tcPr>
            <w:tcW w:w="3298" w:type="dxa"/>
            <w:shd w:val="clear" w:color="auto" w:fill="BFBFBF"/>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Kopā </w:t>
            </w:r>
          </w:p>
        </w:tc>
        <w:tc>
          <w:tcPr>
            <w:tcW w:w="900" w:type="dxa"/>
            <w:shd w:val="clear" w:color="auto" w:fill="BFBFBF"/>
          </w:tcPr>
          <w:p w:rsidR="005844BF" w:rsidRPr="005844BF" w:rsidRDefault="005844BF" w:rsidP="005844BF">
            <w:pPr>
              <w:jc w:val="left"/>
              <w:rPr>
                <w:rFonts w:ascii="Times New Roman" w:eastAsia="Times New Roman" w:hAnsi="Times New Roman" w:cs="Times New Roman"/>
                <w:b/>
                <w:sz w:val="18"/>
                <w:szCs w:val="18"/>
              </w:rPr>
            </w:pPr>
          </w:p>
        </w:tc>
        <w:tc>
          <w:tcPr>
            <w:tcW w:w="3778" w:type="dxa"/>
            <w:shd w:val="clear" w:color="auto" w:fill="BFBFBF"/>
          </w:tcPr>
          <w:p w:rsidR="005844BF" w:rsidRPr="005844BF" w:rsidRDefault="005844BF" w:rsidP="005844BF">
            <w:pPr>
              <w:jc w:val="left"/>
              <w:rPr>
                <w:rFonts w:ascii="Times New Roman" w:eastAsia="Times New Roman" w:hAnsi="Times New Roman" w:cs="Times New Roman"/>
                <w:b/>
                <w:sz w:val="18"/>
                <w:szCs w:val="18"/>
              </w:rPr>
            </w:pPr>
          </w:p>
        </w:tc>
        <w:tc>
          <w:tcPr>
            <w:tcW w:w="1349" w:type="dxa"/>
            <w:shd w:val="clear" w:color="auto" w:fill="BFBFBF"/>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18384</w:t>
            </w:r>
          </w:p>
        </w:tc>
      </w:tr>
    </w:tbl>
    <w:p w:rsidR="005844BF" w:rsidRPr="005844BF" w:rsidRDefault="005844BF" w:rsidP="005844BF">
      <w:pPr>
        <w:spacing w:before="120" w:after="120"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Atlikumi detālizēti norādīti veidlapā Nr. 8-AV „Pārskats par nākamo periodu izdevumiem un avansa maksājumiem”. </w:t>
      </w:r>
    </w:p>
    <w:p w:rsidR="005844BF" w:rsidRPr="005844BF" w:rsidRDefault="005844BF" w:rsidP="005844BF">
      <w:pPr>
        <w:jc w:val="center"/>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Tukuma novada pašvaldība 2015.gadā saņem sekojošus krājumus bezatlīdzības ceļā:</w:t>
      </w:r>
    </w:p>
    <w:tbl>
      <w:tblPr>
        <w:tblW w:w="4917"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5"/>
        <w:gridCol w:w="1840"/>
        <w:gridCol w:w="1840"/>
        <w:gridCol w:w="1418"/>
        <w:gridCol w:w="1276"/>
        <w:gridCol w:w="712"/>
      </w:tblGrid>
      <w:tr w:rsidR="005844BF" w:rsidRPr="005844BF" w:rsidTr="00C812B1">
        <w:trPr>
          <w:trHeight w:val="439"/>
        </w:trPr>
        <w:tc>
          <w:tcPr>
            <w:tcW w:w="1396" w:type="pct"/>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Iestādes nosaukums, kura nodod krājumus</w:t>
            </w:r>
          </w:p>
        </w:tc>
        <w:tc>
          <w:tcPr>
            <w:tcW w:w="936" w:type="pct"/>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Iestādes nosaukums, kura saņem krājumus</w:t>
            </w:r>
          </w:p>
        </w:tc>
        <w:tc>
          <w:tcPr>
            <w:tcW w:w="936" w:type="pct"/>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Krājumu nosaukums</w:t>
            </w:r>
          </w:p>
        </w:tc>
        <w:tc>
          <w:tcPr>
            <w:tcW w:w="721" w:type="pct"/>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Veiktais grāmatojums saņemot krājumus</w:t>
            </w:r>
          </w:p>
        </w:tc>
        <w:tc>
          <w:tcPr>
            <w:tcW w:w="649" w:type="pct"/>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Izmantotais ieņēmumu  EKK kods</w:t>
            </w:r>
          </w:p>
        </w:tc>
        <w:tc>
          <w:tcPr>
            <w:tcW w:w="361" w:type="pct"/>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Vērtība</w:t>
            </w:r>
            <w:smartTag w:uri="schemas-tilde-lv/tildestengine" w:element="currency2">
              <w:smartTagPr>
                <w:attr w:name="currency_id" w:val="16"/>
                <w:attr w:name="currency_key" w:val="EUR"/>
                <w:attr w:name="currency_value" w:val="."/>
                <w:attr w:name="currency_text" w:val="EUR"/>
              </w:smartTagPr>
              <w:r w:rsidRPr="005844BF">
                <w:rPr>
                  <w:rFonts w:ascii="Times New Roman" w:eastAsia="Times New Roman" w:hAnsi="Times New Roman" w:cs="Times New Roman"/>
                  <w:b/>
                  <w:sz w:val="14"/>
                  <w:szCs w:val="14"/>
                </w:rPr>
                <w:t>, EUR</w:t>
              </w:r>
            </w:smartTag>
          </w:p>
        </w:tc>
      </w:tr>
      <w:tr w:rsidR="005844BF" w:rsidRPr="005844BF" w:rsidTr="00C812B1">
        <w:trPr>
          <w:trHeight w:val="174"/>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LR Izglītības un Zinātnes ministrija</w:t>
            </w:r>
          </w:p>
        </w:tc>
        <w:tc>
          <w:tcPr>
            <w:tcW w:w="936" w:type="pct"/>
          </w:tcPr>
          <w:p w:rsidR="005844BF" w:rsidRPr="005844BF" w:rsidRDefault="005844BF" w:rsidP="005844BF">
            <w:pPr>
              <w:autoSpaceDN w:val="0"/>
              <w:jc w:val="left"/>
              <w:rPr>
                <w:rFonts w:ascii="Times New Roman" w:eastAsia="Times New Roman" w:hAnsi="Times New Roman" w:cs="Times New Roman"/>
                <w:b/>
                <w:color w:val="FF0000"/>
                <w:sz w:val="18"/>
                <w:szCs w:val="18"/>
              </w:rPr>
            </w:pPr>
            <w:r w:rsidRPr="005844BF">
              <w:rPr>
                <w:rFonts w:ascii="Times New Roman" w:eastAsia="Times New Roman" w:hAnsi="Times New Roman" w:cs="Times New Roman"/>
                <w:sz w:val="18"/>
                <w:szCs w:val="18"/>
              </w:rPr>
              <w:t>Tukuma novada IP</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Mācību līdzekļi</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D2111 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105</w:t>
            </w: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LR Izglītības un Zinātnes ministrija</w:t>
            </w:r>
          </w:p>
        </w:tc>
        <w:tc>
          <w:tcPr>
            <w:tcW w:w="93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Sēmes sākumskola</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Spēle</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D2111 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17</w:t>
            </w: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Valsts izglītības satura centrs</w:t>
            </w:r>
          </w:p>
        </w:tc>
        <w:tc>
          <w:tcPr>
            <w:tcW w:w="93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novada IP</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Plakāti</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D2111 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w:t>
            </w:r>
          </w:p>
        </w:tc>
      </w:tr>
      <w:tr w:rsidR="005844BF" w:rsidRPr="005844BF" w:rsidTr="00C812B1">
        <w:trPr>
          <w:trHeight w:val="70"/>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Valsts Izglītības satura centrs</w:t>
            </w:r>
          </w:p>
        </w:tc>
        <w:tc>
          <w:tcPr>
            <w:tcW w:w="936" w:type="pct"/>
          </w:tcPr>
          <w:p w:rsidR="005844BF" w:rsidRPr="005844BF" w:rsidRDefault="005844BF" w:rsidP="005844BF">
            <w:pPr>
              <w:autoSpaceDN w:val="0"/>
              <w:ind w:right="-108"/>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Novada Dome</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Mācību līdzekļi</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D2111 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3865</w:t>
            </w:r>
          </w:p>
        </w:tc>
      </w:tr>
      <w:tr w:rsidR="005844BF" w:rsidRPr="005844BF" w:rsidTr="00C812B1">
        <w:trPr>
          <w:trHeight w:val="106"/>
        </w:trPr>
        <w:tc>
          <w:tcPr>
            <w:tcW w:w="1396" w:type="pct"/>
            <w:shd w:val="clear" w:color="auto" w:fill="F2F2F2"/>
          </w:tcPr>
          <w:p w:rsidR="005844BF" w:rsidRPr="005844BF" w:rsidRDefault="005844BF" w:rsidP="005844BF">
            <w:pPr>
              <w:autoSpaceDN w:val="0"/>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3604" w:type="pct"/>
            <w:gridSpan w:val="5"/>
            <w:shd w:val="clear" w:color="auto" w:fill="F2F2F2"/>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4002</w:t>
            </w: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SIA „Auseklītis”</w:t>
            </w:r>
          </w:p>
        </w:tc>
        <w:tc>
          <w:tcPr>
            <w:tcW w:w="936" w:type="pct"/>
          </w:tcPr>
          <w:p w:rsidR="005844BF" w:rsidRPr="005844BF" w:rsidRDefault="005844BF" w:rsidP="005844BF">
            <w:pPr>
              <w:autoSpaceDN w:val="0"/>
              <w:jc w:val="left"/>
              <w:rPr>
                <w:rFonts w:ascii="Times New Roman" w:eastAsia="Times New Roman" w:hAnsi="Times New Roman" w:cs="Times New Roman"/>
                <w:b/>
                <w:color w:val="FF0000"/>
                <w:sz w:val="18"/>
                <w:szCs w:val="18"/>
              </w:rPr>
            </w:pPr>
            <w:r w:rsidRPr="005844BF">
              <w:rPr>
                <w:rFonts w:ascii="Times New Roman" w:eastAsia="Times New Roman" w:hAnsi="Times New Roman" w:cs="Times New Roman"/>
                <w:sz w:val="18"/>
                <w:szCs w:val="18"/>
              </w:rPr>
              <w:t>Tumes vidusskola</w:t>
            </w:r>
          </w:p>
        </w:tc>
        <w:tc>
          <w:tcPr>
            <w:tcW w:w="936" w:type="pct"/>
          </w:tcPr>
          <w:p w:rsidR="005844BF" w:rsidRPr="005844BF" w:rsidRDefault="005844BF" w:rsidP="005844BF">
            <w:pPr>
              <w:widowControl w:val="0"/>
              <w:autoSpaceDE w:val="0"/>
              <w:autoSpaceDN w:val="0"/>
              <w:adjustRightInd w:val="0"/>
              <w:ind w:right="-11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Pārtikas produkti projektā „Skolas auglis”</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D2112 K8414</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21.4.9.2.</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567</w:t>
            </w:r>
          </w:p>
        </w:tc>
      </w:tr>
      <w:tr w:rsidR="005844BF" w:rsidRPr="005844BF" w:rsidTr="00C812B1">
        <w:trPr>
          <w:trHeight w:val="106"/>
        </w:trPr>
        <w:tc>
          <w:tcPr>
            <w:tcW w:w="1396" w:type="pct"/>
            <w:shd w:val="clear" w:color="auto" w:fill="F2F2F2"/>
          </w:tcPr>
          <w:p w:rsidR="005844BF" w:rsidRPr="005844BF" w:rsidRDefault="005844BF" w:rsidP="005844BF">
            <w:pPr>
              <w:autoSpaceDN w:val="0"/>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3604" w:type="pct"/>
            <w:gridSpan w:val="5"/>
            <w:shd w:val="clear" w:color="auto" w:fill="F2F2F2"/>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567</w:t>
            </w: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Slimību profilakses un kontroles centrs līgumu Nr. HPP/2012-13/TNSD/4-46.3/13/7</w:t>
            </w:r>
          </w:p>
        </w:tc>
        <w:tc>
          <w:tcPr>
            <w:tcW w:w="93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novada sociālais dienests</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Medicīnas materiāli</w:t>
            </w:r>
          </w:p>
        </w:tc>
        <w:tc>
          <w:tcPr>
            <w:tcW w:w="721" w:type="pct"/>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D2113 K8413</w:t>
            </w:r>
          </w:p>
          <w:p w:rsidR="005844BF" w:rsidRPr="005844BF" w:rsidRDefault="005844BF" w:rsidP="005844BF">
            <w:pPr>
              <w:jc w:val="left"/>
              <w:rPr>
                <w:rFonts w:ascii="Times New Roman" w:eastAsia="Times New Roman" w:hAnsi="Times New Roman" w:cs="Times New Roman"/>
                <w:color w:val="000000"/>
                <w:sz w:val="18"/>
                <w:szCs w:val="18"/>
              </w:rPr>
            </w:pPr>
          </w:p>
        </w:tc>
        <w:tc>
          <w:tcPr>
            <w:tcW w:w="649" w:type="pct"/>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18.6.9.0.</w:t>
            </w:r>
          </w:p>
        </w:tc>
        <w:tc>
          <w:tcPr>
            <w:tcW w:w="361" w:type="pct"/>
          </w:tcPr>
          <w:p w:rsidR="005844BF" w:rsidRPr="005844BF" w:rsidRDefault="005844BF" w:rsidP="005844BF">
            <w:pP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636</w:t>
            </w:r>
          </w:p>
        </w:tc>
      </w:tr>
      <w:tr w:rsidR="005844BF" w:rsidRPr="005844BF" w:rsidTr="00C812B1">
        <w:trPr>
          <w:trHeight w:val="106"/>
        </w:trPr>
        <w:tc>
          <w:tcPr>
            <w:tcW w:w="1396" w:type="pct"/>
            <w:shd w:val="clear" w:color="auto" w:fill="F2F2F2"/>
          </w:tcPr>
          <w:p w:rsidR="005844BF" w:rsidRPr="005844BF" w:rsidRDefault="005844BF" w:rsidP="005844BF">
            <w:pPr>
              <w:autoSpaceDN w:val="0"/>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3604" w:type="pct"/>
            <w:gridSpan w:val="5"/>
            <w:shd w:val="clear" w:color="auto" w:fill="F2F2F2"/>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636</w:t>
            </w: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Nacionālais kino centrs</w:t>
            </w:r>
          </w:p>
        </w:tc>
        <w:tc>
          <w:tcPr>
            <w:tcW w:w="936" w:type="pct"/>
          </w:tcPr>
          <w:p w:rsidR="005844BF" w:rsidRPr="005844BF" w:rsidRDefault="005844BF" w:rsidP="005844BF">
            <w:pPr>
              <w:autoSpaceDN w:val="0"/>
              <w:ind w:right="-108"/>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novada Dome</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Filmu kolekcija DVD diski</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D2114</w:t>
            </w:r>
          </w:p>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180</w:t>
            </w: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Nacionālais kino centrs</w:t>
            </w:r>
          </w:p>
        </w:tc>
        <w:tc>
          <w:tcPr>
            <w:tcW w:w="936" w:type="pct"/>
          </w:tcPr>
          <w:p w:rsidR="005844BF" w:rsidRPr="005844BF" w:rsidRDefault="005844BF" w:rsidP="005844BF">
            <w:pPr>
              <w:autoSpaceDN w:val="0"/>
              <w:ind w:right="-108"/>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novada Dome</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Filmu kolekcija DVD diski</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D2114</w:t>
            </w:r>
          </w:p>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719</w:t>
            </w:r>
          </w:p>
          <w:p w:rsidR="005844BF" w:rsidRPr="005844BF" w:rsidRDefault="005844BF" w:rsidP="005844BF">
            <w:pPr>
              <w:autoSpaceDN w:val="0"/>
              <w:rPr>
                <w:rFonts w:ascii="Times New Roman" w:eastAsia="Times New Roman" w:hAnsi="Times New Roman" w:cs="Times New Roman"/>
                <w:sz w:val="18"/>
                <w:szCs w:val="18"/>
              </w:rPr>
            </w:pPr>
          </w:p>
        </w:tc>
      </w:tr>
      <w:tr w:rsidR="005844BF" w:rsidRPr="005844BF" w:rsidTr="00C812B1">
        <w:trPr>
          <w:trHeight w:val="106"/>
        </w:trPr>
        <w:tc>
          <w:tcPr>
            <w:tcW w:w="139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Nacionālais kino centrs</w:t>
            </w:r>
          </w:p>
        </w:tc>
        <w:tc>
          <w:tcPr>
            <w:tcW w:w="936" w:type="pct"/>
          </w:tcPr>
          <w:p w:rsidR="005844BF" w:rsidRPr="005844BF" w:rsidRDefault="005844BF" w:rsidP="005844BF">
            <w:pPr>
              <w:autoSpaceDN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novada Izglītības pārvalde</w:t>
            </w:r>
          </w:p>
        </w:tc>
        <w:tc>
          <w:tcPr>
            <w:tcW w:w="936" w:type="pct"/>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Filmu kolekcija</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DVD diski</w:t>
            </w:r>
          </w:p>
        </w:tc>
        <w:tc>
          <w:tcPr>
            <w:tcW w:w="72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D2114</w:t>
            </w:r>
          </w:p>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K8413</w:t>
            </w:r>
          </w:p>
        </w:tc>
        <w:tc>
          <w:tcPr>
            <w:tcW w:w="649"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18.6.9.0.</w:t>
            </w:r>
          </w:p>
        </w:tc>
        <w:tc>
          <w:tcPr>
            <w:tcW w:w="361" w:type="pct"/>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180</w:t>
            </w:r>
          </w:p>
        </w:tc>
      </w:tr>
      <w:tr w:rsidR="005844BF" w:rsidRPr="005844BF" w:rsidTr="00C812B1">
        <w:trPr>
          <w:trHeight w:val="106"/>
        </w:trPr>
        <w:tc>
          <w:tcPr>
            <w:tcW w:w="1396" w:type="pct"/>
            <w:shd w:val="clear" w:color="auto" w:fill="F2F2F2"/>
          </w:tcPr>
          <w:p w:rsidR="005844BF" w:rsidRPr="005844BF" w:rsidRDefault="005844BF" w:rsidP="005844BF">
            <w:pPr>
              <w:autoSpaceDN w:val="0"/>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3604" w:type="pct"/>
            <w:gridSpan w:val="5"/>
            <w:shd w:val="clear" w:color="auto" w:fill="F2F2F2"/>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1079</w:t>
            </w:r>
          </w:p>
        </w:tc>
      </w:tr>
    </w:tbl>
    <w:p w:rsidR="005844BF" w:rsidRPr="005844BF" w:rsidRDefault="005844BF" w:rsidP="005844BF">
      <w:pPr>
        <w:widowControl w:val="0"/>
        <w:shd w:val="clear" w:color="auto" w:fill="FFFFFF"/>
        <w:autoSpaceDE w:val="0"/>
        <w:autoSpaceDN w:val="0"/>
        <w:adjustRightInd w:val="0"/>
        <w:jc w:val="center"/>
        <w:rPr>
          <w:rFonts w:ascii="Times New Roman" w:eastAsia="Times New Roman" w:hAnsi="Times New Roman" w:cs="Times New Roman"/>
          <w:b/>
          <w:sz w:val="24"/>
          <w:szCs w:val="24"/>
          <w:u w:val="single"/>
        </w:rPr>
      </w:pPr>
    </w:p>
    <w:p w:rsidR="005844BF" w:rsidRPr="005844BF" w:rsidRDefault="005844BF" w:rsidP="005844BF">
      <w:pPr>
        <w:widowControl w:val="0"/>
        <w:shd w:val="clear" w:color="auto" w:fill="FFFFFF"/>
        <w:autoSpaceDE w:val="0"/>
        <w:autoSpaceDN w:val="0"/>
        <w:adjustRightInd w:val="0"/>
        <w:jc w:val="center"/>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Tukuma novada pašvaldība 2015.gadā ziedojumos un dāvinājumos ir saņēmusi sekojošus krājumus: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3"/>
        <w:gridCol w:w="424"/>
        <w:gridCol w:w="3788"/>
        <w:gridCol w:w="1221"/>
        <w:gridCol w:w="1057"/>
        <w:gridCol w:w="1121"/>
      </w:tblGrid>
      <w:tr w:rsidR="005844BF" w:rsidRPr="005844BF" w:rsidTr="00C812B1">
        <w:trPr>
          <w:trHeight w:val="190"/>
        </w:trPr>
        <w:tc>
          <w:tcPr>
            <w:tcW w:w="2587" w:type="dxa"/>
            <w:gridSpan w:val="2"/>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Persona, kura ziedo krājumus</w:t>
            </w:r>
          </w:p>
        </w:tc>
        <w:tc>
          <w:tcPr>
            <w:tcW w:w="3788" w:type="dxa"/>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 ziedo (nosaukums)</w:t>
            </w:r>
          </w:p>
        </w:tc>
        <w:tc>
          <w:tcPr>
            <w:tcW w:w="1221" w:type="dxa"/>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Izmantotais EKK kods</w:t>
            </w:r>
          </w:p>
        </w:tc>
        <w:tc>
          <w:tcPr>
            <w:tcW w:w="1057" w:type="dxa"/>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w:t>
            </w:r>
          </w:p>
        </w:tc>
        <w:tc>
          <w:tcPr>
            <w:tcW w:w="1121" w:type="dxa"/>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Summa </w:t>
            </w:r>
            <w:smartTag w:uri="schemas-tilde-lv/tildestengine" w:element="currency2">
              <w:smartTagPr>
                <w:attr w:name="currency_id" w:val="16"/>
                <w:attr w:name="currency_key" w:val="EUR"/>
                <w:attr w:name="currency_value" w:val="1"/>
                <w:attr w:name="currency_text" w:val="EUR"/>
              </w:smartTagPr>
              <w:r w:rsidRPr="005844BF">
                <w:rPr>
                  <w:rFonts w:ascii="Times New Roman" w:eastAsia="Times New Roman" w:hAnsi="Times New Roman" w:cs="Times New Roman"/>
                  <w:b/>
                  <w:sz w:val="16"/>
                  <w:szCs w:val="16"/>
                </w:rPr>
                <w:t>EUR</w:t>
              </w:r>
            </w:smartTag>
          </w:p>
        </w:tc>
      </w:tr>
      <w:tr w:rsidR="005844BF" w:rsidRPr="005844BF" w:rsidTr="00C812B1">
        <w:trPr>
          <w:trHeight w:val="212"/>
        </w:trPr>
        <w:tc>
          <w:tcPr>
            <w:tcW w:w="2587" w:type="dxa"/>
            <w:gridSpan w:val="2"/>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 persona – Reimane Ginta</w:t>
            </w:r>
          </w:p>
        </w:tc>
        <w:tc>
          <w:tcPr>
            <w:tcW w:w="3788"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Smiltis kinētiskās </w:t>
            </w:r>
            <w:r w:rsidRPr="005844BF">
              <w:rPr>
                <w:rFonts w:ascii="Times New Roman" w:eastAsia="Times New Roman" w:hAnsi="Times New Roman" w:cs="Times New Roman"/>
                <w:i/>
                <w:sz w:val="18"/>
                <w:szCs w:val="18"/>
              </w:rPr>
              <w:t>(Tukuma PII „Pepija”)</w:t>
            </w:r>
          </w:p>
        </w:tc>
        <w:tc>
          <w:tcPr>
            <w:tcW w:w="1221"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23.5.2.0.</w:t>
            </w:r>
          </w:p>
        </w:tc>
        <w:tc>
          <w:tcPr>
            <w:tcW w:w="1057"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2111</w:t>
            </w:r>
          </w:p>
        </w:tc>
        <w:tc>
          <w:tcPr>
            <w:tcW w:w="112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60</w:t>
            </w:r>
          </w:p>
        </w:tc>
      </w:tr>
      <w:tr w:rsidR="005844BF" w:rsidRPr="005844BF" w:rsidTr="00C812B1">
        <w:trPr>
          <w:trHeight w:val="212"/>
        </w:trPr>
        <w:tc>
          <w:tcPr>
            <w:tcW w:w="2587" w:type="dxa"/>
            <w:gridSpan w:val="2"/>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6066" w:type="dxa"/>
            <w:gridSpan w:val="3"/>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 kontu 2111</w:t>
            </w:r>
          </w:p>
        </w:tc>
        <w:tc>
          <w:tcPr>
            <w:tcW w:w="1121" w:type="dxa"/>
            <w:shd w:val="clear" w:color="auto" w:fill="F2F2F2"/>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60</w:t>
            </w:r>
          </w:p>
        </w:tc>
      </w:tr>
      <w:tr w:rsidR="005844BF" w:rsidRPr="005844BF" w:rsidTr="00C812B1">
        <w:trPr>
          <w:trHeight w:val="212"/>
        </w:trPr>
        <w:tc>
          <w:tcPr>
            <w:tcW w:w="2587" w:type="dxa"/>
            <w:gridSpan w:val="2"/>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Gnosjo Hjālper</w:t>
            </w:r>
          </w:p>
        </w:tc>
        <w:tc>
          <w:tcPr>
            <w:tcW w:w="3788"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Sausmaizītes </w:t>
            </w:r>
            <w:r w:rsidRPr="005844BF">
              <w:rPr>
                <w:rFonts w:ascii="Times New Roman" w:eastAsia="Times New Roman" w:hAnsi="Times New Roman" w:cs="Times New Roman"/>
                <w:i/>
                <w:sz w:val="18"/>
                <w:szCs w:val="18"/>
              </w:rPr>
              <w:t>(Irlavas bērnu nams-patversme)</w:t>
            </w:r>
          </w:p>
        </w:tc>
        <w:tc>
          <w:tcPr>
            <w:tcW w:w="1221"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23.4.2.0</w:t>
            </w:r>
          </w:p>
        </w:tc>
        <w:tc>
          <w:tcPr>
            <w:tcW w:w="1057"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2112</w:t>
            </w:r>
          </w:p>
        </w:tc>
        <w:tc>
          <w:tcPr>
            <w:tcW w:w="112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86</w:t>
            </w:r>
          </w:p>
        </w:tc>
      </w:tr>
      <w:tr w:rsidR="005844BF" w:rsidRPr="005844BF" w:rsidTr="00C812B1">
        <w:tblPrEx>
          <w:tblLook w:val="01E0" w:firstRow="1" w:lastRow="1" w:firstColumn="1" w:lastColumn="1" w:noHBand="0" w:noVBand="0"/>
        </w:tblPrEx>
        <w:trPr>
          <w:trHeight w:val="100"/>
        </w:trPr>
        <w:tc>
          <w:tcPr>
            <w:tcW w:w="2163" w:type="dxa"/>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6490" w:type="dxa"/>
            <w:gridSpan w:val="4"/>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 kontu 2112</w:t>
            </w:r>
          </w:p>
        </w:tc>
        <w:tc>
          <w:tcPr>
            <w:tcW w:w="1121" w:type="dxa"/>
            <w:shd w:val="clear" w:color="auto" w:fill="F2F2F2"/>
            <w:vAlign w:val="center"/>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86</w:t>
            </w:r>
          </w:p>
        </w:tc>
      </w:tr>
      <w:tr w:rsidR="005844BF" w:rsidRPr="005844BF" w:rsidTr="00C812B1">
        <w:trPr>
          <w:trHeight w:val="232"/>
        </w:trPr>
        <w:tc>
          <w:tcPr>
            <w:tcW w:w="2587" w:type="dxa"/>
            <w:gridSpan w:val="2"/>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SIA Dekšņi </w:t>
            </w:r>
          </w:p>
        </w:tc>
        <w:tc>
          <w:tcPr>
            <w:tcW w:w="3788"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Pārtikas produkti </w:t>
            </w:r>
            <w:r w:rsidRPr="005844BF">
              <w:rPr>
                <w:rFonts w:ascii="Times New Roman" w:eastAsia="Times New Roman" w:hAnsi="Times New Roman" w:cs="Times New Roman"/>
                <w:i/>
                <w:sz w:val="18"/>
                <w:szCs w:val="18"/>
              </w:rPr>
              <w:t>(Tukuma novada Dome)</w:t>
            </w:r>
          </w:p>
        </w:tc>
        <w:tc>
          <w:tcPr>
            <w:tcW w:w="1221"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23.4.2.0.</w:t>
            </w:r>
          </w:p>
        </w:tc>
        <w:tc>
          <w:tcPr>
            <w:tcW w:w="1057"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2114</w:t>
            </w:r>
          </w:p>
        </w:tc>
        <w:tc>
          <w:tcPr>
            <w:tcW w:w="112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144</w:t>
            </w:r>
          </w:p>
        </w:tc>
      </w:tr>
      <w:tr w:rsidR="005844BF" w:rsidRPr="005844BF" w:rsidTr="00C812B1">
        <w:trPr>
          <w:trHeight w:val="224"/>
        </w:trPr>
        <w:tc>
          <w:tcPr>
            <w:tcW w:w="2587" w:type="dxa"/>
            <w:gridSpan w:val="2"/>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Gnosjo Hjālper</w:t>
            </w:r>
          </w:p>
        </w:tc>
        <w:tc>
          <w:tcPr>
            <w:tcW w:w="3788"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Saimniecības preces </w:t>
            </w:r>
            <w:r w:rsidRPr="005844BF">
              <w:rPr>
                <w:rFonts w:ascii="Times New Roman" w:eastAsia="Times New Roman" w:hAnsi="Times New Roman" w:cs="Times New Roman"/>
                <w:i/>
                <w:sz w:val="18"/>
                <w:szCs w:val="18"/>
              </w:rPr>
              <w:t>(Irlavas bērnu nams-patversme)</w:t>
            </w:r>
          </w:p>
        </w:tc>
        <w:tc>
          <w:tcPr>
            <w:tcW w:w="1221"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23.4.2.0</w:t>
            </w:r>
          </w:p>
        </w:tc>
        <w:tc>
          <w:tcPr>
            <w:tcW w:w="1057" w:type="dxa"/>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2114</w:t>
            </w:r>
          </w:p>
        </w:tc>
        <w:tc>
          <w:tcPr>
            <w:tcW w:w="112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127</w:t>
            </w:r>
          </w:p>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8"/>
                <w:szCs w:val="18"/>
              </w:rPr>
            </w:pPr>
          </w:p>
        </w:tc>
      </w:tr>
      <w:tr w:rsidR="005844BF" w:rsidRPr="005844BF" w:rsidTr="00C812B1">
        <w:tblPrEx>
          <w:tblLook w:val="01E0" w:firstRow="1" w:lastRow="1" w:firstColumn="1" w:lastColumn="1" w:noHBand="0" w:noVBand="0"/>
        </w:tblPrEx>
        <w:trPr>
          <w:trHeight w:val="100"/>
        </w:trPr>
        <w:tc>
          <w:tcPr>
            <w:tcW w:w="2163" w:type="dxa"/>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6490" w:type="dxa"/>
            <w:gridSpan w:val="4"/>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 kontu 2114</w:t>
            </w:r>
          </w:p>
        </w:tc>
        <w:tc>
          <w:tcPr>
            <w:tcW w:w="1121" w:type="dxa"/>
            <w:shd w:val="clear" w:color="auto" w:fill="F2F2F2"/>
            <w:vAlign w:val="center"/>
          </w:tcPr>
          <w:p w:rsidR="005844BF" w:rsidRPr="005844BF" w:rsidRDefault="005844BF" w:rsidP="005844BF">
            <w:pPr>
              <w:autoSpaceDN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271</w:t>
            </w:r>
          </w:p>
        </w:tc>
      </w:tr>
    </w:tbl>
    <w:p w:rsidR="005844BF" w:rsidRPr="005844BF" w:rsidRDefault="005844BF" w:rsidP="005844BF">
      <w:pPr>
        <w:jc w:val="center"/>
        <w:rPr>
          <w:rFonts w:ascii="Times New Roman" w:eastAsia="Times New Roman" w:hAnsi="Times New Roman" w:cs="Times New Roman"/>
          <w:b/>
          <w:sz w:val="20"/>
          <w:szCs w:val="20"/>
          <w:u w:val="single"/>
        </w:rPr>
      </w:pPr>
    </w:p>
    <w:p w:rsidR="005844BF" w:rsidRPr="005844BF" w:rsidRDefault="005844BF" w:rsidP="005844BF">
      <w:pPr>
        <w:jc w:val="center"/>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Tukuma novada pašvaldība 2015.gadā nodod sekojošus krājumus bezatlīdzības ceļā:</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379"/>
        <w:gridCol w:w="1883"/>
        <w:gridCol w:w="1416"/>
        <w:gridCol w:w="1277"/>
        <w:gridCol w:w="1236"/>
        <w:gridCol w:w="916"/>
      </w:tblGrid>
      <w:tr w:rsidR="005844BF" w:rsidRPr="005844BF" w:rsidTr="00C812B1">
        <w:trPr>
          <w:trHeight w:val="486"/>
        </w:trPr>
        <w:tc>
          <w:tcPr>
            <w:tcW w:w="867"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Datums un dokuments uz kura pamata veikts grāmatojums</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 kura nodod krājumus</w:t>
            </w:r>
          </w:p>
        </w:tc>
        <w:tc>
          <w:tcPr>
            <w:tcW w:w="960"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 kura saņem krājumus</w:t>
            </w:r>
          </w:p>
        </w:tc>
        <w:tc>
          <w:tcPr>
            <w:tcW w:w="722"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Krājumu nosaukums</w:t>
            </w:r>
          </w:p>
        </w:tc>
        <w:tc>
          <w:tcPr>
            <w:tcW w:w="651"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Veiktais grāmatojums nododot krājumus</w:t>
            </w:r>
          </w:p>
        </w:tc>
        <w:tc>
          <w:tcPr>
            <w:tcW w:w="630"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Izmantotais ieņēmumu vai izdevumu EKK kods</w:t>
            </w:r>
          </w:p>
        </w:tc>
        <w:tc>
          <w:tcPr>
            <w:tcW w:w="467" w:type="pct"/>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autoSpaceDN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vērtība, </w:t>
            </w:r>
            <w:r w:rsidRPr="005844BF">
              <w:rPr>
                <w:rFonts w:ascii="Times New Roman" w:eastAsia="Times New Roman" w:hAnsi="Times New Roman" w:cs="Times New Roman"/>
                <w:i/>
                <w:sz w:val="16"/>
                <w:szCs w:val="16"/>
              </w:rPr>
              <w:t>eiro</w:t>
            </w:r>
            <w:r w:rsidRPr="005844BF">
              <w:rPr>
                <w:rFonts w:ascii="Times New Roman" w:eastAsia="Times New Roman" w:hAnsi="Times New Roman" w:cs="Times New Roman"/>
                <w:sz w:val="16"/>
                <w:szCs w:val="16"/>
              </w:rPr>
              <w:t xml:space="preserve"> un centi</w:t>
            </w:r>
          </w:p>
        </w:tc>
      </w:tr>
      <w:tr w:rsidR="005844BF" w:rsidRPr="005844BF" w:rsidTr="00C812B1">
        <w:trPr>
          <w:trHeight w:val="528"/>
        </w:trPr>
        <w:tc>
          <w:tcPr>
            <w:tcW w:w="867" w:type="pct"/>
            <w:tcBorders>
              <w:top w:val="single" w:sz="4" w:space="0" w:color="auto"/>
              <w:left w:val="single" w:sz="4" w:space="0" w:color="auto"/>
              <w:bottom w:val="single" w:sz="4" w:space="0" w:color="auto"/>
              <w:right w:val="single" w:sz="4" w:space="0" w:color="auto"/>
            </w:tcBorders>
          </w:tcPr>
          <w:p w:rsidR="005844BF" w:rsidRPr="005844BF" w:rsidRDefault="005844BF" w:rsidP="005844BF">
            <w:pPr>
              <w:autoSpaceDN w:val="0"/>
              <w:ind w:right="-94"/>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līguma Nr. PP/2012-3/TNSD/4-46.3/13/7</w:t>
            </w:r>
          </w:p>
        </w:tc>
        <w:tc>
          <w:tcPr>
            <w:tcW w:w="703" w:type="pct"/>
            <w:tcBorders>
              <w:top w:val="single" w:sz="4" w:space="0" w:color="auto"/>
              <w:left w:val="single" w:sz="4" w:space="0" w:color="auto"/>
              <w:bottom w:val="single" w:sz="4" w:space="0" w:color="auto"/>
              <w:right w:val="single" w:sz="4" w:space="0" w:color="auto"/>
            </w:tcBorders>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Tuk.nov soc. dienests</w:t>
            </w:r>
          </w:p>
        </w:tc>
        <w:tc>
          <w:tcPr>
            <w:tcW w:w="960" w:type="pct"/>
            <w:tcBorders>
              <w:top w:val="single" w:sz="4" w:space="0" w:color="auto"/>
              <w:left w:val="single" w:sz="4" w:space="0" w:color="auto"/>
              <w:bottom w:val="single" w:sz="4" w:space="0" w:color="auto"/>
              <w:right w:val="single" w:sz="4" w:space="0" w:color="auto"/>
            </w:tcBorders>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iCs/>
                <w:sz w:val="18"/>
                <w:szCs w:val="18"/>
              </w:rPr>
              <w:t>Slimību profilakses un kontroles centrs</w:t>
            </w:r>
          </w:p>
        </w:tc>
        <w:tc>
          <w:tcPr>
            <w:tcW w:w="722" w:type="pct"/>
            <w:tcBorders>
              <w:top w:val="single" w:sz="4" w:space="0" w:color="auto"/>
              <w:left w:val="single" w:sz="4" w:space="0" w:color="auto"/>
              <w:bottom w:val="single" w:sz="4" w:space="0" w:color="auto"/>
              <w:right w:val="single" w:sz="4" w:space="0" w:color="auto"/>
            </w:tcBorders>
          </w:tcPr>
          <w:p w:rsidR="005844BF" w:rsidRPr="005844BF" w:rsidRDefault="005844BF" w:rsidP="005844BF">
            <w:pPr>
              <w:widowControl w:val="0"/>
              <w:autoSpaceDE w:val="0"/>
              <w:autoSpaceDN w:val="0"/>
              <w:adjustRightInd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Medicīnas materiāli</w:t>
            </w:r>
          </w:p>
        </w:tc>
        <w:tc>
          <w:tcPr>
            <w:tcW w:w="651" w:type="pct"/>
            <w:tcBorders>
              <w:top w:val="single" w:sz="4" w:space="0" w:color="auto"/>
              <w:left w:val="single" w:sz="4" w:space="0" w:color="auto"/>
              <w:bottom w:val="single" w:sz="4" w:space="0" w:color="auto"/>
              <w:right w:val="single" w:sz="4" w:space="0" w:color="auto"/>
            </w:tcBorders>
          </w:tcPr>
          <w:p w:rsidR="005844BF" w:rsidRPr="005844BF" w:rsidRDefault="005844BF" w:rsidP="005844BF">
            <w:pPr>
              <w:autoSpaceDN w:val="0"/>
              <w:ind w:left="-107"/>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D8424</w:t>
            </w:r>
          </w:p>
          <w:p w:rsidR="005844BF" w:rsidRPr="005844BF" w:rsidRDefault="005844BF" w:rsidP="005844BF">
            <w:pPr>
              <w:autoSpaceDN w:val="0"/>
              <w:ind w:left="-107"/>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K2113</w:t>
            </w:r>
          </w:p>
        </w:tc>
        <w:tc>
          <w:tcPr>
            <w:tcW w:w="630" w:type="pct"/>
            <w:tcBorders>
              <w:top w:val="single" w:sz="4" w:space="0" w:color="auto"/>
              <w:left w:val="single" w:sz="4" w:space="0" w:color="auto"/>
              <w:bottom w:val="single" w:sz="4" w:space="0" w:color="auto"/>
              <w:right w:val="single" w:sz="4" w:space="0" w:color="auto"/>
            </w:tcBorders>
          </w:tcPr>
          <w:p w:rsidR="005844BF" w:rsidRPr="005844BF" w:rsidRDefault="005844BF" w:rsidP="005844BF">
            <w:pPr>
              <w:autoSpaceDN w:val="0"/>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Izd.EKK</w:t>
            </w:r>
          </w:p>
        </w:tc>
        <w:tc>
          <w:tcPr>
            <w:tcW w:w="467" w:type="pct"/>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autoSpaceDN w:val="0"/>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440</w:t>
            </w:r>
          </w:p>
        </w:tc>
      </w:tr>
      <w:tr w:rsidR="005844BF" w:rsidRPr="005844BF" w:rsidTr="00C812B1">
        <w:trPr>
          <w:trHeight w:val="130"/>
        </w:trPr>
        <w:tc>
          <w:tcPr>
            <w:tcW w:w="867" w:type="pct"/>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3666" w:type="pct"/>
            <w:gridSpan w:val="5"/>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 kontu 2113</w:t>
            </w:r>
          </w:p>
        </w:tc>
        <w:tc>
          <w:tcPr>
            <w:tcW w:w="467" w:type="pct"/>
            <w:shd w:val="clear" w:color="auto" w:fill="F2F2F2"/>
          </w:tcPr>
          <w:p w:rsidR="005844BF" w:rsidRPr="005844BF" w:rsidRDefault="005844BF" w:rsidP="005844BF">
            <w:pPr>
              <w:autoSpaceDN w:val="0"/>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440</w:t>
            </w:r>
          </w:p>
        </w:tc>
      </w:tr>
    </w:tbl>
    <w:p w:rsidR="005844BF" w:rsidRPr="005844BF" w:rsidRDefault="005844BF" w:rsidP="005844BF">
      <w:pPr>
        <w:jc w:val="left"/>
        <w:rPr>
          <w:rFonts w:ascii="Times New Roman" w:eastAsia="Times New Roman" w:hAnsi="Times New Roman" w:cs="Times New Roman"/>
          <w:b/>
          <w:sz w:val="20"/>
          <w:szCs w:val="20"/>
          <w:u w:val="single"/>
        </w:rPr>
      </w:pPr>
    </w:p>
    <w:p w:rsidR="005844BF" w:rsidRPr="005844BF" w:rsidRDefault="005844BF" w:rsidP="005844BF">
      <w:pPr>
        <w:jc w:val="left"/>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 xml:space="preserve">Piezīme Nr.2.3. – Debitori.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Salīdzinot ar 2014.  gada rezultātiem bilances postenis „Debitori” samazinājies par 87621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postenis „Debitori” tiek atspoguļots neto vērtībā, kas veidojas, kā starpība starp uzskaites vērtību (bruto) 1534431 EUR un izveidoto uzkrājumu vērtību 796572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„Debitori” atsevišķos kontos tiek uzskaitīti:</w:t>
      </w:r>
    </w:p>
    <w:tbl>
      <w:tblPr>
        <w:tblW w:w="9827" w:type="dxa"/>
        <w:tblCellMar>
          <w:left w:w="0" w:type="dxa"/>
          <w:right w:w="0" w:type="dxa"/>
        </w:tblCellMar>
        <w:tblLook w:val="0000" w:firstRow="0" w:lastRow="0" w:firstColumn="0" w:lastColumn="0" w:noHBand="0" w:noVBand="0"/>
      </w:tblPr>
      <w:tblGrid>
        <w:gridCol w:w="3475"/>
        <w:gridCol w:w="989"/>
        <w:gridCol w:w="902"/>
        <w:gridCol w:w="1251"/>
        <w:gridCol w:w="1043"/>
        <w:gridCol w:w="1142"/>
        <w:gridCol w:w="1025"/>
      </w:tblGrid>
      <w:tr w:rsidR="005844BF" w:rsidRPr="005844BF" w:rsidTr="00C812B1">
        <w:trPr>
          <w:trHeight w:val="466"/>
        </w:trPr>
        <w:tc>
          <w:tcPr>
            <w:tcW w:w="3475" w:type="dxa"/>
            <w:tcBorders>
              <w:top w:val="single" w:sz="8" w:space="0" w:color="auto"/>
              <w:left w:val="single" w:sz="8"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989" w:type="dxa"/>
            <w:tcBorders>
              <w:top w:val="single" w:sz="8" w:space="0" w:color="auto"/>
              <w:left w:val="single" w:sz="4"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nosaukums</w:t>
            </w:r>
          </w:p>
        </w:tc>
        <w:tc>
          <w:tcPr>
            <w:tcW w:w="902" w:type="dxa"/>
            <w:tcBorders>
              <w:top w:val="single" w:sz="8" w:space="0" w:color="auto"/>
              <w:left w:val="single" w:sz="4"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Piezīmes Nr.</w:t>
            </w:r>
          </w:p>
        </w:tc>
        <w:tc>
          <w:tcPr>
            <w:tcW w:w="1251"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043"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14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1025" w:type="dxa"/>
            <w:tcBorders>
              <w:top w:val="single" w:sz="8" w:space="0" w:color="auto"/>
              <w:left w:val="nil"/>
              <w:bottom w:val="single" w:sz="8" w:space="0" w:color="auto"/>
              <w:right w:val="single" w:sz="8"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191"/>
        </w:trPr>
        <w:tc>
          <w:tcPr>
            <w:tcW w:w="3475"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989"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902"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251"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0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025"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91"/>
        </w:trPr>
        <w:tc>
          <w:tcPr>
            <w:tcW w:w="3475" w:type="dxa"/>
            <w:tcBorders>
              <w:top w:val="nil"/>
              <w:left w:val="single" w:sz="8"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bCs/>
                <w:sz w:val="18"/>
                <w:szCs w:val="18"/>
              </w:rPr>
              <w:t>Debitori kopā</w:t>
            </w:r>
          </w:p>
        </w:tc>
        <w:tc>
          <w:tcPr>
            <w:tcW w:w="989" w:type="dxa"/>
            <w:tcBorders>
              <w:top w:val="nil"/>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2300</w:t>
            </w:r>
          </w:p>
        </w:tc>
        <w:tc>
          <w:tcPr>
            <w:tcW w:w="902" w:type="dxa"/>
            <w:tcBorders>
              <w:top w:val="nil"/>
              <w:left w:val="single" w:sz="4" w:space="0" w:color="auto"/>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2.3.</w:t>
            </w:r>
          </w:p>
        </w:tc>
        <w:tc>
          <w:tcPr>
            <w:tcW w:w="1251" w:type="dxa"/>
            <w:tcBorders>
              <w:top w:val="nil"/>
              <w:left w:val="single" w:sz="4" w:space="0" w:color="auto"/>
              <w:bottom w:val="single" w:sz="4"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737859</w:t>
            </w:r>
          </w:p>
        </w:tc>
        <w:tc>
          <w:tcPr>
            <w:tcW w:w="1043" w:type="dxa"/>
            <w:tcBorders>
              <w:top w:val="nil"/>
              <w:left w:val="nil"/>
              <w:bottom w:val="single" w:sz="4"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825480</w:t>
            </w:r>
          </w:p>
        </w:tc>
        <w:tc>
          <w:tcPr>
            <w:tcW w:w="1142" w:type="dxa"/>
            <w:tcBorders>
              <w:top w:val="nil"/>
              <w:left w:val="nil"/>
              <w:bottom w:val="single" w:sz="4"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-87621</w:t>
            </w:r>
          </w:p>
        </w:tc>
        <w:tc>
          <w:tcPr>
            <w:tcW w:w="1025" w:type="dxa"/>
            <w:tcBorders>
              <w:top w:val="nil"/>
              <w:left w:val="nil"/>
              <w:bottom w:val="single" w:sz="4" w:space="0" w:color="auto"/>
              <w:right w:val="single" w:sz="8"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15320</w:t>
            </w:r>
          </w:p>
        </w:tc>
      </w:tr>
      <w:tr w:rsidR="005844BF" w:rsidRPr="005844BF" w:rsidTr="00C812B1">
        <w:trPr>
          <w:trHeight w:val="191"/>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pret pircējiem un pasūtītājiem</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175482</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145633</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+29849</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3643</w:t>
            </w:r>
          </w:p>
        </w:tc>
      </w:tr>
      <w:tr w:rsidR="005844BF" w:rsidRPr="005844BF" w:rsidTr="00C812B1">
        <w:trPr>
          <w:trHeight w:val="456"/>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par ārvalstu finanšu palīdzības un ES politiku instrumentu finansētajiem projektiem (pasākumiem)</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2320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2.3.2</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0</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79716</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-79716</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X</w:t>
            </w:r>
          </w:p>
        </w:tc>
      </w:tr>
      <w:tr w:rsidR="005844BF" w:rsidRPr="005844BF" w:rsidTr="00C812B1">
        <w:trPr>
          <w:trHeight w:val="191"/>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par nodokļiem un nodevām</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2340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2.3.4.</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446972</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468764</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-21792</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9281</w:t>
            </w:r>
          </w:p>
        </w:tc>
      </w:tr>
      <w:tr w:rsidR="005844BF" w:rsidRPr="005844BF" w:rsidTr="00C812B1">
        <w:trPr>
          <w:trHeight w:val="191"/>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Uzkrātie ieņēmumi</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2360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2.3.6.</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30057</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16553</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+13504</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624</w:t>
            </w:r>
          </w:p>
        </w:tc>
      </w:tr>
      <w:tr w:rsidR="005844BF" w:rsidRPr="005844BF" w:rsidTr="00C812B1">
        <w:trPr>
          <w:trHeight w:val="191"/>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Pārmaksātie nodokļi</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2370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2.3.7.</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4336</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144</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+4192</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90</w:t>
            </w:r>
          </w:p>
        </w:tc>
      </w:tr>
      <w:tr w:rsidR="005844BF" w:rsidRPr="005844BF" w:rsidTr="00C812B1">
        <w:trPr>
          <w:trHeight w:val="191"/>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pret personālu</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2380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2.3.8</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1909</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2504</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-595</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40</w:t>
            </w:r>
          </w:p>
        </w:tc>
      </w:tr>
      <w:tr w:rsidR="005844BF" w:rsidRPr="005844BF" w:rsidTr="00C812B1">
        <w:trPr>
          <w:trHeight w:val="191"/>
        </w:trPr>
        <w:tc>
          <w:tcPr>
            <w:tcW w:w="34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Pārējās prasības</w:t>
            </w:r>
          </w:p>
        </w:tc>
        <w:tc>
          <w:tcPr>
            <w:tcW w:w="98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2390</w:t>
            </w:r>
          </w:p>
        </w:tc>
        <w:tc>
          <w:tcPr>
            <w:tcW w:w="9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2.3.9.</w:t>
            </w:r>
          </w:p>
        </w:tc>
        <w:tc>
          <w:tcPr>
            <w:tcW w:w="12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79103</w:t>
            </w:r>
          </w:p>
        </w:tc>
        <w:tc>
          <w:tcPr>
            <w:tcW w:w="10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112166</w:t>
            </w:r>
          </w:p>
        </w:tc>
        <w:tc>
          <w:tcPr>
            <w:tcW w:w="1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-33063</w:t>
            </w:r>
          </w:p>
        </w:tc>
        <w:tc>
          <w:tcPr>
            <w:tcW w:w="10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1642</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Atlikumus detalizēti norāda veidlapā Nr. 8-1 „Pārskats par debitoriem (prasībām)”</w:t>
      </w: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 xml:space="preserve">Piezīme Nr.2.3.1. – Prasības pret pircējiem un pasūtītājiem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konta 2310 „Prasības pret pircējiem un pasūtītājiem” atlikusī vērtība salīdzinājumā ar 2014. gadu ir palielinājusies par 29849 EUR.</w:t>
      </w:r>
    </w:p>
    <w:tbl>
      <w:tblPr>
        <w:tblW w:w="9810" w:type="dxa"/>
        <w:tblCellMar>
          <w:left w:w="0" w:type="dxa"/>
          <w:right w:w="0" w:type="dxa"/>
        </w:tblCellMar>
        <w:tblLook w:val="0000" w:firstRow="0" w:lastRow="0" w:firstColumn="0" w:lastColumn="0" w:noHBand="0" w:noVBand="0"/>
      </w:tblPr>
      <w:tblGrid>
        <w:gridCol w:w="3930"/>
        <w:gridCol w:w="992"/>
        <w:gridCol w:w="1240"/>
        <w:gridCol w:w="1193"/>
        <w:gridCol w:w="1098"/>
        <w:gridCol w:w="1357"/>
      </w:tblGrid>
      <w:tr w:rsidR="005844BF" w:rsidRPr="005844BF" w:rsidTr="00C812B1">
        <w:trPr>
          <w:trHeight w:val="524"/>
        </w:trPr>
        <w:tc>
          <w:tcPr>
            <w:tcW w:w="3930" w:type="dxa"/>
            <w:tcBorders>
              <w:top w:val="single" w:sz="8" w:space="0" w:color="auto"/>
              <w:left w:val="single" w:sz="8"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992" w:type="dxa"/>
            <w:tcBorders>
              <w:top w:val="single" w:sz="8" w:space="0" w:color="auto"/>
              <w:left w:val="single" w:sz="4"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nosaukums</w:t>
            </w:r>
          </w:p>
        </w:tc>
        <w:tc>
          <w:tcPr>
            <w:tcW w:w="1240"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193"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09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w:t>
            </w:r>
          </w:p>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 (+,-)</w:t>
            </w:r>
          </w:p>
        </w:tc>
        <w:tc>
          <w:tcPr>
            <w:tcW w:w="1357" w:type="dxa"/>
            <w:tcBorders>
              <w:top w:val="single" w:sz="8" w:space="0" w:color="auto"/>
              <w:left w:val="nil"/>
              <w:bottom w:val="single" w:sz="8" w:space="0" w:color="auto"/>
              <w:right w:val="single" w:sz="8"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214"/>
        </w:trPr>
        <w:tc>
          <w:tcPr>
            <w:tcW w:w="3930"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992"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240"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9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357"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214"/>
        </w:trPr>
        <w:tc>
          <w:tcPr>
            <w:tcW w:w="3930"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pret pircējiem un pasūtītājiem</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2310</w:t>
            </w:r>
          </w:p>
        </w:tc>
        <w:tc>
          <w:tcPr>
            <w:tcW w:w="1240"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175482</w:t>
            </w:r>
          </w:p>
        </w:tc>
        <w:tc>
          <w:tcPr>
            <w:tcW w:w="1193"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145633</w:t>
            </w:r>
          </w:p>
        </w:tc>
        <w:tc>
          <w:tcPr>
            <w:tcW w:w="1098"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+29849</w:t>
            </w:r>
          </w:p>
        </w:tc>
        <w:tc>
          <w:tcPr>
            <w:tcW w:w="1357"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3643</w:t>
            </w:r>
          </w:p>
        </w:tc>
      </w:tr>
      <w:tr w:rsidR="005844BF" w:rsidRPr="005844BF" w:rsidTr="00C812B1">
        <w:trPr>
          <w:trHeight w:val="214"/>
        </w:trPr>
        <w:tc>
          <w:tcPr>
            <w:tcW w:w="393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starp budžeta iestādēm</w:t>
            </w:r>
          </w:p>
        </w:tc>
        <w:tc>
          <w:tcPr>
            <w:tcW w:w="99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2312</w:t>
            </w:r>
          </w:p>
        </w:tc>
        <w:tc>
          <w:tcPr>
            <w:tcW w:w="1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14572</w:t>
            </w:r>
          </w:p>
        </w:tc>
        <w:tc>
          <w:tcPr>
            <w:tcW w:w="11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16327</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-1755</w:t>
            </w:r>
          </w:p>
        </w:tc>
        <w:tc>
          <w:tcPr>
            <w:tcW w:w="135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303</w:t>
            </w:r>
          </w:p>
        </w:tc>
      </w:tr>
      <w:tr w:rsidR="005844BF" w:rsidRPr="005844BF" w:rsidTr="00C812B1">
        <w:trPr>
          <w:trHeight w:val="214"/>
        </w:trPr>
        <w:tc>
          <w:tcPr>
            <w:tcW w:w="393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starp valsts un pašvaldību budžeta iestādēm</w:t>
            </w:r>
          </w:p>
        </w:tc>
        <w:tc>
          <w:tcPr>
            <w:tcW w:w="99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2314</w:t>
            </w:r>
          </w:p>
        </w:tc>
        <w:tc>
          <w:tcPr>
            <w:tcW w:w="1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15691</w:t>
            </w:r>
          </w:p>
        </w:tc>
        <w:tc>
          <w:tcPr>
            <w:tcW w:w="11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10584</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+5107</w:t>
            </w:r>
          </w:p>
        </w:tc>
        <w:tc>
          <w:tcPr>
            <w:tcW w:w="135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326</w:t>
            </w:r>
          </w:p>
        </w:tc>
      </w:tr>
      <w:tr w:rsidR="005844BF" w:rsidRPr="005844BF" w:rsidTr="00C812B1">
        <w:trPr>
          <w:trHeight w:val="214"/>
        </w:trPr>
        <w:tc>
          <w:tcPr>
            <w:tcW w:w="393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pret radniecīgajām kapitālsabiedrībām</w:t>
            </w:r>
          </w:p>
        </w:tc>
        <w:tc>
          <w:tcPr>
            <w:tcW w:w="99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2316</w:t>
            </w:r>
          </w:p>
        </w:tc>
        <w:tc>
          <w:tcPr>
            <w:tcW w:w="1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1642</w:t>
            </w:r>
          </w:p>
        </w:tc>
        <w:tc>
          <w:tcPr>
            <w:tcW w:w="11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1402</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+240</w:t>
            </w:r>
          </w:p>
        </w:tc>
        <w:tc>
          <w:tcPr>
            <w:tcW w:w="135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34</w:t>
            </w:r>
          </w:p>
        </w:tc>
      </w:tr>
      <w:tr w:rsidR="005844BF" w:rsidRPr="005844BF" w:rsidTr="00C812B1">
        <w:trPr>
          <w:trHeight w:val="214"/>
        </w:trPr>
        <w:tc>
          <w:tcPr>
            <w:tcW w:w="393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pret asociētajām kapitālsabiedrībām</w:t>
            </w:r>
          </w:p>
        </w:tc>
        <w:tc>
          <w:tcPr>
            <w:tcW w:w="99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2317</w:t>
            </w:r>
          </w:p>
        </w:tc>
        <w:tc>
          <w:tcPr>
            <w:tcW w:w="1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0.00</w:t>
            </w:r>
          </w:p>
        </w:tc>
        <w:tc>
          <w:tcPr>
            <w:tcW w:w="11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121</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-121</w:t>
            </w:r>
          </w:p>
        </w:tc>
        <w:tc>
          <w:tcPr>
            <w:tcW w:w="135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X</w:t>
            </w:r>
          </w:p>
        </w:tc>
      </w:tr>
      <w:tr w:rsidR="005844BF" w:rsidRPr="005844BF" w:rsidTr="00C812B1">
        <w:trPr>
          <w:trHeight w:val="214"/>
        </w:trPr>
        <w:tc>
          <w:tcPr>
            <w:tcW w:w="393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Pārējās prasības pret pircējiem un pasūtītājiem</w:t>
            </w:r>
          </w:p>
        </w:tc>
        <w:tc>
          <w:tcPr>
            <w:tcW w:w="99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2319</w:t>
            </w:r>
          </w:p>
        </w:tc>
        <w:tc>
          <w:tcPr>
            <w:tcW w:w="12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143577</w:t>
            </w:r>
          </w:p>
        </w:tc>
        <w:tc>
          <w:tcPr>
            <w:tcW w:w="11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117199</w:t>
            </w:r>
          </w:p>
        </w:tc>
        <w:tc>
          <w:tcPr>
            <w:tcW w:w="10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+26378</w:t>
            </w:r>
          </w:p>
        </w:tc>
        <w:tc>
          <w:tcPr>
            <w:tcW w:w="135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2981</w:t>
            </w:r>
          </w:p>
        </w:tc>
      </w:tr>
    </w:tbl>
    <w:p w:rsidR="005844BF" w:rsidRPr="005844BF" w:rsidRDefault="005844BF" w:rsidP="005844BF">
      <w:pPr>
        <w:spacing w:line="360" w:lineRule="auto"/>
        <w:ind w:firstLine="357"/>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Būtiskākās izmaiņas pārskata perioda ir:</w:t>
      </w:r>
    </w:p>
    <w:tbl>
      <w:tblPr>
        <w:tblW w:w="9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08"/>
        <w:gridCol w:w="2977"/>
        <w:gridCol w:w="850"/>
        <w:gridCol w:w="929"/>
        <w:gridCol w:w="1056"/>
      </w:tblGrid>
      <w:tr w:rsidR="005844BF" w:rsidRPr="005844BF" w:rsidTr="00C812B1">
        <w:trPr>
          <w:trHeight w:val="14"/>
        </w:trPr>
        <w:tc>
          <w:tcPr>
            <w:tcW w:w="567" w:type="dxa"/>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Nr.</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p.k.</w:t>
            </w:r>
          </w:p>
        </w:tc>
        <w:tc>
          <w:tcPr>
            <w:tcW w:w="3608" w:type="dxa"/>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2977" w:type="dxa"/>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w:t>
            </w:r>
          </w:p>
        </w:tc>
        <w:tc>
          <w:tcPr>
            <w:tcW w:w="850" w:type="dxa"/>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bruto</w:t>
            </w:r>
          </w:p>
        </w:tc>
        <w:tc>
          <w:tcPr>
            <w:tcW w:w="929" w:type="dxa"/>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Uzkrājumi</w:t>
            </w:r>
          </w:p>
        </w:tc>
        <w:tc>
          <w:tcPr>
            <w:tcW w:w="1056" w:type="dxa"/>
            <w:shd w:val="clear" w:color="auto" w:fill="D9D9D9"/>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Neto vērtība</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b/>
                <w:sz w:val="18"/>
                <w:szCs w:val="18"/>
              </w:rPr>
            </w:pPr>
          </w:p>
        </w:tc>
        <w:tc>
          <w:tcPr>
            <w:tcW w:w="9420" w:type="dxa"/>
            <w:gridSpan w:val="5"/>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KONTS 2312</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Engures novada dome</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ilgstoša sociālā aprūpe, kuršu dalības maksa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490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490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Jaunpils novada dome</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1800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1800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Kuldīgas novada pašvaldība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450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450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Brocēnu novada pašv.iest. Sociālais d.</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Aizputes novada dome</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Saldus novada p/a Sociālais dienests</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c>
          <w:tcPr>
            <w:tcW w:w="3608" w:type="dxa"/>
            <w:shd w:val="clear" w:color="auto" w:fill="FFFFFF"/>
          </w:tcPr>
          <w:p w:rsidR="005844BF" w:rsidRPr="005844BF" w:rsidRDefault="005844BF" w:rsidP="005844BF">
            <w:pPr>
              <w:ind w:right="-157"/>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Skrundas novada PA Sociālais dienests</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842</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842</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Pāvilostas novada dome</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1800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1800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Ventspils novada sociālais dienests</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ilgstoša sociālā aprūpe</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900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900</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w:t>
            </w:r>
          </w:p>
        </w:tc>
        <w:tc>
          <w:tcPr>
            <w:tcW w:w="3608" w:type="dxa"/>
            <w:shd w:val="clear" w:color="auto" w:fill="FFFFFF"/>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G.Eliasa Jelgavas vēstures un mākslas muzejs  </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Iespieddarbi uz realizāciju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190</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190</w:t>
            </w:r>
          </w:p>
        </w:tc>
      </w:tr>
      <w:tr w:rsidR="005844BF" w:rsidRPr="005844BF" w:rsidTr="00C812B1">
        <w:trPr>
          <w:trHeight w:val="14"/>
        </w:trPr>
        <w:tc>
          <w:tcPr>
            <w:tcW w:w="567" w:type="dxa"/>
            <w:shd w:val="clear" w:color="auto" w:fill="D9D9D9"/>
          </w:tcPr>
          <w:p w:rsidR="005844BF" w:rsidRPr="005844BF" w:rsidRDefault="005844BF" w:rsidP="005844BF">
            <w:pPr>
              <w:jc w:val="left"/>
              <w:rPr>
                <w:rFonts w:ascii="Times New Roman" w:eastAsia="Times New Roman" w:hAnsi="Times New Roman" w:cs="Times New Roman"/>
                <w:b/>
                <w:sz w:val="18"/>
                <w:szCs w:val="18"/>
              </w:rPr>
            </w:pPr>
          </w:p>
        </w:tc>
        <w:tc>
          <w:tcPr>
            <w:tcW w:w="3608"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Kopā </w:t>
            </w:r>
          </w:p>
        </w:tc>
        <w:tc>
          <w:tcPr>
            <w:tcW w:w="2977" w:type="dxa"/>
            <w:shd w:val="clear" w:color="auto" w:fill="D9D9D9"/>
          </w:tcPr>
          <w:p w:rsidR="005844BF" w:rsidRPr="005844BF" w:rsidRDefault="005844BF" w:rsidP="005844BF">
            <w:pPr>
              <w:jc w:val="left"/>
              <w:rPr>
                <w:rFonts w:ascii="Times New Roman" w:eastAsia="Times New Roman" w:hAnsi="Times New Roman" w:cs="Times New Roman"/>
                <w:sz w:val="18"/>
                <w:szCs w:val="18"/>
              </w:rPr>
            </w:pPr>
          </w:p>
        </w:tc>
        <w:tc>
          <w:tcPr>
            <w:tcW w:w="850"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14572</w:t>
            </w:r>
          </w:p>
        </w:tc>
        <w:tc>
          <w:tcPr>
            <w:tcW w:w="929"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0</w:t>
            </w:r>
          </w:p>
        </w:tc>
        <w:tc>
          <w:tcPr>
            <w:tcW w:w="1056"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14572</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b/>
                <w:sz w:val="18"/>
                <w:szCs w:val="18"/>
              </w:rPr>
            </w:pPr>
          </w:p>
        </w:tc>
        <w:tc>
          <w:tcPr>
            <w:tcW w:w="9420" w:type="dxa"/>
            <w:gridSpan w:val="5"/>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KONTS 2314</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Latvijas Republikas Prokuratūra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komunālie pakalpojumi</w:t>
            </w:r>
          </w:p>
        </w:tc>
        <w:tc>
          <w:tcPr>
            <w:tcW w:w="850" w:type="dxa"/>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466</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562</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LR Labklājības ministrija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asistentu pakalpojumi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14264</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14264</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Nacionālais veselības dienests </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pakalpojumi</w:t>
            </w:r>
          </w:p>
        </w:tc>
        <w:tc>
          <w:tcPr>
            <w:tcW w:w="850" w:type="dxa"/>
            <w:vAlign w:val="bottom"/>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932</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932</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Citas izmaņas zem būtiskuma līmeņa </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komunālie pakalpojumi</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p>
        </w:tc>
        <w:tc>
          <w:tcPr>
            <w:tcW w:w="6585" w:type="dxa"/>
            <w:gridSpan w:val="2"/>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850"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15691</w:t>
            </w:r>
          </w:p>
        </w:tc>
        <w:tc>
          <w:tcPr>
            <w:tcW w:w="929"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0</w:t>
            </w:r>
          </w:p>
        </w:tc>
        <w:tc>
          <w:tcPr>
            <w:tcW w:w="1056"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15691</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p>
        </w:tc>
        <w:tc>
          <w:tcPr>
            <w:tcW w:w="6585" w:type="dxa"/>
            <w:gridSpan w:val="2"/>
            <w:shd w:val="clear" w:color="auto" w:fill="D9D9D9"/>
          </w:tcPr>
          <w:p w:rsidR="005844BF" w:rsidRPr="005844BF" w:rsidRDefault="005844BF" w:rsidP="005844BF">
            <w:pPr>
              <w:jc w:val="left"/>
              <w:rPr>
                <w:rFonts w:ascii="Times New Roman" w:eastAsia="Times New Roman" w:hAnsi="Times New Roman" w:cs="Times New Roman"/>
                <w:b/>
                <w:color w:val="00B0F0"/>
                <w:sz w:val="18"/>
                <w:szCs w:val="18"/>
              </w:rPr>
            </w:pPr>
            <w:r w:rsidRPr="005844BF">
              <w:rPr>
                <w:rFonts w:ascii="Times New Roman" w:eastAsia="Times New Roman" w:hAnsi="Times New Roman" w:cs="Times New Roman"/>
                <w:b/>
                <w:sz w:val="18"/>
                <w:szCs w:val="18"/>
              </w:rPr>
              <w:t>KONTS 2316</w:t>
            </w:r>
          </w:p>
        </w:tc>
        <w:tc>
          <w:tcPr>
            <w:tcW w:w="850" w:type="dxa"/>
            <w:shd w:val="clear" w:color="auto" w:fill="D9D9D9"/>
          </w:tcPr>
          <w:p w:rsidR="005844BF" w:rsidRPr="005844BF" w:rsidRDefault="005844BF" w:rsidP="005844BF">
            <w:pPr>
              <w:jc w:val="right"/>
              <w:rPr>
                <w:rFonts w:ascii="Times New Roman" w:eastAsia="Times New Roman" w:hAnsi="Times New Roman" w:cs="Times New Roman"/>
                <w:color w:val="00B0F0"/>
                <w:sz w:val="18"/>
                <w:szCs w:val="18"/>
              </w:rPr>
            </w:pPr>
          </w:p>
        </w:tc>
        <w:tc>
          <w:tcPr>
            <w:tcW w:w="929" w:type="dxa"/>
            <w:shd w:val="clear" w:color="auto" w:fill="D9D9D9"/>
          </w:tcPr>
          <w:p w:rsidR="005844BF" w:rsidRPr="005844BF" w:rsidRDefault="005844BF" w:rsidP="005844BF">
            <w:pPr>
              <w:jc w:val="right"/>
              <w:rPr>
                <w:rFonts w:ascii="Times New Roman" w:eastAsia="Times New Roman" w:hAnsi="Times New Roman" w:cs="Times New Roman"/>
                <w:color w:val="00B0F0"/>
                <w:sz w:val="18"/>
                <w:szCs w:val="18"/>
              </w:rPr>
            </w:pPr>
          </w:p>
        </w:tc>
        <w:tc>
          <w:tcPr>
            <w:tcW w:w="1056"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Komunālserviss TILDe SIA </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komunālie pakalpojumi</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1642</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1642</w:t>
            </w:r>
          </w:p>
        </w:tc>
      </w:tr>
      <w:tr w:rsidR="005844BF" w:rsidRPr="005844BF" w:rsidTr="00C812B1">
        <w:trPr>
          <w:trHeight w:val="14"/>
        </w:trPr>
        <w:tc>
          <w:tcPr>
            <w:tcW w:w="567" w:type="dxa"/>
          </w:tcPr>
          <w:p w:rsidR="005844BF" w:rsidRPr="005844BF" w:rsidRDefault="005844BF" w:rsidP="005844BF">
            <w:pPr>
              <w:jc w:val="left"/>
              <w:rPr>
                <w:rFonts w:ascii="Times New Roman" w:eastAsia="Times New Roman" w:hAnsi="Times New Roman" w:cs="Times New Roman"/>
                <w:sz w:val="18"/>
                <w:szCs w:val="18"/>
              </w:rPr>
            </w:pPr>
          </w:p>
        </w:tc>
        <w:tc>
          <w:tcPr>
            <w:tcW w:w="3608" w:type="dxa"/>
          </w:tcPr>
          <w:p w:rsidR="005844BF" w:rsidRPr="005844BF" w:rsidRDefault="005844BF" w:rsidP="005844BF">
            <w:pPr>
              <w:jc w:val="left"/>
              <w:rPr>
                <w:rFonts w:ascii="Times New Roman" w:eastAsia="Times New Roman" w:hAnsi="Times New Roman" w:cs="Times New Roman"/>
                <w:sz w:val="18"/>
                <w:szCs w:val="18"/>
              </w:rPr>
            </w:pPr>
          </w:p>
        </w:tc>
        <w:tc>
          <w:tcPr>
            <w:tcW w:w="2977" w:type="dxa"/>
          </w:tcPr>
          <w:p w:rsidR="005844BF" w:rsidRPr="005844BF" w:rsidRDefault="005844BF" w:rsidP="005844BF">
            <w:pPr>
              <w:jc w:val="left"/>
              <w:rPr>
                <w:rFonts w:ascii="Times New Roman" w:eastAsia="Times New Roman" w:hAnsi="Times New Roman" w:cs="Times New Roman"/>
                <w:sz w:val="18"/>
                <w:szCs w:val="18"/>
              </w:rPr>
            </w:pPr>
          </w:p>
        </w:tc>
        <w:tc>
          <w:tcPr>
            <w:tcW w:w="850" w:type="dxa"/>
          </w:tcPr>
          <w:p w:rsidR="005844BF" w:rsidRPr="005844BF" w:rsidRDefault="005844BF" w:rsidP="005844BF">
            <w:pPr>
              <w:jc w:val="right"/>
              <w:rPr>
                <w:rFonts w:ascii="Times New Roman" w:eastAsia="Times New Roman" w:hAnsi="Times New Roman" w:cs="Times New Roman"/>
                <w:sz w:val="18"/>
                <w:szCs w:val="18"/>
              </w:rPr>
            </w:pP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p>
        </w:tc>
        <w:tc>
          <w:tcPr>
            <w:tcW w:w="6585" w:type="dxa"/>
            <w:gridSpan w:val="2"/>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w:t>
            </w:r>
          </w:p>
        </w:tc>
        <w:tc>
          <w:tcPr>
            <w:tcW w:w="850"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1402</w:t>
            </w:r>
          </w:p>
        </w:tc>
        <w:tc>
          <w:tcPr>
            <w:tcW w:w="929"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p>
        </w:tc>
        <w:tc>
          <w:tcPr>
            <w:tcW w:w="1056"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1642</w:t>
            </w:r>
          </w:p>
        </w:tc>
      </w:tr>
      <w:tr w:rsidR="005844BF" w:rsidRPr="005844BF" w:rsidTr="00C812B1">
        <w:trPr>
          <w:trHeight w:val="230"/>
        </w:trPr>
        <w:tc>
          <w:tcPr>
            <w:tcW w:w="567" w:type="dxa"/>
          </w:tcPr>
          <w:p w:rsidR="005844BF" w:rsidRPr="005844BF" w:rsidRDefault="005844BF" w:rsidP="005844BF">
            <w:pPr>
              <w:jc w:val="left"/>
              <w:rPr>
                <w:rFonts w:ascii="Times New Roman" w:eastAsia="Times New Roman" w:hAnsi="Times New Roman" w:cs="Times New Roman"/>
                <w:sz w:val="18"/>
                <w:szCs w:val="18"/>
              </w:rPr>
            </w:pPr>
          </w:p>
        </w:tc>
        <w:tc>
          <w:tcPr>
            <w:tcW w:w="9420" w:type="dxa"/>
            <w:gridSpan w:val="5"/>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KONTS 2319</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Ronis SIA firma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pirkuma līgums</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9960</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9960</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Helvigs IK</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telpu noma un komunālie pak.</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1988</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1988</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Fiziska persona </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galvojuma līgumu saistības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3372</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841</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2531</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 un juridiska persona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Telpu noma un komunālie pak.</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18432</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4892</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13540</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Fiziskas personas</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Audzēkņu un darbinieku ēdināšanas un pakalpojumi izglītības iestādes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15307</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5818</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9489</w:t>
            </w:r>
          </w:p>
        </w:tc>
      </w:tr>
      <w:tr w:rsidR="005844BF" w:rsidRPr="005844BF" w:rsidTr="00C812B1">
        <w:trPr>
          <w:trHeight w:val="117"/>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Fiziskas un juridiskas personas</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zemes noma </w:t>
            </w:r>
          </w:p>
        </w:tc>
        <w:tc>
          <w:tcPr>
            <w:tcW w:w="850" w:type="dxa"/>
            <w:tcBorders>
              <w:bottom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10268</w:t>
            </w:r>
          </w:p>
        </w:tc>
        <w:tc>
          <w:tcPr>
            <w:tcW w:w="929" w:type="dxa"/>
            <w:tcBorders>
              <w:bottom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3954</w:t>
            </w:r>
          </w:p>
        </w:tc>
        <w:tc>
          <w:tcPr>
            <w:tcW w:w="1056" w:type="dxa"/>
            <w:tcBorders>
              <w:bottom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6314</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 un juridiska persona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telpu īre un komunālie pakalpojumi</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95604</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44640</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50964</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 persona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tiesas spriedums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30212</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922</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29290</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Aimo mežs SIA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pirkuma līgums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6270</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6270</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Taisnība JSA fonds S/O</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Telpu un inventāra noma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2708</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2708</w:t>
            </w:r>
          </w:p>
        </w:tc>
        <w:tc>
          <w:tcPr>
            <w:tcW w:w="1056" w:type="dxa"/>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IRG SIA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Komunālie pakalpojumi un telpu n.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4012</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4012</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Kuršu zeme SIA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Komunālie pakalpojumi</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2818</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2818</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Latvijas grāmata SIA</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pakalpojumi</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2800</w:t>
            </w:r>
          </w:p>
        </w:tc>
        <w:tc>
          <w:tcPr>
            <w:tcW w:w="929" w:type="dxa"/>
          </w:tcPr>
          <w:p w:rsidR="005844BF" w:rsidRPr="005844BF" w:rsidRDefault="005844BF" w:rsidP="005844BF">
            <w:pPr>
              <w:jc w:val="right"/>
              <w:rPr>
                <w:rFonts w:ascii="Times New Roman" w:eastAsia="Times New Roman" w:hAnsi="Times New Roman" w:cs="Times New Roman"/>
                <w:sz w:val="18"/>
                <w:szCs w:val="18"/>
              </w:rPr>
            </w:pP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2800</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14</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Fiziska persona </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Par sociāliem pakalpojumiem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35167</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33643</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1524</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w:t>
            </w:r>
          </w:p>
        </w:tc>
        <w:tc>
          <w:tcPr>
            <w:tcW w:w="360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Fiziskas personas</w:t>
            </w:r>
          </w:p>
        </w:tc>
        <w:tc>
          <w:tcPr>
            <w:tcW w:w="297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Prasības par bērnu ārpusģimenes aprūpi </w:t>
            </w: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455132</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454682</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450</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16</w:t>
            </w:r>
          </w:p>
        </w:tc>
        <w:tc>
          <w:tcPr>
            <w:tcW w:w="3608" w:type="dxa"/>
          </w:tcPr>
          <w:p w:rsidR="005844BF" w:rsidRPr="005844BF" w:rsidRDefault="005844BF" w:rsidP="005844BF">
            <w:pPr>
              <w:jc w:val="left"/>
              <w:rPr>
                <w:rFonts w:ascii="Times New Roman" w:eastAsia="Times New Roman" w:hAnsi="Times New Roman" w:cs="Times New Roman"/>
                <w:sz w:val="24"/>
                <w:szCs w:val="24"/>
              </w:rPr>
            </w:pPr>
            <w:r w:rsidRPr="005844BF">
              <w:rPr>
                <w:rFonts w:ascii="Times New Roman" w:eastAsia="Times New Roman" w:hAnsi="Times New Roman" w:cs="Times New Roman"/>
                <w:sz w:val="18"/>
                <w:szCs w:val="18"/>
              </w:rPr>
              <w:t xml:space="preserve">Citas izmaiņas zem noteiktā būtiskuma līmeņi </w:t>
            </w:r>
          </w:p>
        </w:tc>
        <w:tc>
          <w:tcPr>
            <w:tcW w:w="2977" w:type="dxa"/>
          </w:tcPr>
          <w:p w:rsidR="005844BF" w:rsidRPr="005844BF" w:rsidRDefault="005844BF" w:rsidP="005844BF">
            <w:pPr>
              <w:jc w:val="left"/>
              <w:rPr>
                <w:rFonts w:ascii="Times New Roman" w:eastAsia="Times New Roman" w:hAnsi="Times New Roman" w:cs="Times New Roman"/>
                <w:sz w:val="24"/>
                <w:szCs w:val="24"/>
              </w:rPr>
            </w:pPr>
          </w:p>
        </w:tc>
        <w:tc>
          <w:tcPr>
            <w:tcW w:w="850"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7113</w:t>
            </w:r>
          </w:p>
        </w:tc>
        <w:tc>
          <w:tcPr>
            <w:tcW w:w="929"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5486</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1627</w:t>
            </w:r>
          </w:p>
        </w:tc>
      </w:tr>
      <w:tr w:rsidR="005844BF" w:rsidRPr="005844BF" w:rsidTr="00C812B1">
        <w:trPr>
          <w:trHeight w:val="231"/>
        </w:trPr>
        <w:tc>
          <w:tcPr>
            <w:tcW w:w="567" w:type="dxa"/>
          </w:tcPr>
          <w:p w:rsidR="005844BF" w:rsidRPr="005844BF" w:rsidRDefault="005844BF" w:rsidP="005844BF">
            <w:pPr>
              <w:jc w:val="left"/>
              <w:rPr>
                <w:rFonts w:ascii="Times New Roman" w:eastAsia="Times New Roman" w:hAnsi="Times New Roman" w:cs="Times New Roman"/>
                <w:sz w:val="18"/>
                <w:szCs w:val="18"/>
              </w:rPr>
            </w:pPr>
          </w:p>
        </w:tc>
        <w:tc>
          <w:tcPr>
            <w:tcW w:w="6585" w:type="dxa"/>
            <w:gridSpan w:val="2"/>
            <w:shd w:val="clear" w:color="auto" w:fill="E7E6E6"/>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Kopā</w:t>
            </w:r>
          </w:p>
        </w:tc>
        <w:tc>
          <w:tcPr>
            <w:tcW w:w="850"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701163</w:t>
            </w:r>
          </w:p>
        </w:tc>
        <w:tc>
          <w:tcPr>
            <w:tcW w:w="929"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557586</w:t>
            </w:r>
          </w:p>
        </w:tc>
        <w:tc>
          <w:tcPr>
            <w:tcW w:w="1056"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143577</w:t>
            </w:r>
          </w:p>
        </w:tc>
      </w:tr>
      <w:tr w:rsidR="005844BF" w:rsidRPr="005844BF" w:rsidTr="00C812B1">
        <w:trPr>
          <w:trHeight w:val="231"/>
        </w:trPr>
        <w:tc>
          <w:tcPr>
            <w:tcW w:w="7152" w:type="dxa"/>
            <w:gridSpan w:val="3"/>
            <w:shd w:val="clear" w:color="auto" w:fill="E7E6E6"/>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Pavisam 2310 kopā:</w:t>
            </w:r>
          </w:p>
        </w:tc>
        <w:tc>
          <w:tcPr>
            <w:tcW w:w="850"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733068</w:t>
            </w:r>
          </w:p>
        </w:tc>
        <w:tc>
          <w:tcPr>
            <w:tcW w:w="929"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557586</w:t>
            </w:r>
          </w:p>
        </w:tc>
        <w:tc>
          <w:tcPr>
            <w:tcW w:w="1056"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175482</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2015. gadā norēķinos iegrāmatots 31085 EUR Tukuma rajona tiesas izpildraksts par piedziņu no fiziskas personas (krimināllietā Nr.12390002910) kaitējuma kompensācija.2015g.samaksats 1795 EUR.</w:t>
      </w:r>
    </w:p>
    <w:p w:rsidR="005844BF" w:rsidRPr="005844BF" w:rsidRDefault="005844BF" w:rsidP="005844BF">
      <w:pPr>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i/>
          <w:sz w:val="20"/>
          <w:szCs w:val="20"/>
          <w:u w:val="single"/>
          <w:lang w:val="x-none"/>
        </w:rPr>
        <w:t>Piezīme Nr.2.3.</w:t>
      </w:r>
      <w:r w:rsidRPr="005844BF">
        <w:rPr>
          <w:rFonts w:ascii="Times New Roman" w:eastAsia="Times New Roman" w:hAnsi="Times New Roman" w:cs="Times New Roman"/>
          <w:b/>
          <w:i/>
          <w:sz w:val="20"/>
          <w:szCs w:val="20"/>
          <w:u w:val="single"/>
        </w:rPr>
        <w:t>2</w:t>
      </w:r>
      <w:r w:rsidRPr="005844BF">
        <w:rPr>
          <w:rFonts w:ascii="Times New Roman" w:eastAsia="Times New Roman" w:hAnsi="Times New Roman" w:cs="Times New Roman"/>
          <w:b/>
          <w:i/>
          <w:sz w:val="20"/>
          <w:szCs w:val="20"/>
          <w:u w:val="single"/>
          <w:lang w:val="x-none"/>
        </w:rPr>
        <w:t xml:space="preserve">. </w:t>
      </w:r>
      <w:r w:rsidRPr="005844BF">
        <w:rPr>
          <w:rFonts w:ascii="Times New Roman" w:eastAsia="Times New Roman" w:hAnsi="Times New Roman" w:cs="Times New Roman"/>
          <w:b/>
          <w:i/>
          <w:sz w:val="20"/>
          <w:szCs w:val="20"/>
          <w:u w:val="single"/>
        </w:rPr>
        <w:t>-</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b/>
          <w:sz w:val="20"/>
          <w:szCs w:val="20"/>
          <w:u w:val="single"/>
        </w:rPr>
        <w:t>Prasības par ārvalstu finanšu palīdzības un ES politiku instrumentu finansētajiem projektiem (pasākumiem)</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konta 2320 „ Prasības par ārvalstu finanšu palīdzības un ES politiku instrumentu finansētajiem projektiem (pasākumiem)” atlikuma nav.</w:t>
      </w:r>
    </w:p>
    <w:p w:rsidR="005844BF" w:rsidRPr="005844BF" w:rsidRDefault="005844BF" w:rsidP="005844BF">
      <w:pPr>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 xml:space="preserve">Piezīme Nr.2.3.4. – Prasības par nodokļiem un nodevām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konta 2340 „Prasības par nodokļiem un nodevām” vērtība salīdzinājumā ar 2014.gadu ir samazinājusies par 21792 EUR.</w:t>
      </w:r>
    </w:p>
    <w:tbl>
      <w:tblPr>
        <w:tblW w:w="9944" w:type="dxa"/>
        <w:tblCellMar>
          <w:left w:w="0" w:type="dxa"/>
          <w:right w:w="0" w:type="dxa"/>
        </w:tblCellMar>
        <w:tblLook w:val="0000" w:firstRow="0" w:lastRow="0" w:firstColumn="0" w:lastColumn="0" w:noHBand="0" w:noVBand="0"/>
      </w:tblPr>
      <w:tblGrid>
        <w:gridCol w:w="3872"/>
        <w:gridCol w:w="1102"/>
        <w:gridCol w:w="1394"/>
        <w:gridCol w:w="1162"/>
        <w:gridCol w:w="1272"/>
        <w:gridCol w:w="1142"/>
      </w:tblGrid>
      <w:tr w:rsidR="005844BF" w:rsidRPr="005844BF" w:rsidTr="00C812B1">
        <w:trPr>
          <w:trHeight w:val="481"/>
        </w:trPr>
        <w:tc>
          <w:tcPr>
            <w:tcW w:w="3872" w:type="dxa"/>
            <w:tcBorders>
              <w:top w:val="single" w:sz="8" w:space="0" w:color="auto"/>
              <w:left w:val="single" w:sz="8"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102" w:type="dxa"/>
            <w:tcBorders>
              <w:top w:val="single" w:sz="8" w:space="0" w:color="auto"/>
              <w:left w:val="single" w:sz="4"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nosaukums</w:t>
            </w:r>
          </w:p>
        </w:tc>
        <w:tc>
          <w:tcPr>
            <w:tcW w:w="1394" w:type="dxa"/>
            <w:tcBorders>
              <w:top w:val="single" w:sz="8" w:space="0" w:color="auto"/>
              <w:left w:val="single" w:sz="4" w:space="0" w:color="auto"/>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162"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272"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1142" w:type="dxa"/>
            <w:tcBorders>
              <w:top w:val="single" w:sz="8" w:space="0" w:color="auto"/>
              <w:left w:val="nil"/>
              <w:bottom w:val="single" w:sz="8" w:space="0" w:color="auto"/>
              <w:right w:val="single" w:sz="8" w:space="0" w:color="auto"/>
            </w:tcBorders>
            <w:shd w:val="clear" w:color="auto" w:fill="E7E6E6"/>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197"/>
        </w:trPr>
        <w:tc>
          <w:tcPr>
            <w:tcW w:w="3872"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02"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9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6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7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142"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197"/>
        </w:trPr>
        <w:tc>
          <w:tcPr>
            <w:tcW w:w="3872"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par nodokļiem un nodevām</w:t>
            </w:r>
          </w:p>
        </w:tc>
        <w:tc>
          <w:tcPr>
            <w:tcW w:w="110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2340</w:t>
            </w:r>
          </w:p>
        </w:tc>
        <w:tc>
          <w:tcPr>
            <w:tcW w:w="1394"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446972</w:t>
            </w:r>
          </w:p>
        </w:tc>
        <w:tc>
          <w:tcPr>
            <w:tcW w:w="1162"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468764</w:t>
            </w:r>
          </w:p>
        </w:tc>
        <w:tc>
          <w:tcPr>
            <w:tcW w:w="1272"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-21792</w:t>
            </w:r>
          </w:p>
        </w:tc>
        <w:tc>
          <w:tcPr>
            <w:tcW w:w="1142"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9281</w:t>
            </w:r>
          </w:p>
        </w:tc>
      </w:tr>
      <w:tr w:rsidR="005844BF" w:rsidRPr="005844BF" w:rsidTr="00C812B1">
        <w:trPr>
          <w:trHeight w:val="197"/>
        </w:trPr>
        <w:tc>
          <w:tcPr>
            <w:tcW w:w="387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par nekustamā īpašuma nodokli</w:t>
            </w:r>
          </w:p>
        </w:tc>
        <w:tc>
          <w:tcPr>
            <w:tcW w:w="11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2341</w:t>
            </w:r>
          </w:p>
        </w:tc>
        <w:tc>
          <w:tcPr>
            <w:tcW w:w="1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344740</w:t>
            </w:r>
          </w:p>
        </w:tc>
        <w:tc>
          <w:tcPr>
            <w:tcW w:w="11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331906</w:t>
            </w:r>
          </w:p>
        </w:tc>
        <w:tc>
          <w:tcPr>
            <w:tcW w:w="12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+12834</w:t>
            </w:r>
          </w:p>
        </w:tc>
        <w:tc>
          <w:tcPr>
            <w:tcW w:w="114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7160</w:t>
            </w:r>
          </w:p>
        </w:tc>
      </w:tr>
      <w:tr w:rsidR="005844BF" w:rsidRPr="005844BF" w:rsidTr="00C812B1">
        <w:trPr>
          <w:trHeight w:val="197"/>
        </w:trPr>
        <w:tc>
          <w:tcPr>
            <w:tcW w:w="387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Prasības par iedzīvotāju ienākuma nodokli </w:t>
            </w:r>
          </w:p>
        </w:tc>
        <w:tc>
          <w:tcPr>
            <w:tcW w:w="110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2342</w:t>
            </w:r>
          </w:p>
        </w:tc>
        <w:tc>
          <w:tcPr>
            <w:tcW w:w="1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102232</w:t>
            </w:r>
          </w:p>
        </w:tc>
        <w:tc>
          <w:tcPr>
            <w:tcW w:w="11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136858</w:t>
            </w:r>
          </w:p>
        </w:tc>
        <w:tc>
          <w:tcPr>
            <w:tcW w:w="12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-34626</w:t>
            </w:r>
          </w:p>
        </w:tc>
        <w:tc>
          <w:tcPr>
            <w:tcW w:w="114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2121</w:t>
            </w:r>
          </w:p>
        </w:tc>
      </w:tr>
    </w:tbl>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Būtiskās izmaiņas pārskata periodā 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2976"/>
        <w:gridCol w:w="2665"/>
      </w:tblGrid>
      <w:tr w:rsidR="005844BF" w:rsidRPr="005844BF" w:rsidTr="00C812B1">
        <w:trPr>
          <w:trHeight w:val="16"/>
        </w:trPr>
        <w:tc>
          <w:tcPr>
            <w:tcW w:w="59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Nr.</w:t>
            </w:r>
          </w:p>
          <w:p w:rsidR="005844BF" w:rsidRPr="005844BF" w:rsidRDefault="005844BF" w:rsidP="005844BF">
            <w:pPr>
              <w:ind w:left="-180" w:firstLine="180"/>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368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297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Palielinājums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c>
          <w:tcPr>
            <w:tcW w:w="2665"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Samazinājums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r>
      <w:tr w:rsidR="005844BF" w:rsidRPr="005844BF" w:rsidTr="00C812B1">
        <w:trPr>
          <w:trHeight w:val="16"/>
        </w:trPr>
        <w:tc>
          <w:tcPr>
            <w:tcW w:w="596" w:type="dxa"/>
          </w:tcPr>
          <w:p w:rsidR="005844BF" w:rsidRPr="005844BF" w:rsidRDefault="005844BF" w:rsidP="005844BF">
            <w:pPr>
              <w:jc w:val="left"/>
              <w:rPr>
                <w:rFonts w:ascii="Times New Roman" w:eastAsia="Times New Roman" w:hAnsi="Times New Roman" w:cs="Times New Roman"/>
                <w:b/>
                <w:sz w:val="18"/>
                <w:szCs w:val="18"/>
              </w:rPr>
            </w:pPr>
          </w:p>
        </w:tc>
        <w:tc>
          <w:tcPr>
            <w:tcW w:w="3686"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2341</w:t>
            </w:r>
          </w:p>
        </w:tc>
        <w:tc>
          <w:tcPr>
            <w:tcW w:w="2976" w:type="dxa"/>
          </w:tcPr>
          <w:p w:rsidR="005844BF" w:rsidRPr="005844BF" w:rsidRDefault="005844BF" w:rsidP="005844BF">
            <w:pPr>
              <w:jc w:val="left"/>
              <w:rPr>
                <w:rFonts w:ascii="Times New Roman" w:eastAsia="Times New Roman" w:hAnsi="Times New Roman" w:cs="Times New Roman"/>
                <w:b/>
                <w:sz w:val="18"/>
                <w:szCs w:val="18"/>
              </w:rPr>
            </w:pPr>
          </w:p>
        </w:tc>
        <w:tc>
          <w:tcPr>
            <w:tcW w:w="2665" w:type="dxa"/>
          </w:tcPr>
          <w:p w:rsidR="005844BF" w:rsidRPr="005844BF" w:rsidRDefault="005844BF" w:rsidP="005844BF">
            <w:pPr>
              <w:jc w:val="left"/>
              <w:rPr>
                <w:rFonts w:ascii="Times New Roman" w:eastAsia="Times New Roman" w:hAnsi="Times New Roman" w:cs="Times New Roman"/>
                <w:b/>
                <w:sz w:val="18"/>
                <w:szCs w:val="18"/>
              </w:rPr>
            </w:pPr>
          </w:p>
        </w:tc>
      </w:tr>
      <w:tr w:rsidR="005844BF" w:rsidRPr="005844BF" w:rsidTr="00C812B1">
        <w:trPr>
          <w:trHeight w:val="16"/>
        </w:trPr>
        <w:tc>
          <w:tcPr>
            <w:tcW w:w="59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68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Nekustama īpašuma nodoklis zeme</w:t>
            </w:r>
          </w:p>
        </w:tc>
        <w:tc>
          <w:tcPr>
            <w:tcW w:w="2976"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113491</w:t>
            </w:r>
          </w:p>
        </w:tc>
        <w:tc>
          <w:tcPr>
            <w:tcW w:w="2665"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-107474</w:t>
            </w:r>
          </w:p>
        </w:tc>
      </w:tr>
      <w:tr w:rsidR="005844BF" w:rsidRPr="005844BF" w:rsidTr="00C812B1">
        <w:trPr>
          <w:trHeight w:val="16"/>
        </w:trPr>
        <w:tc>
          <w:tcPr>
            <w:tcW w:w="59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68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Nekustama īpašuma nodoklis ēkas</w:t>
            </w:r>
          </w:p>
        </w:tc>
        <w:tc>
          <w:tcPr>
            <w:tcW w:w="2976"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34572</w:t>
            </w:r>
          </w:p>
        </w:tc>
        <w:tc>
          <w:tcPr>
            <w:tcW w:w="2665"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-24354</w:t>
            </w:r>
          </w:p>
        </w:tc>
      </w:tr>
      <w:tr w:rsidR="005844BF" w:rsidRPr="005844BF" w:rsidTr="00C812B1">
        <w:trPr>
          <w:trHeight w:val="16"/>
        </w:trPr>
        <w:tc>
          <w:tcPr>
            <w:tcW w:w="59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368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Nekustama īpašuma nodoklis mājoklis</w:t>
            </w:r>
          </w:p>
        </w:tc>
        <w:tc>
          <w:tcPr>
            <w:tcW w:w="2976"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21681</w:t>
            </w:r>
          </w:p>
        </w:tc>
        <w:tc>
          <w:tcPr>
            <w:tcW w:w="2665"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-35082</w:t>
            </w:r>
          </w:p>
        </w:tc>
      </w:tr>
      <w:tr w:rsidR="005844BF" w:rsidRPr="005844BF" w:rsidTr="00C812B1">
        <w:trPr>
          <w:trHeight w:val="16"/>
        </w:trPr>
        <w:tc>
          <w:tcPr>
            <w:tcW w:w="596" w:type="dxa"/>
          </w:tcPr>
          <w:p w:rsidR="005844BF" w:rsidRPr="005844BF" w:rsidRDefault="005844BF" w:rsidP="005844BF">
            <w:pPr>
              <w:jc w:val="left"/>
              <w:rPr>
                <w:rFonts w:ascii="Times New Roman" w:eastAsia="Times New Roman" w:hAnsi="Times New Roman" w:cs="Times New Roman"/>
                <w:sz w:val="18"/>
                <w:szCs w:val="18"/>
              </w:rPr>
            </w:pPr>
          </w:p>
        </w:tc>
        <w:tc>
          <w:tcPr>
            <w:tcW w:w="3686"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Kopā 2341 </w:t>
            </w:r>
          </w:p>
        </w:tc>
        <w:tc>
          <w:tcPr>
            <w:tcW w:w="297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179744</w:t>
            </w:r>
          </w:p>
        </w:tc>
        <w:tc>
          <w:tcPr>
            <w:tcW w:w="2665"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-166910</w:t>
            </w:r>
          </w:p>
        </w:tc>
      </w:tr>
      <w:tr w:rsidR="005844BF" w:rsidRPr="005844BF" w:rsidTr="00C812B1">
        <w:trPr>
          <w:trHeight w:val="16"/>
        </w:trPr>
        <w:tc>
          <w:tcPr>
            <w:tcW w:w="596" w:type="dxa"/>
          </w:tcPr>
          <w:p w:rsidR="005844BF" w:rsidRPr="005844BF" w:rsidRDefault="005844BF" w:rsidP="005844BF">
            <w:pPr>
              <w:jc w:val="left"/>
              <w:rPr>
                <w:rFonts w:ascii="Times New Roman" w:eastAsia="Times New Roman" w:hAnsi="Times New Roman" w:cs="Times New Roman"/>
                <w:sz w:val="18"/>
                <w:szCs w:val="18"/>
              </w:rPr>
            </w:pPr>
          </w:p>
        </w:tc>
        <w:tc>
          <w:tcPr>
            <w:tcW w:w="3686"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tc>
        <w:tc>
          <w:tcPr>
            <w:tcW w:w="2976"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12834</w:t>
            </w:r>
          </w:p>
        </w:tc>
        <w:tc>
          <w:tcPr>
            <w:tcW w:w="2665"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p>
        </w:tc>
      </w:tr>
      <w:tr w:rsidR="005844BF" w:rsidRPr="005844BF" w:rsidTr="00C812B1">
        <w:trPr>
          <w:trHeight w:val="69"/>
        </w:trPr>
        <w:tc>
          <w:tcPr>
            <w:tcW w:w="596" w:type="dxa"/>
          </w:tcPr>
          <w:p w:rsidR="005844BF" w:rsidRPr="005844BF" w:rsidRDefault="005844BF" w:rsidP="005844BF">
            <w:pPr>
              <w:jc w:val="left"/>
              <w:rPr>
                <w:rFonts w:ascii="Times New Roman" w:eastAsia="Times New Roman" w:hAnsi="Times New Roman" w:cs="Times New Roman"/>
                <w:sz w:val="18"/>
                <w:szCs w:val="18"/>
              </w:rPr>
            </w:pPr>
          </w:p>
        </w:tc>
        <w:tc>
          <w:tcPr>
            <w:tcW w:w="3686"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2342</w:t>
            </w:r>
          </w:p>
        </w:tc>
        <w:tc>
          <w:tcPr>
            <w:tcW w:w="2976" w:type="dxa"/>
          </w:tcPr>
          <w:p w:rsidR="005844BF" w:rsidRPr="005844BF" w:rsidRDefault="005844BF" w:rsidP="005844BF">
            <w:pPr>
              <w:jc w:val="left"/>
              <w:rPr>
                <w:rFonts w:ascii="Times New Roman" w:eastAsia="Times New Roman" w:hAnsi="Times New Roman" w:cs="Times New Roman"/>
                <w:sz w:val="18"/>
                <w:szCs w:val="18"/>
              </w:rPr>
            </w:pPr>
          </w:p>
        </w:tc>
        <w:tc>
          <w:tcPr>
            <w:tcW w:w="2665" w:type="dxa"/>
          </w:tcPr>
          <w:p w:rsidR="005844BF" w:rsidRPr="005844BF" w:rsidRDefault="005844BF" w:rsidP="005844BF">
            <w:pPr>
              <w:jc w:val="left"/>
              <w:rPr>
                <w:rFonts w:ascii="Times New Roman" w:eastAsia="Times New Roman" w:hAnsi="Times New Roman" w:cs="Times New Roman"/>
                <w:sz w:val="18"/>
                <w:szCs w:val="18"/>
              </w:rPr>
            </w:pPr>
          </w:p>
        </w:tc>
      </w:tr>
      <w:tr w:rsidR="005844BF" w:rsidRPr="005844BF" w:rsidTr="00C812B1">
        <w:trPr>
          <w:trHeight w:val="129"/>
        </w:trPr>
        <w:tc>
          <w:tcPr>
            <w:tcW w:w="596"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68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Valsts kase</w:t>
            </w:r>
          </w:p>
        </w:tc>
        <w:tc>
          <w:tcPr>
            <w:tcW w:w="2976"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102232</w:t>
            </w:r>
          </w:p>
        </w:tc>
        <w:tc>
          <w:tcPr>
            <w:tcW w:w="2665"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136858</w:t>
            </w:r>
          </w:p>
        </w:tc>
      </w:tr>
      <w:tr w:rsidR="005844BF" w:rsidRPr="005844BF" w:rsidTr="00C812B1">
        <w:trPr>
          <w:trHeight w:val="60"/>
        </w:trPr>
        <w:tc>
          <w:tcPr>
            <w:tcW w:w="596" w:type="dxa"/>
          </w:tcPr>
          <w:p w:rsidR="005844BF" w:rsidRPr="005844BF" w:rsidRDefault="005844BF" w:rsidP="005844BF">
            <w:pPr>
              <w:jc w:val="left"/>
              <w:rPr>
                <w:rFonts w:ascii="Times New Roman" w:eastAsia="Times New Roman" w:hAnsi="Times New Roman" w:cs="Times New Roman"/>
                <w:sz w:val="18"/>
                <w:szCs w:val="18"/>
              </w:rPr>
            </w:pPr>
          </w:p>
        </w:tc>
        <w:tc>
          <w:tcPr>
            <w:tcW w:w="3686"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tc>
        <w:tc>
          <w:tcPr>
            <w:tcW w:w="2976"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8"/>
                <w:szCs w:val="18"/>
              </w:rPr>
            </w:pPr>
          </w:p>
        </w:tc>
        <w:tc>
          <w:tcPr>
            <w:tcW w:w="2665"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-34626</w:t>
            </w:r>
          </w:p>
        </w:tc>
      </w:tr>
    </w:tbl>
    <w:p w:rsidR="005844BF" w:rsidRPr="005844BF" w:rsidRDefault="005844BF" w:rsidP="005844BF">
      <w:pPr>
        <w:spacing w:line="360" w:lineRule="auto"/>
        <w:rPr>
          <w:rFonts w:ascii="Times New Roman" w:eastAsia="Times New Roman" w:hAnsi="Times New Roman" w:cs="Times New Roman"/>
          <w:b/>
          <w:i/>
          <w:sz w:val="20"/>
          <w:szCs w:val="20"/>
          <w:u w:val="single"/>
          <w:lang w:val="x-none" w:eastAsia="x-none"/>
        </w:rPr>
      </w:pPr>
    </w:p>
    <w:p w:rsidR="005844BF" w:rsidRPr="005844BF" w:rsidRDefault="005844BF" w:rsidP="005844BF">
      <w:pPr>
        <w:spacing w:line="360" w:lineRule="auto"/>
        <w:rPr>
          <w:rFonts w:ascii="Times New Roman" w:eastAsia="Times New Roman" w:hAnsi="Times New Roman" w:cs="Times New Roman"/>
          <w:b/>
          <w:i/>
          <w:sz w:val="20"/>
          <w:szCs w:val="20"/>
          <w:u w:val="single"/>
          <w:lang w:val="x-none" w:eastAsia="x-none"/>
        </w:rPr>
      </w:pPr>
      <w:r w:rsidRPr="005844BF">
        <w:rPr>
          <w:rFonts w:ascii="Times New Roman" w:eastAsia="Times New Roman" w:hAnsi="Times New Roman" w:cs="Times New Roman"/>
          <w:b/>
          <w:i/>
          <w:sz w:val="20"/>
          <w:szCs w:val="20"/>
          <w:u w:val="single"/>
          <w:lang w:val="x-none" w:eastAsia="x-none"/>
        </w:rPr>
        <w:t xml:space="preserve">Piezīme Nr.2.3.6. – Uzkrātie ieņēmumi </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sz w:val="20"/>
          <w:szCs w:val="20"/>
        </w:rPr>
        <w:t xml:space="preserve">Bilances konta 2360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Uzkrātie ieņēmumi” vērtība salīdzinājumā ar 2014. gadu ir palielinājusies par 13504 EUR.</w:t>
      </w:r>
    </w:p>
    <w:tbl>
      <w:tblPr>
        <w:tblW w:w="9959" w:type="dxa"/>
        <w:tblCellMar>
          <w:left w:w="0" w:type="dxa"/>
          <w:right w:w="0" w:type="dxa"/>
        </w:tblCellMar>
        <w:tblLook w:val="0000" w:firstRow="0" w:lastRow="0" w:firstColumn="0" w:lastColumn="0" w:noHBand="0" w:noVBand="0"/>
      </w:tblPr>
      <w:tblGrid>
        <w:gridCol w:w="3877"/>
        <w:gridCol w:w="1104"/>
        <w:gridCol w:w="1396"/>
        <w:gridCol w:w="1164"/>
        <w:gridCol w:w="1274"/>
        <w:gridCol w:w="1144"/>
      </w:tblGrid>
      <w:tr w:rsidR="005844BF" w:rsidRPr="005844BF" w:rsidTr="00C812B1">
        <w:trPr>
          <w:trHeight w:val="532"/>
        </w:trPr>
        <w:tc>
          <w:tcPr>
            <w:tcW w:w="3877" w:type="dxa"/>
            <w:tcBorders>
              <w:top w:val="single" w:sz="8" w:space="0" w:color="auto"/>
              <w:left w:val="single" w:sz="8"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1104" w:type="dxa"/>
            <w:tcBorders>
              <w:top w:val="single" w:sz="8" w:space="0" w:color="auto"/>
              <w:left w:val="single" w:sz="4"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nosaukums</w:t>
            </w:r>
          </w:p>
        </w:tc>
        <w:tc>
          <w:tcPr>
            <w:tcW w:w="1396" w:type="dxa"/>
            <w:tcBorders>
              <w:top w:val="single" w:sz="8" w:space="0" w:color="auto"/>
              <w:left w:val="single" w:sz="4" w:space="0" w:color="auto"/>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164"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274"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Izmaiņas </w:t>
            </w:r>
          </w:p>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 (+,-)</w:t>
            </w:r>
          </w:p>
        </w:tc>
        <w:tc>
          <w:tcPr>
            <w:tcW w:w="1144" w:type="dxa"/>
            <w:tcBorders>
              <w:top w:val="single" w:sz="8" w:space="0" w:color="auto"/>
              <w:left w:val="nil"/>
              <w:bottom w:val="single" w:sz="8" w:space="0" w:color="auto"/>
              <w:right w:val="single" w:sz="8"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50"/>
        </w:trPr>
        <w:tc>
          <w:tcPr>
            <w:tcW w:w="3877"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04"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9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144"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218"/>
        </w:trPr>
        <w:tc>
          <w:tcPr>
            <w:tcW w:w="3877"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Uzkrātie ieņēmumi</w:t>
            </w:r>
          </w:p>
        </w:tc>
        <w:tc>
          <w:tcPr>
            <w:tcW w:w="110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2360</w:t>
            </w:r>
          </w:p>
        </w:tc>
        <w:tc>
          <w:tcPr>
            <w:tcW w:w="1396"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30057</w:t>
            </w:r>
          </w:p>
        </w:tc>
        <w:tc>
          <w:tcPr>
            <w:tcW w:w="1164"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16553</w:t>
            </w:r>
          </w:p>
        </w:tc>
        <w:tc>
          <w:tcPr>
            <w:tcW w:w="1274"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+13504</w:t>
            </w:r>
          </w:p>
        </w:tc>
        <w:tc>
          <w:tcPr>
            <w:tcW w:w="1144"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624</w:t>
            </w:r>
          </w:p>
        </w:tc>
      </w:tr>
      <w:tr w:rsidR="005844BF" w:rsidRPr="005844BF" w:rsidTr="00C812B1">
        <w:trPr>
          <w:trHeight w:val="147"/>
        </w:trPr>
        <w:tc>
          <w:tcPr>
            <w:tcW w:w="387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 Pārējie uzkrātie ieņēmumi</w:t>
            </w:r>
          </w:p>
        </w:tc>
        <w:tc>
          <w:tcPr>
            <w:tcW w:w="110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2369</w:t>
            </w:r>
          </w:p>
        </w:tc>
        <w:tc>
          <w:tcPr>
            <w:tcW w:w="139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30057</w:t>
            </w:r>
          </w:p>
        </w:tc>
        <w:tc>
          <w:tcPr>
            <w:tcW w:w="11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16553</w:t>
            </w:r>
          </w:p>
        </w:tc>
        <w:tc>
          <w:tcPr>
            <w:tcW w:w="12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+13504</w:t>
            </w:r>
          </w:p>
        </w:tc>
        <w:tc>
          <w:tcPr>
            <w:tcW w:w="1144"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624</w:t>
            </w:r>
          </w:p>
        </w:tc>
      </w:tr>
    </w:tbl>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sz w:val="20"/>
          <w:szCs w:val="20"/>
        </w:rPr>
        <w:t>Būtiskās izmaiņas pārskata periodā 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065"/>
        <w:gridCol w:w="2532"/>
        <w:gridCol w:w="2643"/>
      </w:tblGrid>
      <w:tr w:rsidR="005844BF" w:rsidRPr="005844BF" w:rsidTr="00C812B1">
        <w:trPr>
          <w:trHeight w:val="23"/>
        </w:trPr>
        <w:tc>
          <w:tcPr>
            <w:tcW w:w="683"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4065"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2532"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Palielinājums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c>
          <w:tcPr>
            <w:tcW w:w="2643"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Samazinājums </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r>
      <w:tr w:rsidR="005844BF" w:rsidRPr="005844BF" w:rsidTr="00C812B1">
        <w:trPr>
          <w:trHeight w:val="23"/>
        </w:trPr>
        <w:tc>
          <w:tcPr>
            <w:tcW w:w="683" w:type="dxa"/>
          </w:tcPr>
          <w:p w:rsidR="005844BF" w:rsidRPr="005844BF" w:rsidRDefault="005844BF" w:rsidP="005844BF">
            <w:pPr>
              <w:jc w:val="right"/>
              <w:rPr>
                <w:rFonts w:ascii="Times New Roman" w:eastAsia="Times New Roman" w:hAnsi="Times New Roman" w:cs="Times New Roman"/>
                <w:b/>
                <w:sz w:val="18"/>
                <w:szCs w:val="18"/>
              </w:rPr>
            </w:pPr>
          </w:p>
        </w:tc>
        <w:tc>
          <w:tcPr>
            <w:tcW w:w="4065"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2369</w:t>
            </w:r>
          </w:p>
        </w:tc>
        <w:tc>
          <w:tcPr>
            <w:tcW w:w="2532" w:type="dxa"/>
          </w:tcPr>
          <w:p w:rsidR="005844BF" w:rsidRPr="005844BF" w:rsidRDefault="005844BF" w:rsidP="005844BF">
            <w:pPr>
              <w:jc w:val="right"/>
              <w:rPr>
                <w:rFonts w:ascii="Times New Roman" w:eastAsia="Times New Roman" w:hAnsi="Times New Roman" w:cs="Times New Roman"/>
                <w:sz w:val="18"/>
                <w:szCs w:val="18"/>
              </w:rPr>
            </w:pPr>
          </w:p>
        </w:tc>
        <w:tc>
          <w:tcPr>
            <w:tcW w:w="2643" w:type="dxa"/>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23"/>
        </w:trPr>
        <w:tc>
          <w:tcPr>
            <w:tcW w:w="683"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406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8"/>
                <w:szCs w:val="18"/>
                <w:lang w:val="en-US"/>
              </w:rPr>
            </w:pPr>
            <w:r w:rsidRPr="005844BF">
              <w:rPr>
                <w:rFonts w:ascii="Times New Roman" w:eastAsia="Times New Roman" w:hAnsi="Times New Roman" w:cs="Times New Roman"/>
                <w:noProof/>
                <w:sz w:val="18"/>
                <w:szCs w:val="18"/>
                <w:lang w:val="en-US"/>
              </w:rPr>
              <w:t>Nacionālais veselības dienests</w:t>
            </w:r>
          </w:p>
        </w:tc>
        <w:tc>
          <w:tcPr>
            <w:tcW w:w="2532"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932</w:t>
            </w:r>
          </w:p>
        </w:tc>
        <w:tc>
          <w:tcPr>
            <w:tcW w:w="2643"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-912</w:t>
            </w:r>
          </w:p>
        </w:tc>
      </w:tr>
      <w:tr w:rsidR="005844BF" w:rsidRPr="005844BF" w:rsidTr="00C812B1">
        <w:trPr>
          <w:trHeight w:val="23"/>
        </w:trPr>
        <w:tc>
          <w:tcPr>
            <w:tcW w:w="683"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4065"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Nekustama īpašuma nodoklis zeme</w:t>
            </w:r>
          </w:p>
        </w:tc>
        <w:tc>
          <w:tcPr>
            <w:tcW w:w="2532"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27372</w:t>
            </w:r>
          </w:p>
        </w:tc>
        <w:tc>
          <w:tcPr>
            <w:tcW w:w="2643"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-15641</w:t>
            </w:r>
          </w:p>
        </w:tc>
      </w:tr>
      <w:tr w:rsidR="005844BF" w:rsidRPr="005844BF" w:rsidTr="00C812B1">
        <w:trPr>
          <w:trHeight w:val="23"/>
        </w:trPr>
        <w:tc>
          <w:tcPr>
            <w:tcW w:w="683"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4065"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Nekustama īpašuma nodoklis ēkas</w:t>
            </w:r>
          </w:p>
        </w:tc>
        <w:tc>
          <w:tcPr>
            <w:tcW w:w="2532"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1753</w:t>
            </w:r>
          </w:p>
        </w:tc>
        <w:tc>
          <w:tcPr>
            <w:tcW w:w="2643" w:type="dxa"/>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23"/>
        </w:trPr>
        <w:tc>
          <w:tcPr>
            <w:tcW w:w="683" w:type="dxa"/>
          </w:tcPr>
          <w:p w:rsidR="005844BF" w:rsidRPr="005844BF" w:rsidRDefault="005844BF" w:rsidP="005844BF">
            <w:pPr>
              <w:jc w:val="right"/>
              <w:rPr>
                <w:rFonts w:ascii="Times New Roman" w:eastAsia="Times New Roman" w:hAnsi="Times New Roman" w:cs="Times New Roman"/>
                <w:sz w:val="18"/>
                <w:szCs w:val="18"/>
              </w:rPr>
            </w:pPr>
          </w:p>
        </w:tc>
        <w:tc>
          <w:tcPr>
            <w:tcW w:w="4065"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 2369</w:t>
            </w:r>
          </w:p>
        </w:tc>
        <w:tc>
          <w:tcPr>
            <w:tcW w:w="2532"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30057</w:t>
            </w:r>
          </w:p>
        </w:tc>
        <w:tc>
          <w:tcPr>
            <w:tcW w:w="2643"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-16553</w:t>
            </w:r>
          </w:p>
        </w:tc>
      </w:tr>
      <w:tr w:rsidR="005844BF" w:rsidRPr="005844BF" w:rsidTr="00C812B1">
        <w:trPr>
          <w:trHeight w:val="23"/>
        </w:trPr>
        <w:tc>
          <w:tcPr>
            <w:tcW w:w="683" w:type="dxa"/>
          </w:tcPr>
          <w:p w:rsidR="005844BF" w:rsidRPr="005844BF" w:rsidRDefault="005844BF" w:rsidP="005844BF">
            <w:pPr>
              <w:jc w:val="right"/>
              <w:rPr>
                <w:rFonts w:ascii="Times New Roman" w:eastAsia="Times New Roman" w:hAnsi="Times New Roman" w:cs="Times New Roman"/>
                <w:sz w:val="18"/>
                <w:szCs w:val="18"/>
              </w:rPr>
            </w:pPr>
          </w:p>
        </w:tc>
        <w:tc>
          <w:tcPr>
            <w:tcW w:w="4065"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tc>
        <w:tc>
          <w:tcPr>
            <w:tcW w:w="2532"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+13504</w:t>
            </w:r>
          </w:p>
        </w:tc>
        <w:tc>
          <w:tcPr>
            <w:tcW w:w="2643"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p>
        </w:tc>
      </w:tr>
    </w:tbl>
    <w:p w:rsidR="005844BF" w:rsidRPr="005844BF" w:rsidRDefault="005844BF" w:rsidP="005844BF">
      <w:pPr>
        <w:spacing w:line="360" w:lineRule="auto"/>
        <w:rPr>
          <w:rFonts w:ascii="Times New Roman" w:eastAsia="Times New Roman" w:hAnsi="Times New Roman" w:cs="Times New Roman"/>
          <w:b/>
          <w:i/>
          <w:sz w:val="20"/>
          <w:szCs w:val="20"/>
          <w:u w:val="single"/>
          <w:lang w:val="x-none" w:eastAsia="x-none"/>
        </w:rPr>
      </w:pPr>
    </w:p>
    <w:p w:rsidR="005844BF" w:rsidRPr="005844BF" w:rsidRDefault="005844BF" w:rsidP="005844BF">
      <w:pPr>
        <w:spacing w:line="360" w:lineRule="auto"/>
        <w:rPr>
          <w:rFonts w:ascii="Times New Roman" w:eastAsia="Times New Roman" w:hAnsi="Times New Roman" w:cs="Times New Roman"/>
          <w:b/>
          <w:i/>
          <w:sz w:val="20"/>
          <w:szCs w:val="20"/>
          <w:u w:val="single"/>
          <w:lang w:val="x-none" w:eastAsia="x-none"/>
        </w:rPr>
      </w:pPr>
      <w:r w:rsidRPr="005844BF">
        <w:rPr>
          <w:rFonts w:ascii="Times New Roman" w:eastAsia="Times New Roman" w:hAnsi="Times New Roman" w:cs="Times New Roman"/>
          <w:b/>
          <w:i/>
          <w:sz w:val="20"/>
          <w:szCs w:val="20"/>
          <w:u w:val="single"/>
          <w:lang w:val="x-none" w:eastAsia="x-none"/>
        </w:rPr>
        <w:t xml:space="preserve">Piezīme Nr.2.3.7. – Pārmaksātie nodokļi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2370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Pārmaksātie nodokļi” vērtība salīdzinājumā ar 2014. gadu ir palielinājusies par 4192 EUR.</w:t>
      </w:r>
    </w:p>
    <w:tbl>
      <w:tblPr>
        <w:tblW w:w="9934" w:type="dxa"/>
        <w:tblInd w:w="-1" w:type="dxa"/>
        <w:tblCellMar>
          <w:left w:w="0" w:type="dxa"/>
          <w:right w:w="0" w:type="dxa"/>
        </w:tblCellMar>
        <w:tblLook w:val="0000" w:firstRow="0" w:lastRow="0" w:firstColumn="0" w:lastColumn="0" w:noHBand="0" w:noVBand="0"/>
      </w:tblPr>
      <w:tblGrid>
        <w:gridCol w:w="3771"/>
        <w:gridCol w:w="1079"/>
        <w:gridCol w:w="1367"/>
        <w:gridCol w:w="1140"/>
        <w:gridCol w:w="1248"/>
        <w:gridCol w:w="1329"/>
      </w:tblGrid>
      <w:tr w:rsidR="005844BF" w:rsidRPr="005844BF" w:rsidTr="00C812B1">
        <w:trPr>
          <w:trHeight w:val="510"/>
        </w:trPr>
        <w:tc>
          <w:tcPr>
            <w:tcW w:w="3771" w:type="dxa"/>
            <w:tcBorders>
              <w:top w:val="single" w:sz="8" w:space="0" w:color="auto"/>
              <w:left w:val="single" w:sz="8"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079" w:type="dxa"/>
            <w:tcBorders>
              <w:top w:val="single" w:sz="8" w:space="0" w:color="auto"/>
              <w:left w:val="single" w:sz="4"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nosaukums</w:t>
            </w:r>
          </w:p>
        </w:tc>
        <w:tc>
          <w:tcPr>
            <w:tcW w:w="1367" w:type="dxa"/>
            <w:tcBorders>
              <w:top w:val="single" w:sz="8" w:space="0" w:color="auto"/>
              <w:left w:val="single" w:sz="4" w:space="0" w:color="auto"/>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140"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248"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w:t>
            </w:r>
          </w:p>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  (+,-)</w:t>
            </w:r>
          </w:p>
        </w:tc>
        <w:tc>
          <w:tcPr>
            <w:tcW w:w="1329" w:type="dxa"/>
            <w:tcBorders>
              <w:top w:val="single" w:sz="8" w:space="0" w:color="auto"/>
              <w:left w:val="nil"/>
              <w:bottom w:val="single" w:sz="8" w:space="0" w:color="auto"/>
              <w:right w:val="single" w:sz="8" w:space="0" w:color="auto"/>
            </w:tcBorders>
            <w:shd w:val="clear" w:color="auto" w:fill="E7E6E6"/>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150"/>
        </w:trPr>
        <w:tc>
          <w:tcPr>
            <w:tcW w:w="3771"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079"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67"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329"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203"/>
        </w:trPr>
        <w:tc>
          <w:tcPr>
            <w:tcW w:w="3771"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Pārmaksātie nodokļi</w:t>
            </w:r>
          </w:p>
        </w:tc>
        <w:tc>
          <w:tcPr>
            <w:tcW w:w="1079"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2370</w:t>
            </w:r>
          </w:p>
        </w:tc>
        <w:tc>
          <w:tcPr>
            <w:tcW w:w="1367"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4336</w:t>
            </w:r>
          </w:p>
        </w:tc>
        <w:tc>
          <w:tcPr>
            <w:tcW w:w="1140"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144</w:t>
            </w:r>
          </w:p>
        </w:tc>
        <w:tc>
          <w:tcPr>
            <w:tcW w:w="1248"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Cs/>
                <w:sz w:val="18"/>
                <w:szCs w:val="18"/>
              </w:rPr>
            </w:pPr>
            <w:r w:rsidRPr="005844BF">
              <w:rPr>
                <w:rFonts w:ascii="Times New Roman" w:eastAsia="Times New Roman" w:hAnsi="Times New Roman" w:cs="Times New Roman"/>
                <w:iCs/>
                <w:sz w:val="18"/>
                <w:szCs w:val="18"/>
              </w:rPr>
              <w:t>+4192</w:t>
            </w:r>
          </w:p>
        </w:tc>
        <w:tc>
          <w:tcPr>
            <w:tcW w:w="1329"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90</w:t>
            </w:r>
          </w:p>
        </w:tc>
      </w:tr>
      <w:tr w:rsidR="005844BF" w:rsidRPr="005844BF" w:rsidTr="00C812B1">
        <w:trPr>
          <w:trHeight w:val="203"/>
        </w:trPr>
        <w:tc>
          <w:tcPr>
            <w:tcW w:w="3771"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Valsts sociālās apdrošināšanas obligātās iemaksas</w:t>
            </w:r>
          </w:p>
        </w:tc>
        <w:tc>
          <w:tcPr>
            <w:tcW w:w="107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2372</w:t>
            </w:r>
          </w:p>
        </w:tc>
        <w:tc>
          <w:tcPr>
            <w:tcW w:w="13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104</w:t>
            </w:r>
          </w:p>
        </w:tc>
        <w:tc>
          <w:tcPr>
            <w:tcW w:w="1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56</w:t>
            </w:r>
          </w:p>
        </w:tc>
        <w:tc>
          <w:tcPr>
            <w:tcW w:w="12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Cs/>
                <w:sz w:val="18"/>
                <w:szCs w:val="18"/>
              </w:rPr>
            </w:pPr>
            <w:r w:rsidRPr="005844BF">
              <w:rPr>
                <w:rFonts w:ascii="Times New Roman" w:eastAsia="Times New Roman" w:hAnsi="Times New Roman" w:cs="Times New Roman"/>
                <w:iCs/>
                <w:sz w:val="18"/>
                <w:szCs w:val="18"/>
              </w:rPr>
              <w:t>+48</w:t>
            </w:r>
          </w:p>
        </w:tc>
        <w:tc>
          <w:tcPr>
            <w:tcW w:w="132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r>
      <w:tr w:rsidR="005844BF" w:rsidRPr="005844BF" w:rsidTr="00C812B1">
        <w:trPr>
          <w:trHeight w:val="203"/>
        </w:trPr>
        <w:tc>
          <w:tcPr>
            <w:tcW w:w="3771"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Pievienotā vērtības nodokli</w:t>
            </w:r>
          </w:p>
        </w:tc>
        <w:tc>
          <w:tcPr>
            <w:tcW w:w="107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2373</w:t>
            </w:r>
          </w:p>
        </w:tc>
        <w:tc>
          <w:tcPr>
            <w:tcW w:w="13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4232</w:t>
            </w:r>
          </w:p>
        </w:tc>
        <w:tc>
          <w:tcPr>
            <w:tcW w:w="1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88</w:t>
            </w:r>
          </w:p>
        </w:tc>
        <w:tc>
          <w:tcPr>
            <w:tcW w:w="12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Cs/>
                <w:sz w:val="18"/>
                <w:szCs w:val="18"/>
              </w:rPr>
            </w:pPr>
            <w:r w:rsidRPr="005844BF">
              <w:rPr>
                <w:rFonts w:ascii="Times New Roman" w:eastAsia="Times New Roman" w:hAnsi="Times New Roman" w:cs="Times New Roman"/>
                <w:iCs/>
                <w:sz w:val="18"/>
                <w:szCs w:val="18"/>
              </w:rPr>
              <w:t>+4144</w:t>
            </w:r>
          </w:p>
        </w:tc>
        <w:tc>
          <w:tcPr>
            <w:tcW w:w="132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88</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Būtiskās izmaiņas pārskata periodā ir:</w:t>
      </w:r>
    </w:p>
    <w:tbl>
      <w:tblPr>
        <w:tblW w:w="98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37"/>
        <w:gridCol w:w="2519"/>
        <w:gridCol w:w="2676"/>
      </w:tblGrid>
      <w:tr w:rsidR="005844BF" w:rsidRPr="005844BF" w:rsidTr="00C812B1">
        <w:trPr>
          <w:trHeight w:val="15"/>
        </w:trPr>
        <w:tc>
          <w:tcPr>
            <w:tcW w:w="838"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3837"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2519"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Palielinājums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c>
          <w:tcPr>
            <w:tcW w:w="267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Samazinājums </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r>
      <w:tr w:rsidR="005844BF" w:rsidRPr="005844BF" w:rsidTr="00C812B1">
        <w:trPr>
          <w:trHeight w:val="15"/>
        </w:trPr>
        <w:tc>
          <w:tcPr>
            <w:tcW w:w="838" w:type="dxa"/>
          </w:tcPr>
          <w:p w:rsidR="005844BF" w:rsidRPr="005844BF" w:rsidRDefault="005844BF" w:rsidP="005844BF">
            <w:pPr>
              <w:jc w:val="right"/>
              <w:rPr>
                <w:rFonts w:ascii="Times New Roman" w:eastAsia="Times New Roman" w:hAnsi="Times New Roman" w:cs="Times New Roman"/>
                <w:b/>
                <w:sz w:val="18"/>
                <w:szCs w:val="18"/>
              </w:rPr>
            </w:pPr>
          </w:p>
        </w:tc>
        <w:tc>
          <w:tcPr>
            <w:tcW w:w="3837"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2372</w:t>
            </w:r>
          </w:p>
        </w:tc>
        <w:tc>
          <w:tcPr>
            <w:tcW w:w="2519" w:type="dxa"/>
          </w:tcPr>
          <w:p w:rsidR="005844BF" w:rsidRPr="005844BF" w:rsidRDefault="005844BF" w:rsidP="005844BF">
            <w:pPr>
              <w:jc w:val="right"/>
              <w:rPr>
                <w:rFonts w:ascii="Times New Roman" w:eastAsia="Times New Roman" w:hAnsi="Times New Roman" w:cs="Times New Roman"/>
                <w:sz w:val="18"/>
                <w:szCs w:val="18"/>
              </w:rPr>
            </w:pPr>
          </w:p>
        </w:tc>
        <w:tc>
          <w:tcPr>
            <w:tcW w:w="2676" w:type="dxa"/>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15"/>
        </w:trPr>
        <w:tc>
          <w:tcPr>
            <w:tcW w:w="838"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83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8"/>
                <w:szCs w:val="18"/>
              </w:rPr>
            </w:pPr>
            <w:r w:rsidRPr="005844BF">
              <w:rPr>
                <w:rFonts w:ascii="Times New Roman" w:eastAsia="Times New Roman" w:hAnsi="Times New Roman" w:cs="Times New Roman"/>
                <w:sz w:val="18"/>
                <w:szCs w:val="18"/>
              </w:rPr>
              <w:t>Valsts sociālās apdrošināšanas obligātās iemaksas</w:t>
            </w:r>
          </w:p>
        </w:tc>
        <w:tc>
          <w:tcPr>
            <w:tcW w:w="2519"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122</w:t>
            </w:r>
          </w:p>
        </w:tc>
        <w:tc>
          <w:tcPr>
            <w:tcW w:w="2676"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74</w:t>
            </w:r>
          </w:p>
        </w:tc>
      </w:tr>
      <w:tr w:rsidR="005844BF" w:rsidRPr="005844BF" w:rsidTr="00C812B1">
        <w:trPr>
          <w:trHeight w:val="15"/>
        </w:trPr>
        <w:tc>
          <w:tcPr>
            <w:tcW w:w="838" w:type="dxa"/>
          </w:tcPr>
          <w:p w:rsidR="005844BF" w:rsidRPr="005844BF" w:rsidRDefault="005844BF" w:rsidP="005844BF">
            <w:pPr>
              <w:jc w:val="right"/>
              <w:rPr>
                <w:rFonts w:ascii="Times New Roman" w:eastAsia="Times New Roman" w:hAnsi="Times New Roman" w:cs="Times New Roman"/>
                <w:sz w:val="18"/>
                <w:szCs w:val="18"/>
              </w:rPr>
            </w:pPr>
          </w:p>
        </w:tc>
        <w:tc>
          <w:tcPr>
            <w:tcW w:w="3837"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 2372</w:t>
            </w:r>
          </w:p>
        </w:tc>
        <w:tc>
          <w:tcPr>
            <w:tcW w:w="2519"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48</w:t>
            </w:r>
          </w:p>
        </w:tc>
        <w:tc>
          <w:tcPr>
            <w:tcW w:w="267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p>
        </w:tc>
      </w:tr>
      <w:tr w:rsidR="005844BF" w:rsidRPr="005844BF" w:rsidTr="00C812B1">
        <w:trPr>
          <w:trHeight w:val="15"/>
        </w:trPr>
        <w:tc>
          <w:tcPr>
            <w:tcW w:w="838" w:type="dxa"/>
          </w:tcPr>
          <w:p w:rsidR="005844BF" w:rsidRPr="005844BF" w:rsidRDefault="005844BF" w:rsidP="005844BF">
            <w:pPr>
              <w:jc w:val="right"/>
              <w:rPr>
                <w:rFonts w:ascii="Times New Roman" w:eastAsia="Times New Roman" w:hAnsi="Times New Roman" w:cs="Times New Roman"/>
                <w:sz w:val="18"/>
                <w:szCs w:val="18"/>
              </w:rPr>
            </w:pPr>
          </w:p>
        </w:tc>
        <w:tc>
          <w:tcPr>
            <w:tcW w:w="3837"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tc>
        <w:tc>
          <w:tcPr>
            <w:tcW w:w="2519" w:type="dxa"/>
            <w:shd w:val="clear" w:color="auto" w:fill="auto"/>
          </w:tcPr>
          <w:p w:rsidR="005844BF" w:rsidRPr="005844BF" w:rsidRDefault="005844BF" w:rsidP="005844BF">
            <w:pPr>
              <w:jc w:val="left"/>
              <w:rPr>
                <w:rFonts w:ascii="Times New Roman" w:eastAsia="Times New Roman" w:hAnsi="Times New Roman" w:cs="Times New Roman"/>
                <w:b/>
                <w:sz w:val="18"/>
                <w:szCs w:val="18"/>
              </w:rPr>
            </w:pPr>
          </w:p>
        </w:tc>
        <w:tc>
          <w:tcPr>
            <w:tcW w:w="2676"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p>
        </w:tc>
      </w:tr>
      <w:tr w:rsidR="005844BF" w:rsidRPr="005844BF" w:rsidTr="00C812B1">
        <w:trPr>
          <w:trHeight w:val="15"/>
        </w:trPr>
        <w:tc>
          <w:tcPr>
            <w:tcW w:w="838"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3837"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2519"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Palielinājums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c>
          <w:tcPr>
            <w:tcW w:w="267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Samazinājums </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EUR</w:t>
            </w:r>
          </w:p>
        </w:tc>
      </w:tr>
      <w:tr w:rsidR="005844BF" w:rsidRPr="005844BF" w:rsidTr="00C812B1">
        <w:trPr>
          <w:trHeight w:val="15"/>
        </w:trPr>
        <w:tc>
          <w:tcPr>
            <w:tcW w:w="838" w:type="dxa"/>
          </w:tcPr>
          <w:p w:rsidR="005844BF" w:rsidRPr="005844BF" w:rsidRDefault="005844BF" w:rsidP="005844BF">
            <w:pPr>
              <w:jc w:val="right"/>
              <w:rPr>
                <w:rFonts w:ascii="Times New Roman" w:eastAsia="Times New Roman" w:hAnsi="Times New Roman" w:cs="Times New Roman"/>
                <w:b/>
                <w:sz w:val="18"/>
                <w:szCs w:val="18"/>
              </w:rPr>
            </w:pPr>
          </w:p>
        </w:tc>
        <w:tc>
          <w:tcPr>
            <w:tcW w:w="3837" w:type="dxa"/>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2373</w:t>
            </w:r>
          </w:p>
        </w:tc>
        <w:tc>
          <w:tcPr>
            <w:tcW w:w="2519" w:type="dxa"/>
          </w:tcPr>
          <w:p w:rsidR="005844BF" w:rsidRPr="005844BF" w:rsidRDefault="005844BF" w:rsidP="005844BF">
            <w:pPr>
              <w:jc w:val="right"/>
              <w:rPr>
                <w:rFonts w:ascii="Times New Roman" w:eastAsia="Times New Roman" w:hAnsi="Times New Roman" w:cs="Times New Roman"/>
                <w:sz w:val="18"/>
                <w:szCs w:val="18"/>
              </w:rPr>
            </w:pPr>
          </w:p>
        </w:tc>
        <w:tc>
          <w:tcPr>
            <w:tcW w:w="2676" w:type="dxa"/>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15"/>
        </w:trPr>
        <w:tc>
          <w:tcPr>
            <w:tcW w:w="838"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83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8"/>
                <w:szCs w:val="18"/>
              </w:rPr>
            </w:pPr>
            <w:r w:rsidRPr="005844BF">
              <w:rPr>
                <w:rFonts w:ascii="Times New Roman" w:eastAsia="Times New Roman" w:hAnsi="Times New Roman" w:cs="Times New Roman"/>
                <w:sz w:val="18"/>
                <w:szCs w:val="18"/>
              </w:rPr>
              <w:t>Pievienotā vērtības nodokli</w:t>
            </w:r>
          </w:p>
        </w:tc>
        <w:tc>
          <w:tcPr>
            <w:tcW w:w="2519" w:type="dxa"/>
            <w:vAlign w:val="center"/>
          </w:tcPr>
          <w:p w:rsidR="005844BF" w:rsidRPr="005844BF" w:rsidRDefault="005844BF" w:rsidP="005844BF">
            <w:pPr>
              <w:jc w:val="center"/>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16437</w:t>
            </w:r>
          </w:p>
        </w:tc>
        <w:tc>
          <w:tcPr>
            <w:tcW w:w="2676"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-12293</w:t>
            </w:r>
          </w:p>
        </w:tc>
      </w:tr>
      <w:tr w:rsidR="005844BF" w:rsidRPr="005844BF" w:rsidTr="00C812B1">
        <w:trPr>
          <w:trHeight w:val="15"/>
        </w:trPr>
        <w:tc>
          <w:tcPr>
            <w:tcW w:w="838" w:type="dxa"/>
          </w:tcPr>
          <w:p w:rsidR="005844BF" w:rsidRPr="005844BF" w:rsidRDefault="005844BF" w:rsidP="005844BF">
            <w:pPr>
              <w:jc w:val="right"/>
              <w:rPr>
                <w:rFonts w:ascii="Times New Roman" w:eastAsia="Times New Roman" w:hAnsi="Times New Roman" w:cs="Times New Roman"/>
                <w:sz w:val="18"/>
                <w:szCs w:val="18"/>
              </w:rPr>
            </w:pPr>
          </w:p>
        </w:tc>
        <w:tc>
          <w:tcPr>
            <w:tcW w:w="3837"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Kopā 2373</w:t>
            </w:r>
          </w:p>
        </w:tc>
        <w:tc>
          <w:tcPr>
            <w:tcW w:w="2519"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16437</w:t>
            </w:r>
          </w:p>
        </w:tc>
        <w:tc>
          <w:tcPr>
            <w:tcW w:w="2676" w:type="dxa"/>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-12293</w:t>
            </w:r>
          </w:p>
        </w:tc>
      </w:tr>
      <w:tr w:rsidR="005844BF" w:rsidRPr="005844BF" w:rsidTr="00C812B1">
        <w:trPr>
          <w:trHeight w:val="15"/>
        </w:trPr>
        <w:tc>
          <w:tcPr>
            <w:tcW w:w="838" w:type="dxa"/>
          </w:tcPr>
          <w:p w:rsidR="005844BF" w:rsidRPr="005844BF" w:rsidRDefault="005844BF" w:rsidP="005844BF">
            <w:pPr>
              <w:jc w:val="right"/>
              <w:rPr>
                <w:rFonts w:ascii="Times New Roman" w:eastAsia="Times New Roman" w:hAnsi="Times New Roman" w:cs="Times New Roman"/>
                <w:sz w:val="18"/>
                <w:szCs w:val="18"/>
              </w:rPr>
            </w:pPr>
          </w:p>
        </w:tc>
        <w:tc>
          <w:tcPr>
            <w:tcW w:w="3837" w:type="dxa"/>
            <w:shd w:val="clear" w:color="auto" w:fill="E7E6E6"/>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tc>
        <w:tc>
          <w:tcPr>
            <w:tcW w:w="2519" w:type="dxa"/>
            <w:shd w:val="clear" w:color="auto" w:fill="auto"/>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4144</w:t>
            </w:r>
          </w:p>
        </w:tc>
        <w:tc>
          <w:tcPr>
            <w:tcW w:w="2676"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p>
        </w:tc>
      </w:tr>
    </w:tbl>
    <w:p w:rsidR="005844BF" w:rsidRPr="005844BF" w:rsidRDefault="005844BF" w:rsidP="005844BF">
      <w:pPr>
        <w:spacing w:line="360" w:lineRule="auto"/>
        <w:rPr>
          <w:rFonts w:ascii="Times New Roman" w:eastAsia="Times New Roman" w:hAnsi="Times New Roman" w:cs="Times New Roman"/>
          <w:b/>
          <w:i/>
          <w:sz w:val="20"/>
          <w:szCs w:val="20"/>
          <w:u w:val="single"/>
          <w:lang w:val="x-none" w:eastAsia="x-none"/>
        </w:rPr>
      </w:pP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lang w:val="x-none" w:eastAsia="x-none"/>
        </w:rPr>
        <w:t>Piezīme Nr.2.3.</w:t>
      </w:r>
      <w:r w:rsidRPr="005844BF">
        <w:rPr>
          <w:rFonts w:ascii="Times New Roman" w:eastAsia="Times New Roman" w:hAnsi="Times New Roman" w:cs="Times New Roman"/>
          <w:b/>
          <w:i/>
          <w:sz w:val="20"/>
          <w:szCs w:val="20"/>
          <w:u w:val="single"/>
          <w:lang w:eastAsia="x-none"/>
        </w:rPr>
        <w:t>8</w:t>
      </w:r>
      <w:r w:rsidRPr="005844BF">
        <w:rPr>
          <w:rFonts w:ascii="Times New Roman" w:eastAsia="Times New Roman" w:hAnsi="Times New Roman" w:cs="Times New Roman"/>
          <w:b/>
          <w:i/>
          <w:sz w:val="20"/>
          <w:szCs w:val="20"/>
          <w:u w:val="single"/>
          <w:lang w:val="x-none" w:eastAsia="x-none"/>
        </w:rPr>
        <w:t xml:space="preserve">. – </w:t>
      </w:r>
      <w:r w:rsidRPr="005844BF">
        <w:rPr>
          <w:rFonts w:ascii="Times New Roman" w:eastAsia="Times New Roman" w:hAnsi="Times New Roman" w:cs="Times New Roman"/>
          <w:b/>
          <w:i/>
          <w:sz w:val="20"/>
          <w:szCs w:val="20"/>
          <w:u w:val="single"/>
        </w:rPr>
        <w:t>Prasības pret personālu</w:t>
      </w:r>
    </w:p>
    <w:tbl>
      <w:tblPr>
        <w:tblW w:w="9841" w:type="dxa"/>
        <w:tblInd w:w="-1" w:type="dxa"/>
        <w:tblCellMar>
          <w:left w:w="0" w:type="dxa"/>
          <w:right w:w="0" w:type="dxa"/>
        </w:tblCellMar>
        <w:tblLook w:val="0000" w:firstRow="0" w:lastRow="0" w:firstColumn="0" w:lastColumn="0" w:noHBand="0" w:noVBand="0"/>
      </w:tblPr>
      <w:tblGrid>
        <w:gridCol w:w="3771"/>
        <w:gridCol w:w="1079"/>
        <w:gridCol w:w="1367"/>
        <w:gridCol w:w="1140"/>
        <w:gridCol w:w="1248"/>
        <w:gridCol w:w="1236"/>
      </w:tblGrid>
      <w:tr w:rsidR="005844BF" w:rsidRPr="005844BF" w:rsidTr="00C812B1">
        <w:trPr>
          <w:trHeight w:val="510"/>
        </w:trPr>
        <w:tc>
          <w:tcPr>
            <w:tcW w:w="3771" w:type="dxa"/>
            <w:tcBorders>
              <w:top w:val="single" w:sz="8" w:space="0" w:color="auto"/>
              <w:left w:val="single" w:sz="8"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079" w:type="dxa"/>
            <w:tcBorders>
              <w:top w:val="single" w:sz="8" w:space="0" w:color="auto"/>
              <w:left w:val="single" w:sz="4"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nosaukums</w:t>
            </w:r>
          </w:p>
        </w:tc>
        <w:tc>
          <w:tcPr>
            <w:tcW w:w="1367" w:type="dxa"/>
            <w:tcBorders>
              <w:top w:val="single" w:sz="8" w:space="0" w:color="auto"/>
              <w:left w:val="single" w:sz="4" w:space="0" w:color="auto"/>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140"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248"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w:t>
            </w:r>
          </w:p>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 (+,-)</w:t>
            </w:r>
          </w:p>
        </w:tc>
        <w:tc>
          <w:tcPr>
            <w:tcW w:w="1236" w:type="dxa"/>
            <w:tcBorders>
              <w:top w:val="single" w:sz="8" w:space="0" w:color="auto"/>
              <w:left w:val="nil"/>
              <w:bottom w:val="single" w:sz="8" w:space="0" w:color="auto"/>
              <w:right w:val="single" w:sz="8" w:space="0" w:color="auto"/>
            </w:tcBorders>
            <w:shd w:val="clear" w:color="auto" w:fill="E7E6E6"/>
          </w:tcPr>
          <w:p w:rsidR="005844BF" w:rsidRPr="005844BF" w:rsidRDefault="005844BF" w:rsidP="005844BF">
            <w:pPr>
              <w:jc w:val="center"/>
              <w:rPr>
                <w:rFonts w:ascii="Times New Roman" w:eastAsia="Times New Roman" w:hAnsi="Times New Roman" w:cs="Times New Roman"/>
                <w:sz w:val="18"/>
                <w:szCs w:val="18"/>
                <w:highlight w:val="yellow"/>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195"/>
        </w:trPr>
        <w:tc>
          <w:tcPr>
            <w:tcW w:w="3771"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079"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67"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2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236"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highlight w:val="yellow"/>
              </w:rPr>
            </w:pPr>
          </w:p>
        </w:tc>
      </w:tr>
      <w:tr w:rsidR="005844BF" w:rsidRPr="005844BF" w:rsidTr="00C812B1">
        <w:trPr>
          <w:trHeight w:val="203"/>
        </w:trPr>
        <w:tc>
          <w:tcPr>
            <w:tcW w:w="3771"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Prasības pret personālu</w:t>
            </w:r>
          </w:p>
        </w:tc>
        <w:tc>
          <w:tcPr>
            <w:tcW w:w="1079"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2380</w:t>
            </w:r>
          </w:p>
        </w:tc>
        <w:tc>
          <w:tcPr>
            <w:tcW w:w="1367"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1909</w:t>
            </w:r>
          </w:p>
        </w:tc>
        <w:tc>
          <w:tcPr>
            <w:tcW w:w="1140"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2504</w:t>
            </w:r>
          </w:p>
        </w:tc>
        <w:tc>
          <w:tcPr>
            <w:tcW w:w="1248"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-595</w:t>
            </w:r>
          </w:p>
        </w:tc>
        <w:tc>
          <w:tcPr>
            <w:tcW w:w="1236"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i/>
                <w:iCs/>
                <w:sz w:val="18"/>
                <w:szCs w:val="18"/>
                <w:highlight w:val="yellow"/>
              </w:rPr>
            </w:pPr>
            <w:r w:rsidRPr="005844BF">
              <w:rPr>
                <w:rFonts w:ascii="Times New Roman" w:eastAsia="Times New Roman" w:hAnsi="Times New Roman" w:cs="Times New Roman"/>
                <w:i/>
                <w:iCs/>
                <w:sz w:val="18"/>
                <w:szCs w:val="18"/>
              </w:rPr>
              <w:t>40</w:t>
            </w:r>
          </w:p>
        </w:tc>
      </w:tr>
      <w:tr w:rsidR="005844BF" w:rsidRPr="005844BF" w:rsidTr="00C812B1">
        <w:trPr>
          <w:trHeight w:val="203"/>
        </w:trPr>
        <w:tc>
          <w:tcPr>
            <w:tcW w:w="3771"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 Pārējās prasības pret personālu</w:t>
            </w:r>
          </w:p>
        </w:tc>
        <w:tc>
          <w:tcPr>
            <w:tcW w:w="107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2389</w:t>
            </w:r>
          </w:p>
        </w:tc>
        <w:tc>
          <w:tcPr>
            <w:tcW w:w="13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1909</w:t>
            </w:r>
          </w:p>
        </w:tc>
        <w:tc>
          <w:tcPr>
            <w:tcW w:w="1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2504</w:t>
            </w:r>
          </w:p>
        </w:tc>
        <w:tc>
          <w:tcPr>
            <w:tcW w:w="124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-595</w:t>
            </w:r>
          </w:p>
        </w:tc>
        <w:tc>
          <w:tcPr>
            <w:tcW w:w="123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40</w:t>
            </w:r>
          </w:p>
        </w:tc>
      </w:tr>
    </w:tbl>
    <w:p w:rsidR="005844BF" w:rsidRPr="005844BF" w:rsidRDefault="005844BF" w:rsidP="005844BF">
      <w:pPr>
        <w:spacing w:line="360" w:lineRule="auto"/>
        <w:rPr>
          <w:rFonts w:ascii="Times New Roman" w:eastAsia="Times New Roman" w:hAnsi="Times New Roman" w:cs="Times New Roman"/>
          <w:b/>
          <w:i/>
          <w:sz w:val="20"/>
          <w:szCs w:val="20"/>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219"/>
        <w:gridCol w:w="2946"/>
        <w:gridCol w:w="849"/>
        <w:gridCol w:w="1133"/>
        <w:gridCol w:w="1127"/>
      </w:tblGrid>
      <w:tr w:rsidR="005844BF" w:rsidRPr="005844BF" w:rsidTr="00C812B1">
        <w:trPr>
          <w:trHeight w:val="18"/>
        </w:trPr>
        <w:tc>
          <w:tcPr>
            <w:tcW w:w="426"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3260"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2977"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Par ko</w:t>
            </w:r>
          </w:p>
        </w:tc>
        <w:tc>
          <w:tcPr>
            <w:tcW w:w="850"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Summa</w:t>
            </w:r>
          </w:p>
        </w:tc>
        <w:tc>
          <w:tcPr>
            <w:tcW w:w="1134"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Uzkrājumi</w:t>
            </w:r>
          </w:p>
        </w:tc>
        <w:tc>
          <w:tcPr>
            <w:tcW w:w="1134"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Neto vērtība</w:t>
            </w:r>
          </w:p>
        </w:tc>
      </w:tr>
      <w:tr w:rsidR="005844BF" w:rsidRPr="005844BF" w:rsidTr="00C812B1">
        <w:trPr>
          <w:trHeight w:val="208"/>
        </w:trPr>
        <w:tc>
          <w:tcPr>
            <w:tcW w:w="426" w:type="dxa"/>
            <w:shd w:val="clear" w:color="auto" w:fill="D9D9D9"/>
          </w:tcPr>
          <w:p w:rsidR="005844BF" w:rsidRPr="005844BF" w:rsidRDefault="005844BF" w:rsidP="005844BF">
            <w:pPr>
              <w:jc w:val="center"/>
              <w:rPr>
                <w:rFonts w:ascii="Times New Roman" w:eastAsia="Times New Roman" w:hAnsi="Times New Roman" w:cs="Times New Roman"/>
                <w:sz w:val="18"/>
                <w:szCs w:val="18"/>
              </w:rPr>
            </w:pPr>
          </w:p>
        </w:tc>
        <w:tc>
          <w:tcPr>
            <w:tcW w:w="3260" w:type="dxa"/>
            <w:shd w:val="clear" w:color="auto" w:fill="D9D9D9"/>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2389</w:t>
            </w:r>
          </w:p>
        </w:tc>
        <w:tc>
          <w:tcPr>
            <w:tcW w:w="2977"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850"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1134"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1134"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278"/>
        </w:trPr>
        <w:tc>
          <w:tcPr>
            <w:tcW w:w="426"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260"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Izglītības iestāžu darbinieki–fiziskas personas</w:t>
            </w:r>
          </w:p>
        </w:tc>
        <w:tc>
          <w:tcPr>
            <w:tcW w:w="2977"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ēdināšanas un komunālie pakalpojumi</w:t>
            </w:r>
          </w:p>
        </w:tc>
        <w:tc>
          <w:tcPr>
            <w:tcW w:w="850"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1355</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1355</w:t>
            </w:r>
          </w:p>
        </w:tc>
      </w:tr>
      <w:tr w:rsidR="005844BF" w:rsidRPr="005844BF" w:rsidTr="00C812B1">
        <w:trPr>
          <w:trHeight w:val="278"/>
        </w:trPr>
        <w:tc>
          <w:tcPr>
            <w:tcW w:w="426"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260"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Iestāžu darbinieki </w:t>
            </w:r>
          </w:p>
        </w:tc>
        <w:tc>
          <w:tcPr>
            <w:tcW w:w="2977"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par pakalpojumiem </w:t>
            </w:r>
          </w:p>
        </w:tc>
        <w:tc>
          <w:tcPr>
            <w:tcW w:w="850"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554</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554</w:t>
            </w:r>
          </w:p>
        </w:tc>
      </w:tr>
      <w:tr w:rsidR="005844BF" w:rsidRPr="005844BF" w:rsidTr="00C812B1">
        <w:trPr>
          <w:trHeight w:val="278"/>
        </w:trPr>
        <w:tc>
          <w:tcPr>
            <w:tcW w:w="426" w:type="dxa"/>
            <w:shd w:val="clear" w:color="auto" w:fill="D9D9D9"/>
          </w:tcPr>
          <w:p w:rsidR="005844BF" w:rsidRPr="005844BF" w:rsidRDefault="005844BF" w:rsidP="005844BF">
            <w:pPr>
              <w:jc w:val="center"/>
              <w:rPr>
                <w:rFonts w:ascii="Times New Roman" w:eastAsia="Times New Roman" w:hAnsi="Times New Roman" w:cs="Times New Roman"/>
                <w:sz w:val="18"/>
                <w:szCs w:val="18"/>
              </w:rPr>
            </w:pPr>
          </w:p>
        </w:tc>
        <w:tc>
          <w:tcPr>
            <w:tcW w:w="3260" w:type="dxa"/>
            <w:shd w:val="clear" w:color="auto" w:fill="D9D9D9"/>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Kopā </w:t>
            </w:r>
          </w:p>
        </w:tc>
        <w:tc>
          <w:tcPr>
            <w:tcW w:w="2977" w:type="dxa"/>
            <w:shd w:val="clear" w:color="auto" w:fill="D9D9D9"/>
          </w:tcPr>
          <w:p w:rsidR="005844BF" w:rsidRPr="005844BF" w:rsidRDefault="005844BF" w:rsidP="005844BF">
            <w:pPr>
              <w:jc w:val="left"/>
              <w:rPr>
                <w:rFonts w:ascii="Times New Roman" w:eastAsia="Times New Roman" w:hAnsi="Times New Roman" w:cs="Times New Roman"/>
                <w:sz w:val="18"/>
                <w:szCs w:val="18"/>
              </w:rPr>
            </w:pPr>
          </w:p>
        </w:tc>
        <w:tc>
          <w:tcPr>
            <w:tcW w:w="850"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1909</w:t>
            </w:r>
          </w:p>
        </w:tc>
        <w:tc>
          <w:tcPr>
            <w:tcW w:w="1134"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1134"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1909</w:t>
            </w:r>
          </w:p>
        </w:tc>
      </w:tr>
    </w:tbl>
    <w:p w:rsidR="005844BF" w:rsidRPr="005844BF" w:rsidRDefault="005844BF" w:rsidP="005844BF">
      <w:pPr>
        <w:spacing w:line="360" w:lineRule="auto"/>
        <w:rPr>
          <w:rFonts w:ascii="Times New Roman" w:eastAsia="Times New Roman" w:hAnsi="Times New Roman" w:cs="Times New Roman"/>
          <w:b/>
          <w:i/>
          <w:sz w:val="20"/>
          <w:szCs w:val="20"/>
          <w:u w:val="single"/>
          <w:lang w:val="x-none" w:eastAsia="x-none"/>
        </w:rPr>
      </w:pPr>
    </w:p>
    <w:p w:rsidR="005844BF" w:rsidRPr="005844BF" w:rsidRDefault="005844BF" w:rsidP="005844BF">
      <w:pPr>
        <w:spacing w:line="360" w:lineRule="auto"/>
        <w:rPr>
          <w:rFonts w:ascii="Times New Roman" w:eastAsia="Times New Roman" w:hAnsi="Times New Roman" w:cs="Times New Roman"/>
          <w:b/>
          <w:i/>
          <w:sz w:val="20"/>
          <w:szCs w:val="20"/>
          <w:u w:val="single"/>
          <w:lang w:eastAsia="x-none"/>
        </w:rPr>
      </w:pPr>
      <w:r w:rsidRPr="005844BF">
        <w:rPr>
          <w:rFonts w:ascii="Times New Roman" w:eastAsia="Times New Roman" w:hAnsi="Times New Roman" w:cs="Times New Roman"/>
          <w:b/>
          <w:i/>
          <w:sz w:val="20"/>
          <w:szCs w:val="20"/>
          <w:u w:val="single"/>
          <w:lang w:val="x-none" w:eastAsia="x-none"/>
        </w:rPr>
        <w:t xml:space="preserve">Piezīme Nr.2.3.9. – Pārējās prasības </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sz w:val="20"/>
          <w:szCs w:val="20"/>
        </w:rPr>
        <w:t xml:space="preserve">Bilances konta 2390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Pārējās prasības” vērtība salīdzinājumā ar 2014. gadu ir samazinājusies par 33063EUR.</w:t>
      </w:r>
    </w:p>
    <w:tbl>
      <w:tblPr>
        <w:tblW w:w="9866" w:type="dxa"/>
        <w:tblInd w:w="-40" w:type="dxa"/>
        <w:tblCellMar>
          <w:left w:w="0" w:type="dxa"/>
          <w:right w:w="0" w:type="dxa"/>
        </w:tblCellMar>
        <w:tblLook w:val="0000" w:firstRow="0" w:lastRow="0" w:firstColumn="0" w:lastColumn="0" w:noHBand="0" w:noVBand="0"/>
      </w:tblPr>
      <w:tblGrid>
        <w:gridCol w:w="3805"/>
        <w:gridCol w:w="1100"/>
        <w:gridCol w:w="1391"/>
        <w:gridCol w:w="1160"/>
        <w:gridCol w:w="1050"/>
        <w:gridCol w:w="1360"/>
      </w:tblGrid>
      <w:tr w:rsidR="005844BF" w:rsidRPr="005844BF" w:rsidTr="00C812B1">
        <w:trPr>
          <w:trHeight w:val="419"/>
        </w:trPr>
        <w:tc>
          <w:tcPr>
            <w:tcW w:w="3805" w:type="dxa"/>
            <w:tcBorders>
              <w:top w:val="single" w:sz="8" w:space="0" w:color="auto"/>
              <w:left w:val="single" w:sz="8"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1100" w:type="dxa"/>
            <w:tcBorders>
              <w:top w:val="single" w:sz="8" w:space="0" w:color="auto"/>
              <w:left w:val="single" w:sz="4"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Konta nosaukums</w:t>
            </w:r>
          </w:p>
        </w:tc>
        <w:tc>
          <w:tcPr>
            <w:tcW w:w="1391"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perioda beigām</w:t>
            </w:r>
          </w:p>
        </w:tc>
        <w:tc>
          <w:tcPr>
            <w:tcW w:w="11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gada sākumu</w:t>
            </w:r>
          </w:p>
        </w:tc>
        <w:tc>
          <w:tcPr>
            <w:tcW w:w="105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  (+,-)</w:t>
            </w:r>
          </w:p>
        </w:tc>
        <w:tc>
          <w:tcPr>
            <w:tcW w:w="1360" w:type="dxa"/>
            <w:tcBorders>
              <w:top w:val="single" w:sz="8" w:space="0" w:color="auto"/>
              <w:left w:val="nil"/>
              <w:bottom w:val="single" w:sz="8" w:space="0" w:color="auto"/>
              <w:right w:val="single" w:sz="8" w:space="0" w:color="auto"/>
            </w:tcBorders>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Būtiskuma izmaiņu izlases kopa EUR</w:t>
            </w:r>
          </w:p>
        </w:tc>
      </w:tr>
      <w:tr w:rsidR="005844BF" w:rsidRPr="005844BF" w:rsidTr="00C812B1">
        <w:trPr>
          <w:trHeight w:val="50"/>
        </w:trPr>
        <w:tc>
          <w:tcPr>
            <w:tcW w:w="3805"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00"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391"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360"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72"/>
        </w:trPr>
        <w:tc>
          <w:tcPr>
            <w:tcW w:w="380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Pārējās prasības</w:t>
            </w:r>
          </w:p>
        </w:tc>
        <w:tc>
          <w:tcPr>
            <w:tcW w:w="110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2399</w:t>
            </w:r>
          </w:p>
        </w:tc>
        <w:tc>
          <w:tcPr>
            <w:tcW w:w="13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79103</w:t>
            </w:r>
          </w:p>
        </w:tc>
        <w:tc>
          <w:tcPr>
            <w:tcW w:w="11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112166</w:t>
            </w:r>
          </w:p>
        </w:tc>
        <w:tc>
          <w:tcPr>
            <w:tcW w:w="10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-33063</w:t>
            </w:r>
          </w:p>
        </w:tc>
        <w:tc>
          <w:tcPr>
            <w:tcW w:w="136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1642</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Būtiskās izmaiņas pārskata periodā ir:</w:t>
      </w:r>
    </w:p>
    <w:tbl>
      <w:tblPr>
        <w:tblW w:w="992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283"/>
        <w:gridCol w:w="3969"/>
        <w:gridCol w:w="993"/>
        <w:gridCol w:w="1134"/>
        <w:gridCol w:w="1056"/>
      </w:tblGrid>
      <w:tr w:rsidR="005844BF" w:rsidRPr="005844BF" w:rsidTr="00C812B1">
        <w:trPr>
          <w:trHeight w:val="46"/>
        </w:trPr>
        <w:tc>
          <w:tcPr>
            <w:tcW w:w="489"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2283"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3969"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Par ko</w:t>
            </w:r>
          </w:p>
        </w:tc>
        <w:tc>
          <w:tcPr>
            <w:tcW w:w="993"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Summa</w:t>
            </w:r>
          </w:p>
        </w:tc>
        <w:tc>
          <w:tcPr>
            <w:tcW w:w="1134"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Uzkrājumi</w:t>
            </w:r>
          </w:p>
        </w:tc>
        <w:tc>
          <w:tcPr>
            <w:tcW w:w="1056" w:type="dxa"/>
            <w:shd w:val="clear" w:color="auto" w:fill="D9D9D9"/>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Neto vērtība</w:t>
            </w:r>
          </w:p>
        </w:tc>
      </w:tr>
      <w:tr w:rsidR="005844BF" w:rsidRPr="005844BF" w:rsidTr="00C812B1">
        <w:trPr>
          <w:trHeight w:val="46"/>
        </w:trPr>
        <w:tc>
          <w:tcPr>
            <w:tcW w:w="489"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p>
        </w:tc>
        <w:tc>
          <w:tcPr>
            <w:tcW w:w="2283" w:type="dxa"/>
            <w:shd w:val="clear" w:color="auto" w:fill="D9D9D9"/>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2399</w:t>
            </w:r>
          </w:p>
        </w:tc>
        <w:tc>
          <w:tcPr>
            <w:tcW w:w="3969"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993"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1134"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c>
          <w:tcPr>
            <w:tcW w:w="1056" w:type="dxa"/>
            <w:shd w:val="clear" w:color="auto" w:fill="D9D9D9"/>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46"/>
        </w:trPr>
        <w:tc>
          <w:tcPr>
            <w:tcW w:w="489"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2283"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Valsts kase </w:t>
            </w:r>
          </w:p>
        </w:tc>
        <w:tc>
          <w:tcPr>
            <w:tcW w:w="3969"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iepriekšēja saimnieciskā gadā nepārskaitīta dotācija no pašvaldības finanšu izlīdzināšanas fonda </w:t>
            </w:r>
          </w:p>
        </w:tc>
        <w:tc>
          <w:tcPr>
            <w:tcW w:w="993"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79103</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79103</w:t>
            </w:r>
          </w:p>
        </w:tc>
      </w:tr>
      <w:tr w:rsidR="005844BF" w:rsidRPr="005844BF" w:rsidTr="00C812B1">
        <w:trPr>
          <w:trHeight w:val="46"/>
        </w:trPr>
        <w:tc>
          <w:tcPr>
            <w:tcW w:w="489"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2283"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Alma Ručevska</w:t>
            </w:r>
          </w:p>
        </w:tc>
        <w:tc>
          <w:tcPr>
            <w:tcW w:w="3969"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mantiskā kaitējuma piedziņa par labu Tukuma Sporta skolai saskaņā ar tiesas spriedumu</w:t>
            </w:r>
          </w:p>
        </w:tc>
        <w:tc>
          <w:tcPr>
            <w:tcW w:w="993"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7749</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7749</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r>
      <w:tr w:rsidR="005844BF" w:rsidRPr="005844BF" w:rsidTr="00C812B1">
        <w:trPr>
          <w:trHeight w:val="46"/>
        </w:trPr>
        <w:tc>
          <w:tcPr>
            <w:tcW w:w="489"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2283"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Alma Ručevska</w:t>
            </w:r>
          </w:p>
        </w:tc>
        <w:tc>
          <w:tcPr>
            <w:tcW w:w="3969"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mantiskā kaitējuma piedziņa par labu Tukuma internātpamatskolai saskaņā ar tiesas spriedumu</w:t>
            </w:r>
          </w:p>
        </w:tc>
        <w:tc>
          <w:tcPr>
            <w:tcW w:w="993"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170463</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170463.</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r>
      <w:tr w:rsidR="005844BF" w:rsidRPr="005844BF" w:rsidTr="00C812B1">
        <w:trPr>
          <w:trHeight w:val="46"/>
        </w:trPr>
        <w:tc>
          <w:tcPr>
            <w:tcW w:w="489"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2283"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AS „Latvijas Krājbanka”</w:t>
            </w:r>
          </w:p>
        </w:tc>
        <w:tc>
          <w:tcPr>
            <w:tcW w:w="3969"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Tukuma E.Birznieka-Upīša 1.pamatskolas termiņnoguldījums (komercbankas bankrots)</w:t>
            </w:r>
          </w:p>
        </w:tc>
        <w:tc>
          <w:tcPr>
            <w:tcW w:w="993"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55505</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55505</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r>
      <w:tr w:rsidR="005844BF" w:rsidRPr="005844BF" w:rsidTr="00C812B1">
        <w:trPr>
          <w:trHeight w:val="46"/>
        </w:trPr>
        <w:tc>
          <w:tcPr>
            <w:tcW w:w="489"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2283"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Forma SIA</w:t>
            </w:r>
          </w:p>
        </w:tc>
        <w:tc>
          <w:tcPr>
            <w:tcW w:w="3969"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telpu noma</w:t>
            </w:r>
          </w:p>
        </w:tc>
        <w:tc>
          <w:tcPr>
            <w:tcW w:w="993"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3756</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3756</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18"/>
                <w:szCs w:val="18"/>
              </w:rPr>
            </w:pPr>
          </w:p>
        </w:tc>
      </w:tr>
      <w:tr w:rsidR="005844BF" w:rsidRPr="005844BF" w:rsidTr="00C812B1">
        <w:trPr>
          <w:trHeight w:val="46"/>
        </w:trPr>
        <w:tc>
          <w:tcPr>
            <w:tcW w:w="489" w:type="dxa"/>
            <w:shd w:val="clear" w:color="auto" w:fill="auto"/>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2283" w:type="dxa"/>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Citas izmaiņas zem noteiktā būtiskuma līmeņi  </w:t>
            </w:r>
          </w:p>
        </w:tc>
        <w:tc>
          <w:tcPr>
            <w:tcW w:w="3969" w:type="dxa"/>
            <w:shd w:val="clear" w:color="auto" w:fill="auto"/>
          </w:tcPr>
          <w:p w:rsidR="005844BF" w:rsidRPr="005844BF" w:rsidRDefault="005844BF" w:rsidP="005844BF">
            <w:pPr>
              <w:jc w:val="left"/>
              <w:rPr>
                <w:rFonts w:ascii="Times New Roman" w:eastAsia="Times New Roman" w:hAnsi="Times New Roman" w:cs="Times New Roman"/>
                <w:sz w:val="18"/>
                <w:szCs w:val="18"/>
              </w:rPr>
            </w:pPr>
          </w:p>
        </w:tc>
        <w:tc>
          <w:tcPr>
            <w:tcW w:w="993"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1513</w:t>
            </w:r>
          </w:p>
        </w:tc>
        <w:tc>
          <w:tcPr>
            <w:tcW w:w="1134"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1513</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0</w:t>
            </w:r>
          </w:p>
        </w:tc>
      </w:tr>
      <w:tr w:rsidR="005844BF" w:rsidRPr="005844BF" w:rsidTr="00C812B1">
        <w:trPr>
          <w:trHeight w:val="46"/>
        </w:trPr>
        <w:tc>
          <w:tcPr>
            <w:tcW w:w="489"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p>
        </w:tc>
        <w:tc>
          <w:tcPr>
            <w:tcW w:w="2283"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 xml:space="preserve">Kopā: </w:t>
            </w:r>
          </w:p>
        </w:tc>
        <w:tc>
          <w:tcPr>
            <w:tcW w:w="3969"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p>
        </w:tc>
        <w:tc>
          <w:tcPr>
            <w:tcW w:w="993"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318089</w:t>
            </w:r>
          </w:p>
        </w:tc>
        <w:tc>
          <w:tcPr>
            <w:tcW w:w="1134"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238986</w:t>
            </w:r>
          </w:p>
        </w:tc>
        <w:tc>
          <w:tcPr>
            <w:tcW w:w="1056" w:type="dxa"/>
            <w:shd w:val="clear" w:color="auto" w:fill="D9D9D9"/>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79103</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2013. gadā tika pieņemts tiesas spriedums krimināllietā par 2010. gadā Tukuma internātpamatskolā un Tukuma Sporta skolā konstatēto finanšu līdzekļu piesavināšanās faktu. Pēc tiesas sprieduma vainīgajai fiziskajai personai ir jāatmaksā Tukuma internātpamatskolai 170463 EUR, bet Tukuma Sporta skolai – 7749 EUR.</w:t>
      </w:r>
      <w:r w:rsidRPr="005844BF">
        <w:rPr>
          <w:rFonts w:ascii="Times New Roman" w:eastAsia="Times New Roman" w:hAnsi="Times New Roman" w:cs="Times New Roman"/>
          <w:sz w:val="18"/>
          <w:szCs w:val="18"/>
        </w:rPr>
        <w:t xml:space="preserve"> </w:t>
      </w:r>
      <w:r w:rsidRPr="005844BF">
        <w:rPr>
          <w:rFonts w:ascii="Times New Roman" w:eastAsia="Times New Roman" w:hAnsi="Times New Roman" w:cs="Times New Roman"/>
          <w:sz w:val="20"/>
          <w:szCs w:val="20"/>
        </w:rPr>
        <w:t>Piedziņas lieta nodota Zvērinātam tiesu izpildītājam. 2015. gadā vainīgā persona nav veikusi mantiskā kaitējuma atmaksu.</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color w:val="000000"/>
          <w:sz w:val="20"/>
          <w:szCs w:val="20"/>
        </w:rPr>
      </w:pPr>
      <w:r w:rsidRPr="005844BF">
        <w:rPr>
          <w:rFonts w:ascii="Times New Roman" w:eastAsia="Times New Roman" w:hAnsi="Times New Roman" w:cs="Times New Roman"/>
          <w:sz w:val="20"/>
          <w:szCs w:val="20"/>
        </w:rPr>
        <w:t xml:space="preserve">Lai pēc iespējas vairāk atgūtu neapmaksātos debitoru parādus, Tukuma novada pašvaldība turpina sadarboties ar firmu SIA CREDITREFORM par parādu piedziņu. 2015. gadā ar SIA CREDOTREFORM starpniecību tika iekasēti 8920 EUR t.sk. 4619 EUR debitoru parādi par nekustama īpašuma nodokļiem un 4001 EUR prasības par bērnu ārpusģimenes aprūpi.  Regulāri debitoriem tiek sūtītas atgādinājuma vēstules, brīdinājumi. </w:t>
      </w:r>
      <w:r w:rsidRPr="005844BF">
        <w:rPr>
          <w:rFonts w:ascii="Times New Roman" w:eastAsia="Times New Roman" w:hAnsi="Times New Roman" w:cs="Times New Roman"/>
          <w:color w:val="000000"/>
          <w:sz w:val="20"/>
          <w:szCs w:val="20"/>
        </w:rPr>
        <w:t xml:space="preserve">Veicot 2015.gada slēguma inventarizāciju, debitoriem aizsūtīti savstarpējo norēķinu salīdzināšanas akti. </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Saskaņa ar MK noteikumiem Nr. 1486 „Kārtība, kādā budžeta iestāde kārto grāmatvedības uzskaiti” un Tukuma novada „Grāmatvedības uzskaites politikas 470 punktu” Tukuma novada iestādes, reizi gadā izvērtējot, debitoru parādus izvērtē ir vai nav nedroši (šaubīgie) debitoru parādi, ja ir tad aprēķina uzkrājumu nedrošiem debitoriem. Konta 2330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Uzkrājumi pircēju un pasūtītāju parādiem”</w:t>
      </w:r>
      <w:r w:rsidRPr="005844BF">
        <w:rPr>
          <w:rFonts w:ascii="Times New Roman" w:eastAsia="Times New Roman" w:hAnsi="Times New Roman" w:cs="Times New Roman"/>
          <w:b/>
          <w:sz w:val="20"/>
          <w:szCs w:val="20"/>
        </w:rPr>
        <w:t xml:space="preserve"> </w:t>
      </w:r>
      <w:r w:rsidRPr="005844BF">
        <w:rPr>
          <w:rFonts w:ascii="Times New Roman" w:eastAsia="Times New Roman" w:hAnsi="Times New Roman" w:cs="Times New Roman"/>
          <w:sz w:val="20"/>
          <w:szCs w:val="20"/>
        </w:rPr>
        <w:t>vērtība salīdzinājumā ar 2014. gadu ir palielinājusies par 61276 EUR</w:t>
      </w:r>
    </w:p>
    <w:tbl>
      <w:tblPr>
        <w:tblW w:w="9862" w:type="dxa"/>
        <w:tblInd w:w="58" w:type="dxa"/>
        <w:tblLayout w:type="fixed"/>
        <w:tblLook w:val="04A0" w:firstRow="1" w:lastRow="0" w:firstColumn="1" w:lastColumn="0" w:noHBand="0" w:noVBand="1"/>
      </w:tblPr>
      <w:tblGrid>
        <w:gridCol w:w="434"/>
        <w:gridCol w:w="866"/>
        <w:gridCol w:w="1154"/>
        <w:gridCol w:w="1154"/>
        <w:gridCol w:w="1154"/>
        <w:gridCol w:w="1154"/>
        <w:gridCol w:w="721"/>
        <w:gridCol w:w="865"/>
        <w:gridCol w:w="866"/>
        <w:gridCol w:w="720"/>
        <w:gridCol w:w="774"/>
      </w:tblGrid>
      <w:tr w:rsidR="005844BF" w:rsidRPr="005844BF" w:rsidTr="00C812B1">
        <w:trPr>
          <w:trHeight w:val="207"/>
        </w:trPr>
        <w:tc>
          <w:tcPr>
            <w:tcW w:w="4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Nr</w:t>
            </w:r>
          </w:p>
          <w:p w:rsidR="005844BF" w:rsidRPr="005844BF" w:rsidRDefault="005844BF" w:rsidP="005844BF">
            <w:pPr>
              <w:jc w:val="center"/>
              <w:rPr>
                <w:rFonts w:ascii="Times New Roman" w:eastAsia="Times New Roman" w:hAnsi="Times New Roman" w:cs="Times New Roman"/>
                <w:b/>
                <w:sz w:val="18"/>
                <w:szCs w:val="18"/>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Uzkrājums uz 31.12.2014</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Palielināts uzkrājums 2015. gadā</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Samazināts uzkrājums 2015. gadā</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Uzkrājums uz 31.12.2015</w:t>
            </w:r>
          </w:p>
        </w:tc>
        <w:tc>
          <w:tcPr>
            <w:tcW w:w="3946" w:type="dxa"/>
            <w:gridSpan w:val="5"/>
            <w:tcBorders>
              <w:top w:val="single" w:sz="4" w:space="0" w:color="auto"/>
              <w:left w:val="nil"/>
              <w:bottom w:val="single" w:sz="4" w:space="0" w:color="auto"/>
              <w:right w:val="single" w:sz="4" w:space="0" w:color="000000"/>
            </w:tcBorders>
            <w:shd w:val="clear" w:color="auto" w:fill="D9D9D9"/>
            <w:noWrap/>
            <w:vAlign w:val="center"/>
            <w:hideMark/>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t.sk.</w:t>
            </w:r>
          </w:p>
        </w:tc>
      </w:tr>
      <w:tr w:rsidR="005844BF" w:rsidRPr="005844BF" w:rsidTr="00C812B1">
        <w:trPr>
          <w:trHeight w:val="411"/>
        </w:trPr>
        <w:tc>
          <w:tcPr>
            <w:tcW w:w="43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left"/>
              <w:rPr>
                <w:rFonts w:ascii="Times New Roman" w:eastAsia="Times New Roman" w:hAnsi="Times New Roman" w:cs="Times New Roman"/>
                <w:b/>
                <w:sz w:val="18"/>
                <w:szCs w:val="18"/>
              </w:rPr>
            </w:pPr>
          </w:p>
        </w:tc>
        <w:tc>
          <w:tcPr>
            <w:tcW w:w="86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left"/>
              <w:rPr>
                <w:rFonts w:ascii="Times New Roman" w:eastAsia="Times New Roman" w:hAnsi="Times New Roman" w:cs="Times New Roman"/>
                <w:b/>
                <w:sz w:val="18"/>
                <w:szCs w:val="18"/>
              </w:rPr>
            </w:pPr>
          </w:p>
        </w:tc>
        <w:tc>
          <w:tcPr>
            <w:tcW w:w="115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left"/>
              <w:rPr>
                <w:rFonts w:ascii="Times New Roman" w:eastAsia="Times New Roman" w:hAnsi="Times New Roman" w:cs="Times New Roman"/>
                <w:b/>
                <w:sz w:val="18"/>
                <w:szCs w:val="18"/>
              </w:rPr>
            </w:pPr>
          </w:p>
        </w:tc>
        <w:tc>
          <w:tcPr>
            <w:tcW w:w="115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left"/>
              <w:rPr>
                <w:rFonts w:ascii="Times New Roman" w:eastAsia="Times New Roman" w:hAnsi="Times New Roman" w:cs="Times New Roman"/>
                <w:b/>
                <w:sz w:val="18"/>
                <w:szCs w:val="18"/>
              </w:rPr>
            </w:pPr>
          </w:p>
        </w:tc>
        <w:tc>
          <w:tcPr>
            <w:tcW w:w="115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left"/>
              <w:rPr>
                <w:rFonts w:ascii="Times New Roman" w:eastAsia="Times New Roman" w:hAnsi="Times New Roman" w:cs="Times New Roman"/>
                <w:b/>
                <w:sz w:val="18"/>
                <w:szCs w:val="18"/>
              </w:rPr>
            </w:pPr>
          </w:p>
        </w:tc>
        <w:tc>
          <w:tcPr>
            <w:tcW w:w="115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left"/>
              <w:rPr>
                <w:rFonts w:ascii="Times New Roman" w:eastAsia="Times New Roman" w:hAnsi="Times New Roman" w:cs="Times New Roman"/>
                <w:b/>
                <w:sz w:val="18"/>
                <w:szCs w:val="18"/>
              </w:rPr>
            </w:pPr>
          </w:p>
        </w:tc>
        <w:tc>
          <w:tcPr>
            <w:tcW w:w="721"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25%</w:t>
            </w:r>
          </w:p>
        </w:tc>
        <w:tc>
          <w:tcPr>
            <w:tcW w:w="865"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50%</w:t>
            </w:r>
          </w:p>
        </w:tc>
        <w:tc>
          <w:tcPr>
            <w:tcW w:w="866"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75%</w:t>
            </w:r>
          </w:p>
        </w:tc>
        <w:tc>
          <w:tcPr>
            <w:tcW w:w="720"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80%</w:t>
            </w:r>
          </w:p>
        </w:tc>
        <w:tc>
          <w:tcPr>
            <w:tcW w:w="774"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100%</w:t>
            </w:r>
          </w:p>
        </w:tc>
      </w:tr>
      <w:tr w:rsidR="005844BF" w:rsidRPr="005844BF" w:rsidTr="00C812B1">
        <w:trPr>
          <w:trHeight w:val="207"/>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Times New Roman" w:eastAsia="Times New Roman" w:hAnsi="Times New Roman" w:cs="Times New Roman"/>
                <w:sz w:val="18"/>
                <w:szCs w:val="18"/>
              </w:rPr>
            </w:pPr>
          </w:p>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866"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2330</w:t>
            </w:r>
          </w:p>
        </w:tc>
        <w:tc>
          <w:tcPr>
            <w:tcW w:w="1154"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735296</w:t>
            </w:r>
          </w:p>
        </w:tc>
        <w:tc>
          <w:tcPr>
            <w:tcW w:w="1154"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120048</w:t>
            </w:r>
          </w:p>
        </w:tc>
        <w:tc>
          <w:tcPr>
            <w:tcW w:w="1154"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-58772</w:t>
            </w:r>
          </w:p>
        </w:tc>
        <w:tc>
          <w:tcPr>
            <w:tcW w:w="1154"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796572</w:t>
            </w:r>
          </w:p>
        </w:tc>
        <w:tc>
          <w:tcPr>
            <w:tcW w:w="721"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2292</w:t>
            </w:r>
          </w:p>
        </w:tc>
        <w:tc>
          <w:tcPr>
            <w:tcW w:w="865"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2953</w:t>
            </w:r>
          </w:p>
        </w:tc>
        <w:tc>
          <w:tcPr>
            <w:tcW w:w="866"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4399</w:t>
            </w:r>
          </w:p>
        </w:tc>
        <w:tc>
          <w:tcPr>
            <w:tcW w:w="720"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45388</w:t>
            </w:r>
          </w:p>
        </w:tc>
        <w:tc>
          <w:tcPr>
            <w:tcW w:w="774"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701540</w:t>
            </w:r>
          </w:p>
        </w:tc>
      </w:tr>
    </w:tbl>
    <w:p w:rsidR="005844BF" w:rsidRPr="005844BF" w:rsidRDefault="005844BF" w:rsidP="005844BF">
      <w:pPr>
        <w:spacing w:line="360" w:lineRule="auto"/>
        <w:rPr>
          <w:rFonts w:ascii="Times New Roman" w:eastAsia="Times New Roman" w:hAnsi="Times New Roman" w:cs="Times New Roman"/>
          <w:b/>
          <w:i/>
          <w:sz w:val="20"/>
          <w:szCs w:val="20"/>
          <w:u w:val="single"/>
        </w:rPr>
      </w:pPr>
    </w:p>
    <w:p w:rsidR="005844BF" w:rsidRPr="005844BF" w:rsidRDefault="005844BF" w:rsidP="005844BF">
      <w:pPr>
        <w:spacing w:line="360" w:lineRule="auto"/>
        <w:rPr>
          <w:rFonts w:ascii="Times New Roman" w:eastAsia="Times New Roman" w:hAnsi="Times New Roman" w:cs="Times New Roman"/>
          <w:b/>
          <w:i/>
          <w:sz w:val="20"/>
          <w:szCs w:val="20"/>
          <w:u w:val="single"/>
        </w:rPr>
      </w:pPr>
    </w:p>
    <w:p w:rsidR="005844BF" w:rsidRPr="005844BF" w:rsidRDefault="005844BF" w:rsidP="005844BF">
      <w:pPr>
        <w:spacing w:line="360" w:lineRule="auto"/>
        <w:rPr>
          <w:rFonts w:ascii="Times New Roman" w:eastAsia="Times New Roman" w:hAnsi="Times New Roman" w:cs="Times New Roman"/>
          <w:b/>
          <w:i/>
          <w:sz w:val="20"/>
          <w:szCs w:val="20"/>
          <w:u w:val="single"/>
        </w:rPr>
      </w:pPr>
    </w:p>
    <w:p w:rsidR="005844BF" w:rsidRPr="005844BF" w:rsidRDefault="005844BF" w:rsidP="005844BF">
      <w:pPr>
        <w:spacing w:line="360" w:lineRule="auto"/>
        <w:rPr>
          <w:rFonts w:ascii="Times New Roman" w:eastAsia="Times New Roman" w:hAnsi="Times New Roman" w:cs="Times New Roman"/>
          <w:i/>
          <w:color w:val="FF0000"/>
          <w:sz w:val="20"/>
          <w:szCs w:val="20"/>
          <w:u w:val="single"/>
        </w:rPr>
      </w:pPr>
      <w:r w:rsidRPr="005844BF">
        <w:rPr>
          <w:rFonts w:ascii="Times New Roman" w:eastAsia="Times New Roman" w:hAnsi="Times New Roman" w:cs="Times New Roman"/>
          <w:b/>
          <w:i/>
          <w:sz w:val="20"/>
          <w:szCs w:val="20"/>
          <w:u w:val="single"/>
        </w:rPr>
        <w:t xml:space="preserve">Piezīme Nr.2.4. – Nākamo periodu izdevumi un avansi par pakalpojumiem un projektiem. </w:t>
      </w:r>
    </w:p>
    <w:p w:rsidR="005844BF" w:rsidRPr="005844BF" w:rsidRDefault="005844BF" w:rsidP="005844BF">
      <w:pPr>
        <w:spacing w:line="360" w:lineRule="auto"/>
        <w:rPr>
          <w:rFonts w:ascii="Times New Roman" w:eastAsia="Times New Roman" w:hAnsi="Times New Roman" w:cs="Times New Roman"/>
          <w:sz w:val="20"/>
          <w:szCs w:val="20"/>
          <w:lang w:val="x-none"/>
        </w:rPr>
      </w:pPr>
      <w:r w:rsidRPr="005844BF">
        <w:rPr>
          <w:rFonts w:ascii="Times New Roman" w:eastAsia="Times New Roman" w:hAnsi="Times New Roman" w:cs="Times New Roman"/>
          <w:sz w:val="20"/>
          <w:szCs w:val="20"/>
        </w:rPr>
        <w:t>Šajā bilances</w:t>
      </w:r>
      <w:r w:rsidRPr="005844BF">
        <w:rPr>
          <w:rFonts w:ascii="Times New Roman" w:eastAsia="Times New Roman" w:hAnsi="Times New Roman" w:cs="Times New Roman"/>
          <w:sz w:val="20"/>
          <w:szCs w:val="20"/>
          <w:lang w:val="x-none"/>
        </w:rPr>
        <w:t xml:space="preserve"> postenī uzskaita faktiskās izmaksas, kas attiecas uz nākamajiem periodiem un avansus (samaksātās priekšapmaksas) par pakalpojumiem un projektiem, nākamo periodu izdevumiem darba samaksas norēķiniem un sociālajiem norēķiniem. Nākamo periodu izdevumus noraksta periodā, uz kuru šie izdevumi attiecas.</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Salīdzinot ar 2014. gada rezultātiem, bilances konta 2400„Nākamo periodu izdevumi un avansi par pakalpojumiem un projektiem” samazinājušies par 6817 EUR.</w:t>
      </w:r>
    </w:p>
    <w:tbl>
      <w:tblPr>
        <w:tblW w:w="9793" w:type="dxa"/>
        <w:tblInd w:w="10" w:type="dxa"/>
        <w:tblCellMar>
          <w:left w:w="0" w:type="dxa"/>
          <w:right w:w="0" w:type="dxa"/>
        </w:tblCellMar>
        <w:tblLook w:val="0000" w:firstRow="0" w:lastRow="0" w:firstColumn="0" w:lastColumn="0" w:noHBand="0" w:noVBand="0"/>
      </w:tblPr>
      <w:tblGrid>
        <w:gridCol w:w="3989"/>
        <w:gridCol w:w="712"/>
        <w:gridCol w:w="855"/>
        <w:gridCol w:w="1139"/>
        <w:gridCol w:w="1152"/>
        <w:gridCol w:w="1025"/>
        <w:gridCol w:w="921"/>
      </w:tblGrid>
      <w:tr w:rsidR="005844BF" w:rsidRPr="005844BF" w:rsidTr="00C812B1">
        <w:trPr>
          <w:trHeight w:val="319"/>
        </w:trPr>
        <w:tc>
          <w:tcPr>
            <w:tcW w:w="3989" w:type="dxa"/>
            <w:tcBorders>
              <w:top w:val="single" w:sz="8" w:space="0" w:color="auto"/>
              <w:left w:val="single" w:sz="8"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712"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numurs</w:t>
            </w:r>
          </w:p>
        </w:tc>
        <w:tc>
          <w:tcPr>
            <w:tcW w:w="855"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Piezīmes nr.</w:t>
            </w:r>
          </w:p>
        </w:tc>
        <w:tc>
          <w:tcPr>
            <w:tcW w:w="1139"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15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02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921" w:type="dxa"/>
            <w:tcBorders>
              <w:top w:val="single" w:sz="8" w:space="0" w:color="auto"/>
              <w:left w:val="nil"/>
              <w:bottom w:val="single" w:sz="8" w:space="0" w:color="auto"/>
              <w:right w:val="single" w:sz="8"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65"/>
        </w:trPr>
        <w:tc>
          <w:tcPr>
            <w:tcW w:w="3989"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139"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921"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09"/>
        </w:trPr>
        <w:tc>
          <w:tcPr>
            <w:tcW w:w="3989" w:type="dxa"/>
            <w:tcBorders>
              <w:top w:val="nil"/>
              <w:left w:val="single" w:sz="8" w:space="0" w:color="auto"/>
              <w:bottom w:val="single" w:sz="4" w:space="0" w:color="auto"/>
              <w:right w:val="single" w:sz="4" w:space="0" w:color="auto"/>
            </w:tcBorders>
            <w:shd w:val="clear" w:color="auto" w:fill="D9D9D9"/>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b/>
                <w:bCs/>
                <w:i/>
                <w:sz w:val="18"/>
                <w:szCs w:val="18"/>
              </w:rPr>
              <w:t>Nākamo periodu izdevumi un avansi par pakalpojumiem un projektiem</w:t>
            </w:r>
            <w:r w:rsidRPr="005844BF">
              <w:rPr>
                <w:rFonts w:ascii="Times New Roman" w:eastAsia="Times New Roman" w:hAnsi="Times New Roman" w:cs="Times New Roman"/>
                <w:b/>
                <w:bCs/>
                <w:sz w:val="18"/>
                <w:szCs w:val="18"/>
              </w:rPr>
              <w:t xml:space="preserve"> kopā:</w:t>
            </w:r>
          </w:p>
        </w:tc>
        <w:tc>
          <w:tcPr>
            <w:tcW w:w="712"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2400</w:t>
            </w:r>
          </w:p>
        </w:tc>
        <w:tc>
          <w:tcPr>
            <w:tcW w:w="855"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w:t>
            </w:r>
          </w:p>
        </w:tc>
        <w:tc>
          <w:tcPr>
            <w:tcW w:w="1139" w:type="dxa"/>
            <w:tcBorders>
              <w:top w:val="nil"/>
              <w:left w:val="single" w:sz="4" w:space="0" w:color="auto"/>
              <w:bottom w:val="single" w:sz="4"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59918</w:t>
            </w:r>
          </w:p>
        </w:tc>
        <w:tc>
          <w:tcPr>
            <w:tcW w:w="1152" w:type="dxa"/>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66735</w:t>
            </w:r>
          </w:p>
        </w:tc>
        <w:tc>
          <w:tcPr>
            <w:tcW w:w="1025" w:type="dxa"/>
            <w:tcBorders>
              <w:top w:val="nil"/>
              <w:left w:val="nil"/>
              <w:bottom w:val="single" w:sz="4"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-6817</w:t>
            </w:r>
          </w:p>
        </w:tc>
        <w:tc>
          <w:tcPr>
            <w:tcW w:w="921" w:type="dxa"/>
            <w:tcBorders>
              <w:top w:val="nil"/>
              <w:left w:val="nil"/>
              <w:bottom w:val="single" w:sz="4" w:space="0" w:color="auto"/>
              <w:right w:val="single" w:sz="8" w:space="0" w:color="auto"/>
            </w:tcBorders>
            <w:shd w:val="clear" w:color="auto" w:fill="D9D9D9"/>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1244</w:t>
            </w:r>
          </w:p>
        </w:tc>
      </w:tr>
      <w:tr w:rsidR="005844BF" w:rsidRPr="005844BF" w:rsidTr="00C812B1">
        <w:trPr>
          <w:trHeight w:val="186"/>
        </w:trPr>
        <w:tc>
          <w:tcPr>
            <w:tcW w:w="3989"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Nākamo periodu izdevumi ārvalstu finanšu palīdzības un Eiropas Savienības politiku instrumentu finansētajiem projektiem un pasākumiem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2.4.1</w:t>
            </w:r>
          </w:p>
        </w:tc>
        <w:tc>
          <w:tcPr>
            <w:tcW w:w="113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2448</w:t>
            </w:r>
          </w:p>
        </w:tc>
        <w:tc>
          <w:tcPr>
            <w:tcW w:w="11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943</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+1505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51</w:t>
            </w:r>
          </w:p>
        </w:tc>
      </w:tr>
      <w:tr w:rsidR="005844BF" w:rsidRPr="005844BF" w:rsidTr="00C812B1">
        <w:trPr>
          <w:trHeight w:val="186"/>
        </w:trPr>
        <w:tc>
          <w:tcPr>
            <w:tcW w:w="3989"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Nākamo periodu izdevumi un avansi par pakalpojumiem un projektiem</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bCs/>
                <w:sz w:val="18"/>
                <w:szCs w:val="18"/>
              </w:rPr>
              <w:t>2.4.2.</w:t>
            </w:r>
          </w:p>
        </w:tc>
        <w:tc>
          <w:tcPr>
            <w:tcW w:w="113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56680</w:t>
            </w:r>
          </w:p>
        </w:tc>
        <w:tc>
          <w:tcPr>
            <w:tcW w:w="11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63686</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-7006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1177</w:t>
            </w:r>
          </w:p>
        </w:tc>
      </w:tr>
      <w:tr w:rsidR="005844BF" w:rsidRPr="005844BF" w:rsidTr="00C812B1">
        <w:trPr>
          <w:trHeight w:val="186"/>
        </w:trPr>
        <w:tc>
          <w:tcPr>
            <w:tcW w:w="3989"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Avansā pārskaitītie transferti </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2430</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2.4.3</w:t>
            </w:r>
          </w:p>
        </w:tc>
        <w:tc>
          <w:tcPr>
            <w:tcW w:w="113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790</w:t>
            </w:r>
          </w:p>
        </w:tc>
        <w:tc>
          <w:tcPr>
            <w:tcW w:w="11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2106</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-1316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16</w:t>
            </w:r>
          </w:p>
        </w:tc>
      </w:tr>
    </w:tbl>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Atlikumus par nākamo periodu izdevumiem skatīt veidlapā Nr.8-AV “Pārskats par nākamo periodu izdevumiem un avansu maksājumiem”.</w:t>
      </w:r>
    </w:p>
    <w:p w:rsidR="005844BF" w:rsidRPr="005844BF" w:rsidRDefault="005844BF" w:rsidP="005844BF">
      <w:pPr>
        <w:spacing w:line="360" w:lineRule="auto"/>
        <w:rPr>
          <w:rFonts w:ascii="Times New Roman" w:eastAsia="Times New Roman" w:hAnsi="Times New Roman" w:cs="Times New Roman"/>
          <w:b/>
          <w:sz w:val="20"/>
          <w:szCs w:val="20"/>
          <w:u w:val="single"/>
          <w:lang w:val="x-none"/>
        </w:rPr>
      </w:pPr>
    </w:p>
    <w:p w:rsidR="005844BF" w:rsidRPr="005844BF" w:rsidRDefault="005844BF" w:rsidP="005844BF">
      <w:pPr>
        <w:spacing w:line="360" w:lineRule="auto"/>
        <w:rPr>
          <w:rFonts w:ascii="Times New Roman" w:eastAsia="Times New Roman" w:hAnsi="Times New Roman" w:cs="Times New Roman"/>
          <w:sz w:val="18"/>
          <w:szCs w:val="18"/>
        </w:rPr>
      </w:pPr>
      <w:r w:rsidRPr="005844BF">
        <w:rPr>
          <w:rFonts w:ascii="Times New Roman" w:eastAsia="Times New Roman" w:hAnsi="Times New Roman" w:cs="Times New Roman"/>
          <w:b/>
          <w:sz w:val="20"/>
          <w:szCs w:val="20"/>
          <w:u w:val="single"/>
          <w:lang w:val="x-none"/>
        </w:rPr>
        <w:t>Piezīme Nr.2.4.</w:t>
      </w:r>
      <w:r w:rsidRPr="005844BF">
        <w:rPr>
          <w:rFonts w:ascii="Times New Roman" w:eastAsia="Times New Roman" w:hAnsi="Times New Roman" w:cs="Times New Roman"/>
          <w:b/>
          <w:sz w:val="20"/>
          <w:szCs w:val="20"/>
          <w:u w:val="single"/>
        </w:rPr>
        <w:t>1</w:t>
      </w:r>
      <w:r w:rsidRPr="005844BF">
        <w:rPr>
          <w:rFonts w:ascii="Times New Roman" w:eastAsia="Times New Roman" w:hAnsi="Times New Roman" w:cs="Times New Roman"/>
          <w:b/>
          <w:sz w:val="20"/>
          <w:szCs w:val="20"/>
          <w:u w:val="single"/>
          <w:lang w:val="x-none"/>
        </w:rPr>
        <w:t xml:space="preserve">. – </w:t>
      </w:r>
      <w:r w:rsidRPr="005844BF">
        <w:rPr>
          <w:rFonts w:ascii="Times New Roman" w:eastAsia="Times New Roman" w:hAnsi="Times New Roman" w:cs="Times New Roman"/>
          <w:b/>
          <w:sz w:val="20"/>
          <w:szCs w:val="20"/>
          <w:u w:val="single"/>
        </w:rPr>
        <w:t xml:space="preserve"> Nākamo periodu izdevumi ārvalstu finanšu palīdzības un Eiropas Savienības politiku instrumentu finansētajiem projektiem un pasākumiem</w:t>
      </w:r>
      <w:r w:rsidRPr="005844BF">
        <w:rPr>
          <w:rFonts w:ascii="Times New Roman" w:eastAsia="Times New Roman" w:hAnsi="Times New Roman" w:cs="Times New Roman"/>
          <w:sz w:val="18"/>
          <w:szCs w:val="18"/>
        </w:rPr>
        <w:t xml:space="preserve"> </w:t>
      </w:r>
    </w:p>
    <w:p w:rsidR="005844BF" w:rsidRPr="005844BF" w:rsidRDefault="005844BF" w:rsidP="005844BF">
      <w:pPr>
        <w:spacing w:line="360" w:lineRule="auto"/>
        <w:rPr>
          <w:rFonts w:ascii="Times New Roman" w:eastAsia="Times New Roman" w:hAnsi="Times New Roman" w:cs="Times New Roman"/>
          <w:sz w:val="20"/>
          <w:szCs w:val="20"/>
          <w:u w:val="single"/>
        </w:rPr>
      </w:pPr>
      <w:r w:rsidRPr="005844BF">
        <w:rPr>
          <w:rFonts w:ascii="Times New Roman" w:eastAsia="Times New Roman" w:hAnsi="Times New Roman" w:cs="Times New Roman"/>
          <w:b/>
          <w:sz w:val="20"/>
          <w:szCs w:val="20"/>
          <w:u w:val="single"/>
          <w:lang w:val="x-none"/>
        </w:rPr>
        <w:t xml:space="preserve"> </w:t>
      </w:r>
      <w:r w:rsidRPr="005844BF">
        <w:rPr>
          <w:rFonts w:ascii="Times New Roman" w:eastAsia="Times New Roman" w:hAnsi="Times New Roman" w:cs="Times New Roman"/>
          <w:sz w:val="20"/>
          <w:szCs w:val="20"/>
        </w:rPr>
        <w:t xml:space="preserve">Bilances konta 2410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18"/>
          <w:szCs w:val="18"/>
        </w:rPr>
        <w:t>Nākamo periodu izdevumi ārvalstu finanšu palīdzības un Eiropas Savienības politiku instrumentu finansētajiem projektiem un pasākumiem”</w:t>
      </w:r>
      <w:r w:rsidRPr="005844BF">
        <w:rPr>
          <w:rFonts w:ascii="Times New Roman" w:eastAsia="Times New Roman" w:hAnsi="Times New Roman" w:cs="Times New Roman"/>
          <w:sz w:val="20"/>
          <w:szCs w:val="20"/>
        </w:rPr>
        <w:t xml:space="preserve"> vērtība salīdzinājumā ar 2014. gadu ir samazinājusies </w:t>
      </w:r>
      <w:r w:rsidRPr="005844BF">
        <w:rPr>
          <w:rFonts w:ascii="Times New Roman" w:eastAsia="Times New Roman" w:hAnsi="Times New Roman" w:cs="Times New Roman"/>
          <w:sz w:val="20"/>
          <w:szCs w:val="20"/>
          <w:u w:val="single"/>
        </w:rPr>
        <w:t>par 1505 EUR.</w:t>
      </w:r>
    </w:p>
    <w:tbl>
      <w:tblPr>
        <w:tblW w:w="9793" w:type="dxa"/>
        <w:tblInd w:w="10" w:type="dxa"/>
        <w:tblCellMar>
          <w:left w:w="0" w:type="dxa"/>
          <w:right w:w="0" w:type="dxa"/>
        </w:tblCellMar>
        <w:tblLook w:val="0000" w:firstRow="0" w:lastRow="0" w:firstColumn="0" w:lastColumn="0" w:noHBand="0" w:noVBand="0"/>
      </w:tblPr>
      <w:tblGrid>
        <w:gridCol w:w="3989"/>
        <w:gridCol w:w="712"/>
        <w:gridCol w:w="855"/>
        <w:gridCol w:w="1139"/>
        <w:gridCol w:w="1152"/>
        <w:gridCol w:w="1025"/>
        <w:gridCol w:w="921"/>
      </w:tblGrid>
      <w:tr w:rsidR="005844BF" w:rsidRPr="005844BF" w:rsidTr="00C812B1">
        <w:trPr>
          <w:trHeight w:val="319"/>
        </w:trPr>
        <w:tc>
          <w:tcPr>
            <w:tcW w:w="3989" w:type="dxa"/>
            <w:tcBorders>
              <w:top w:val="single" w:sz="8" w:space="0" w:color="auto"/>
              <w:left w:val="single" w:sz="8"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712"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numurs</w:t>
            </w:r>
          </w:p>
        </w:tc>
        <w:tc>
          <w:tcPr>
            <w:tcW w:w="855"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Piezīmes nr.</w:t>
            </w:r>
          </w:p>
        </w:tc>
        <w:tc>
          <w:tcPr>
            <w:tcW w:w="1139"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15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02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921" w:type="dxa"/>
            <w:tcBorders>
              <w:top w:val="single" w:sz="8" w:space="0" w:color="auto"/>
              <w:left w:val="nil"/>
              <w:bottom w:val="single" w:sz="8" w:space="0" w:color="auto"/>
              <w:right w:val="single" w:sz="8"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65"/>
        </w:trPr>
        <w:tc>
          <w:tcPr>
            <w:tcW w:w="3989"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139"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921"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86"/>
        </w:trPr>
        <w:tc>
          <w:tcPr>
            <w:tcW w:w="3989"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Nākamo periodu izdevumi ārvalstu finanšu palīdzības un Eiropas Savienības politiku instrumentu finansētajiem projektiem un pasākumiem </w:t>
            </w:r>
          </w:p>
        </w:tc>
        <w:tc>
          <w:tcPr>
            <w:tcW w:w="712"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2410</w:t>
            </w:r>
          </w:p>
        </w:tc>
        <w:tc>
          <w:tcPr>
            <w:tcW w:w="855"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2.4.1</w:t>
            </w:r>
          </w:p>
        </w:tc>
        <w:tc>
          <w:tcPr>
            <w:tcW w:w="1139"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2448</w:t>
            </w:r>
          </w:p>
        </w:tc>
        <w:tc>
          <w:tcPr>
            <w:tcW w:w="1152"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943</w:t>
            </w:r>
          </w:p>
        </w:tc>
        <w:tc>
          <w:tcPr>
            <w:tcW w:w="1025"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-1505</w:t>
            </w:r>
          </w:p>
        </w:tc>
        <w:tc>
          <w:tcPr>
            <w:tcW w:w="921"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51</w:t>
            </w:r>
          </w:p>
        </w:tc>
      </w:tr>
      <w:tr w:rsidR="005844BF" w:rsidRPr="005844BF" w:rsidTr="00C812B1">
        <w:trPr>
          <w:trHeight w:val="186"/>
        </w:trPr>
        <w:tc>
          <w:tcPr>
            <w:tcW w:w="3989" w:type="dxa"/>
            <w:tcBorders>
              <w:top w:val="single" w:sz="4" w:space="0" w:color="auto"/>
              <w:left w:val="single" w:sz="4" w:space="0" w:color="auto"/>
              <w:bottom w:val="single" w:sz="4" w:space="0" w:color="auto"/>
              <w:right w:val="single" w:sz="4" w:space="0" w:color="auto"/>
            </w:tcBorders>
            <w:shd w:val="clear" w:color="auto" w:fill="auto"/>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Pārējie nākamo periodu izdevumi ārvalstu finanšu palīdzības un Eiropas Savienības politiku instrumentu finansētajiem projektiem un pasākumiem</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2419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center"/>
              <w:rPr>
                <w:rFonts w:ascii="Times New Roman" w:eastAsia="Times New Roman" w:hAnsi="Times New Roman" w:cs="Times New Roman"/>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2448</w:t>
            </w:r>
          </w:p>
        </w:tc>
        <w:tc>
          <w:tcPr>
            <w:tcW w:w="11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943</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1505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51</w:t>
            </w:r>
          </w:p>
        </w:tc>
      </w:tr>
    </w:tbl>
    <w:p w:rsidR="005844BF" w:rsidRPr="005844BF" w:rsidRDefault="005844BF" w:rsidP="005844BF">
      <w:pPr>
        <w:ind w:right="-766"/>
        <w:jc w:val="left"/>
        <w:rPr>
          <w:rFonts w:ascii="Times New Roman" w:eastAsia="Times New Roman" w:hAnsi="Times New Roman" w:cs="Times New Roman"/>
          <w:sz w:val="18"/>
          <w:szCs w:val="18"/>
        </w:rPr>
      </w:pPr>
      <w:r w:rsidRPr="005844BF">
        <w:rPr>
          <w:rFonts w:ascii="Times New Roman" w:eastAsia="Times New Roman" w:hAnsi="Times New Roman" w:cs="Times New Roman"/>
          <w:sz w:val="20"/>
          <w:szCs w:val="20"/>
        </w:rPr>
        <w:t xml:space="preserve">Bilances konta atlikums veido nopirktas </w:t>
      </w:r>
      <w:r w:rsidRPr="005844BF">
        <w:rPr>
          <w:rFonts w:ascii="Times New Roman" w:eastAsia="Times New Roman" w:hAnsi="Times New Roman" w:cs="Times New Roman"/>
          <w:sz w:val="18"/>
          <w:szCs w:val="18"/>
        </w:rPr>
        <w:t>aviobiļetes COMENIUS projekta ietvaros uz Itāliju (6 cilvēkiem)</w:t>
      </w:r>
    </w:p>
    <w:p w:rsidR="005844BF" w:rsidRPr="005844BF" w:rsidRDefault="005844BF" w:rsidP="005844BF">
      <w:pPr>
        <w:ind w:right="-766"/>
        <w:jc w:val="left"/>
        <w:rPr>
          <w:rFonts w:ascii="Times New Roman" w:eastAsia="Times New Roman" w:hAnsi="Times New Roman" w:cs="Times New Roman"/>
          <w:sz w:val="18"/>
          <w:szCs w:val="18"/>
        </w:rPr>
      </w:pPr>
    </w:p>
    <w:p w:rsidR="005844BF" w:rsidRPr="005844BF" w:rsidRDefault="005844BF" w:rsidP="005844BF">
      <w:pPr>
        <w:ind w:right="-766"/>
        <w:jc w:val="left"/>
        <w:rPr>
          <w:rFonts w:ascii="Times New Roman" w:eastAsia="Times New Roman" w:hAnsi="Times New Roman" w:cs="Times New Roman"/>
          <w:b/>
          <w:sz w:val="20"/>
          <w:szCs w:val="20"/>
          <w:u w:val="single"/>
          <w:lang w:val="x-none"/>
        </w:rPr>
      </w:pPr>
      <w:r w:rsidRPr="005844BF">
        <w:rPr>
          <w:rFonts w:ascii="Times New Roman" w:eastAsia="Times New Roman" w:hAnsi="Times New Roman" w:cs="Times New Roman"/>
          <w:b/>
          <w:sz w:val="20"/>
          <w:szCs w:val="20"/>
          <w:u w:val="single"/>
          <w:lang w:val="x-none"/>
        </w:rPr>
        <w:t>Piezīme Nr.2.4.2. – Nākamo periodu izdevumi un avansi par pakalpojumiem un projektiem</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2420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Nākamo periodu izdevumi un avansi par pakalpojumiem un projektiem” vērtība salīdzinājumā ar 2014. gadu ir samazinājusies par 7006 EUR.</w:t>
      </w:r>
    </w:p>
    <w:tbl>
      <w:tblPr>
        <w:tblW w:w="9773" w:type="dxa"/>
        <w:tblInd w:w="10" w:type="dxa"/>
        <w:tblCellMar>
          <w:left w:w="0" w:type="dxa"/>
          <w:right w:w="0" w:type="dxa"/>
        </w:tblCellMar>
        <w:tblLook w:val="0000" w:firstRow="0" w:lastRow="0" w:firstColumn="0" w:lastColumn="0" w:noHBand="0" w:noVBand="0"/>
      </w:tblPr>
      <w:tblGrid>
        <w:gridCol w:w="3969"/>
        <w:gridCol w:w="712"/>
        <w:gridCol w:w="855"/>
        <w:gridCol w:w="936"/>
        <w:gridCol w:w="1134"/>
        <w:gridCol w:w="992"/>
        <w:gridCol w:w="1175"/>
      </w:tblGrid>
      <w:tr w:rsidR="005844BF" w:rsidRPr="005844BF" w:rsidTr="00C812B1">
        <w:trPr>
          <w:trHeight w:val="319"/>
        </w:trPr>
        <w:tc>
          <w:tcPr>
            <w:tcW w:w="3969" w:type="dxa"/>
            <w:tcBorders>
              <w:top w:val="single" w:sz="8" w:space="0" w:color="auto"/>
              <w:left w:val="single" w:sz="8" w:space="0" w:color="auto"/>
              <w:bottom w:val="single" w:sz="8"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AKTĪVS</w:t>
            </w:r>
          </w:p>
        </w:tc>
        <w:tc>
          <w:tcPr>
            <w:tcW w:w="712"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Konta numurs</w:t>
            </w:r>
          </w:p>
        </w:tc>
        <w:tc>
          <w:tcPr>
            <w:tcW w:w="855"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Piezīmes nr.</w:t>
            </w:r>
          </w:p>
        </w:tc>
        <w:tc>
          <w:tcPr>
            <w:tcW w:w="936"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13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99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c>
          <w:tcPr>
            <w:tcW w:w="1175" w:type="dxa"/>
            <w:tcBorders>
              <w:top w:val="single" w:sz="8" w:space="0" w:color="auto"/>
              <w:left w:val="nil"/>
              <w:bottom w:val="single" w:sz="8" w:space="0" w:color="auto"/>
              <w:right w:val="single" w:sz="8" w:space="0" w:color="auto"/>
            </w:tcBorders>
            <w:shd w:val="clear" w:color="auto" w:fill="D9D9D9"/>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Būtiskuma izmaiņu izlases kopa EUR</w:t>
            </w:r>
          </w:p>
        </w:tc>
      </w:tr>
      <w:tr w:rsidR="005844BF" w:rsidRPr="005844BF" w:rsidTr="00C812B1">
        <w:trPr>
          <w:trHeight w:val="65"/>
        </w:trPr>
        <w:tc>
          <w:tcPr>
            <w:tcW w:w="3969"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93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9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175"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186"/>
        </w:trPr>
        <w:tc>
          <w:tcPr>
            <w:tcW w:w="3969"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Nākamo periodu izdevumi un avansi par pakalpojumiem un projektiem</w:t>
            </w:r>
          </w:p>
        </w:tc>
        <w:tc>
          <w:tcPr>
            <w:tcW w:w="712"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2420</w:t>
            </w:r>
          </w:p>
        </w:tc>
        <w:tc>
          <w:tcPr>
            <w:tcW w:w="855"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bCs/>
                <w:sz w:val="18"/>
                <w:szCs w:val="18"/>
              </w:rPr>
              <w:t>2.4.2.</w:t>
            </w:r>
          </w:p>
        </w:tc>
        <w:tc>
          <w:tcPr>
            <w:tcW w:w="936"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56680</w:t>
            </w:r>
          </w:p>
        </w:tc>
        <w:tc>
          <w:tcPr>
            <w:tcW w:w="1134"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63686</w:t>
            </w:r>
          </w:p>
        </w:tc>
        <w:tc>
          <w:tcPr>
            <w:tcW w:w="992"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-7006</w:t>
            </w:r>
          </w:p>
        </w:tc>
        <w:tc>
          <w:tcPr>
            <w:tcW w:w="1175"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1177</w:t>
            </w:r>
          </w:p>
        </w:tc>
      </w:tr>
      <w:tr w:rsidR="005844BF" w:rsidRPr="005844BF" w:rsidTr="00C812B1">
        <w:trPr>
          <w:trHeight w:val="186"/>
        </w:trPr>
        <w:tc>
          <w:tcPr>
            <w:tcW w:w="396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Avansi par pakalpojumiem</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2421</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6486</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23704</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-17218</w:t>
            </w:r>
          </w:p>
        </w:tc>
        <w:tc>
          <w:tcPr>
            <w:tcW w:w="11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134</w:t>
            </w:r>
          </w:p>
        </w:tc>
      </w:tr>
      <w:tr w:rsidR="005844BF" w:rsidRPr="005844BF" w:rsidTr="00C812B1">
        <w:trPr>
          <w:trHeight w:val="186"/>
        </w:trPr>
        <w:tc>
          <w:tcPr>
            <w:tcW w:w="396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Nākamo periodu izdevumi darba samaksas norēķiniem</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2422</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348</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+348</w:t>
            </w:r>
          </w:p>
        </w:tc>
        <w:tc>
          <w:tcPr>
            <w:tcW w:w="11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7</w:t>
            </w:r>
          </w:p>
        </w:tc>
      </w:tr>
      <w:tr w:rsidR="005844BF" w:rsidRPr="005844BF" w:rsidTr="00C812B1">
        <w:trPr>
          <w:trHeight w:val="186"/>
        </w:trPr>
        <w:tc>
          <w:tcPr>
            <w:tcW w:w="396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Nākamo periodu izdevumi sociālajiem norēķiniem</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2423</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82</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+82</w:t>
            </w:r>
          </w:p>
        </w:tc>
        <w:tc>
          <w:tcPr>
            <w:tcW w:w="11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w:t>
            </w:r>
          </w:p>
        </w:tc>
      </w:tr>
      <w:tr w:rsidR="005844BF" w:rsidRPr="005844BF" w:rsidTr="00C812B1">
        <w:trPr>
          <w:trHeight w:val="186"/>
        </w:trPr>
        <w:tc>
          <w:tcPr>
            <w:tcW w:w="396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Pārējie nākamo periodu izdevumi</w:t>
            </w:r>
          </w:p>
        </w:tc>
        <w:tc>
          <w:tcPr>
            <w:tcW w:w="71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2429</w:t>
            </w:r>
          </w:p>
        </w:tc>
        <w:tc>
          <w:tcPr>
            <w:tcW w:w="85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8"/>
                <w:szCs w:val="18"/>
              </w:rPr>
            </w:pP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49764</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39982</w:t>
            </w:r>
          </w:p>
        </w:tc>
        <w:tc>
          <w:tcPr>
            <w:tcW w:w="9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+9782</w:t>
            </w:r>
          </w:p>
        </w:tc>
        <w:tc>
          <w:tcPr>
            <w:tcW w:w="117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1034</w:t>
            </w:r>
          </w:p>
        </w:tc>
      </w:tr>
    </w:tbl>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„Avansi par pakalpojumiem ” tiek uzskaitīti</w:t>
      </w:r>
    </w:p>
    <w:tbl>
      <w:tblPr>
        <w:tblW w:w="974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2451"/>
        <w:gridCol w:w="1009"/>
        <w:gridCol w:w="3029"/>
        <w:gridCol w:w="1009"/>
        <w:gridCol w:w="1010"/>
        <w:gridCol w:w="864"/>
      </w:tblGrid>
      <w:tr w:rsidR="005844BF" w:rsidRPr="005844BF" w:rsidTr="00C812B1">
        <w:trPr>
          <w:trHeight w:val="19"/>
        </w:trPr>
        <w:tc>
          <w:tcPr>
            <w:tcW w:w="368"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p>
        </w:tc>
        <w:tc>
          <w:tcPr>
            <w:tcW w:w="2451"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1009"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No kura laika</w:t>
            </w:r>
          </w:p>
        </w:tc>
        <w:tc>
          <w:tcPr>
            <w:tcW w:w="3028"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Par ko veikts avansa maksājums</w:t>
            </w:r>
          </w:p>
        </w:tc>
        <w:tc>
          <w:tcPr>
            <w:tcW w:w="1009"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Summa</w:t>
            </w:r>
          </w:p>
        </w:tc>
        <w:tc>
          <w:tcPr>
            <w:tcW w:w="1010" w:type="dxa"/>
            <w:shd w:val="clear" w:color="auto" w:fill="D9D9D9"/>
            <w:vAlign w:val="center"/>
          </w:tcPr>
          <w:p w:rsidR="005844BF" w:rsidRPr="005844BF" w:rsidRDefault="005844BF" w:rsidP="005844BF">
            <w:pPr>
              <w:ind w:right="-108"/>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Uzkrājumi</w:t>
            </w:r>
          </w:p>
        </w:tc>
        <w:tc>
          <w:tcPr>
            <w:tcW w:w="864"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Neto vērtība</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b/>
                <w:sz w:val="18"/>
                <w:szCs w:val="18"/>
              </w:rPr>
            </w:pPr>
          </w:p>
        </w:tc>
        <w:tc>
          <w:tcPr>
            <w:tcW w:w="2451" w:type="dxa"/>
            <w:shd w:val="clear" w:color="auto" w:fill="D9D9D9"/>
            <w:vAlign w:val="center"/>
          </w:tcPr>
          <w:p w:rsidR="005844BF" w:rsidRPr="005844BF" w:rsidRDefault="005844BF" w:rsidP="005844BF">
            <w:pP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2421</w:t>
            </w:r>
          </w:p>
        </w:tc>
        <w:tc>
          <w:tcPr>
            <w:tcW w:w="1009" w:type="dxa"/>
            <w:vAlign w:val="center"/>
          </w:tcPr>
          <w:p w:rsidR="005844BF" w:rsidRPr="005844BF" w:rsidRDefault="005844BF" w:rsidP="005844BF">
            <w:pPr>
              <w:jc w:val="center"/>
              <w:rPr>
                <w:rFonts w:ascii="Times New Roman" w:eastAsia="Times New Roman" w:hAnsi="Times New Roman" w:cs="Times New Roman"/>
                <w:sz w:val="18"/>
                <w:szCs w:val="18"/>
              </w:rPr>
            </w:pPr>
          </w:p>
        </w:tc>
        <w:tc>
          <w:tcPr>
            <w:tcW w:w="3028" w:type="dxa"/>
            <w:vAlign w:val="center"/>
          </w:tcPr>
          <w:p w:rsidR="005844BF" w:rsidRPr="005844BF" w:rsidRDefault="005844BF" w:rsidP="005844BF">
            <w:pPr>
              <w:jc w:val="center"/>
              <w:rPr>
                <w:rFonts w:ascii="Times New Roman" w:eastAsia="Times New Roman" w:hAnsi="Times New Roman" w:cs="Times New Roman"/>
                <w:sz w:val="18"/>
                <w:szCs w:val="18"/>
              </w:rPr>
            </w:pPr>
          </w:p>
        </w:tc>
        <w:tc>
          <w:tcPr>
            <w:tcW w:w="1009" w:type="dxa"/>
            <w:vAlign w:val="center"/>
          </w:tcPr>
          <w:p w:rsidR="005844BF" w:rsidRPr="005844BF" w:rsidRDefault="005844BF" w:rsidP="005844BF">
            <w:pPr>
              <w:jc w:val="center"/>
              <w:rPr>
                <w:rFonts w:ascii="Times New Roman" w:eastAsia="Times New Roman" w:hAnsi="Times New Roman" w:cs="Times New Roman"/>
                <w:sz w:val="18"/>
                <w:szCs w:val="18"/>
              </w:rPr>
            </w:pPr>
          </w:p>
        </w:tc>
        <w:tc>
          <w:tcPr>
            <w:tcW w:w="1010" w:type="dxa"/>
            <w:vAlign w:val="center"/>
          </w:tcPr>
          <w:p w:rsidR="005844BF" w:rsidRPr="005844BF" w:rsidRDefault="005844BF" w:rsidP="005844BF">
            <w:pPr>
              <w:jc w:val="center"/>
              <w:rPr>
                <w:rFonts w:ascii="Times New Roman" w:eastAsia="Times New Roman" w:hAnsi="Times New Roman" w:cs="Times New Roman"/>
                <w:sz w:val="18"/>
                <w:szCs w:val="18"/>
              </w:rPr>
            </w:pPr>
          </w:p>
        </w:tc>
        <w:tc>
          <w:tcPr>
            <w:tcW w:w="864" w:type="dxa"/>
            <w:vAlign w:val="center"/>
          </w:tcPr>
          <w:p w:rsidR="005844BF" w:rsidRPr="005844BF" w:rsidRDefault="005844BF" w:rsidP="005844BF">
            <w:pPr>
              <w:jc w:val="center"/>
              <w:rPr>
                <w:rFonts w:ascii="Times New Roman" w:eastAsia="Times New Roman" w:hAnsi="Times New Roman" w:cs="Times New Roman"/>
                <w:sz w:val="18"/>
                <w:szCs w:val="18"/>
              </w:rPr>
            </w:pP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2451"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Cope priekam SIA</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uguņošanas pakalpojumi</w:t>
            </w:r>
          </w:p>
        </w:tc>
        <w:tc>
          <w:tcPr>
            <w:tcW w:w="1009" w:type="dxa"/>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820</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820</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RJ Ārpakalpojumi SIA</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2012g.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Pakalpojumi</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2604</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2083</w:t>
            </w: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521</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Jurčs Mārcis</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Ziemassvētku egles montāža un demontāža</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1795</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1795</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Valsts zemes dienests</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Telpu uzmērīšanas pakalpojumi</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410</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410</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Fonds Kultūra</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Pasākuma muzikālais noformējums </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1200</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1200</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Konsorts SIA</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2010g.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Džūkstes ūdenssaimniecības tehniski-ekonomisko dokumentāciju izstrāde </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1722</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1377</w:t>
            </w: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345</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Brauers SIA</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Jumta nomaiņa nojumēm</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717</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717</w:t>
            </w:r>
          </w:p>
        </w:tc>
      </w:tr>
      <w:tr w:rsidR="005844BF" w:rsidRPr="005844BF" w:rsidTr="00C812B1">
        <w:trPr>
          <w:trHeight w:val="19"/>
        </w:trPr>
        <w:tc>
          <w:tcPr>
            <w:tcW w:w="368"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8</w:t>
            </w:r>
          </w:p>
        </w:tc>
        <w:tc>
          <w:tcPr>
            <w:tcW w:w="2451" w:type="dxa"/>
            <w:vAlign w:val="center"/>
          </w:tcPr>
          <w:p w:rsidR="005844BF" w:rsidRPr="005844BF" w:rsidRDefault="005844BF" w:rsidP="005844BF">
            <w:pPr>
              <w:jc w:val="lef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 xml:space="preserve">Juridiskas personas un fiziskas personas </w:t>
            </w:r>
          </w:p>
        </w:tc>
        <w:tc>
          <w:tcPr>
            <w:tcW w:w="1009"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0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citi pakalpojumi, kuru vērtība ir zem noteiktā būtiskuma līmeņa  </w:t>
            </w:r>
          </w:p>
        </w:tc>
        <w:tc>
          <w:tcPr>
            <w:tcW w:w="1009"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875</w:t>
            </w:r>
          </w:p>
        </w:tc>
        <w:tc>
          <w:tcPr>
            <w:tcW w:w="1010" w:type="dxa"/>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197</w:t>
            </w:r>
          </w:p>
        </w:tc>
        <w:tc>
          <w:tcPr>
            <w:tcW w:w="864" w:type="dxa"/>
            <w:vAlign w:val="center"/>
          </w:tcPr>
          <w:p w:rsidR="005844BF" w:rsidRPr="005844BF" w:rsidRDefault="005844BF" w:rsidP="005844BF">
            <w:pPr>
              <w:jc w:val="right"/>
              <w:rPr>
                <w:rFonts w:ascii="Times New Roman" w:eastAsia="Times New Roman" w:hAnsi="Times New Roman" w:cs="Times New Roman"/>
                <w:color w:val="000000"/>
                <w:sz w:val="18"/>
                <w:szCs w:val="18"/>
              </w:rPr>
            </w:pPr>
            <w:r w:rsidRPr="005844BF">
              <w:rPr>
                <w:rFonts w:ascii="Times New Roman" w:eastAsia="Times New Roman" w:hAnsi="Times New Roman" w:cs="Times New Roman"/>
                <w:color w:val="000000"/>
                <w:sz w:val="18"/>
                <w:szCs w:val="18"/>
              </w:rPr>
              <w:t>678</w:t>
            </w:r>
          </w:p>
        </w:tc>
      </w:tr>
      <w:tr w:rsidR="005844BF" w:rsidRPr="005844BF" w:rsidTr="00C8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6857" w:type="dxa"/>
            <w:gridSpan w:val="4"/>
            <w:tcBorders>
              <w:top w:val="nil"/>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right"/>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Kopā</w:t>
            </w:r>
          </w:p>
        </w:tc>
        <w:tc>
          <w:tcPr>
            <w:tcW w:w="1009" w:type="dxa"/>
            <w:tcBorders>
              <w:top w:val="nil"/>
              <w:left w:val="nil"/>
              <w:bottom w:val="single" w:sz="4" w:space="0" w:color="auto"/>
              <w:right w:val="single" w:sz="4" w:space="0" w:color="auto"/>
            </w:tcBorders>
            <w:shd w:val="clear" w:color="auto" w:fill="D9D9D9"/>
            <w:noWrap/>
            <w:vAlign w:val="center"/>
          </w:tcPr>
          <w:p w:rsidR="005844BF" w:rsidRPr="005844BF" w:rsidRDefault="005844BF" w:rsidP="005844BF">
            <w:pPr>
              <w:jc w:val="right"/>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10143</w:t>
            </w:r>
          </w:p>
        </w:tc>
        <w:tc>
          <w:tcPr>
            <w:tcW w:w="1010" w:type="dxa"/>
            <w:tcBorders>
              <w:top w:val="nil"/>
              <w:left w:val="nil"/>
              <w:bottom w:val="single" w:sz="4" w:space="0" w:color="auto"/>
              <w:right w:val="single" w:sz="4" w:space="0" w:color="auto"/>
            </w:tcBorders>
            <w:shd w:val="clear" w:color="auto" w:fill="D9D9D9"/>
            <w:noWrap/>
            <w:vAlign w:val="center"/>
          </w:tcPr>
          <w:p w:rsidR="005844BF" w:rsidRPr="005844BF" w:rsidRDefault="005844BF" w:rsidP="005844BF">
            <w:pPr>
              <w:jc w:val="right"/>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3657</w:t>
            </w:r>
          </w:p>
        </w:tc>
        <w:tc>
          <w:tcPr>
            <w:tcW w:w="864" w:type="dxa"/>
            <w:tcBorders>
              <w:top w:val="nil"/>
              <w:left w:val="nil"/>
              <w:bottom w:val="single" w:sz="4" w:space="0" w:color="auto"/>
              <w:right w:val="single" w:sz="4" w:space="0" w:color="auto"/>
            </w:tcBorders>
            <w:shd w:val="clear" w:color="auto" w:fill="D9D9D9"/>
            <w:noWrap/>
            <w:vAlign w:val="center"/>
          </w:tcPr>
          <w:p w:rsidR="005844BF" w:rsidRPr="005844BF" w:rsidRDefault="005844BF" w:rsidP="005844BF">
            <w:pPr>
              <w:jc w:val="right"/>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6486</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Uzkrājumi nedrošiem avansiem par pakalpojumiem salīdzinot ar 2014. gadu palielinājusies par 141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w:t>
      </w:r>
      <w:r w:rsidRPr="005844BF">
        <w:rPr>
          <w:rFonts w:ascii="Times New Roman" w:eastAsia="Times New Roman" w:hAnsi="Times New Roman" w:cs="Times New Roman"/>
          <w:sz w:val="18"/>
          <w:szCs w:val="18"/>
        </w:rPr>
        <w:t>Nākamo periodu izdevumi darba samaksas norēķiniem”</w:t>
      </w:r>
      <w:r w:rsidRPr="005844BF">
        <w:rPr>
          <w:rFonts w:ascii="Times New Roman" w:eastAsia="Times New Roman" w:hAnsi="Times New Roman" w:cs="Times New Roman"/>
          <w:sz w:val="20"/>
          <w:szCs w:val="20"/>
        </w:rPr>
        <w:t xml:space="preserve"> salīdzinājumā ar 2014. gadu ir palielinājusies par 378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w:t>
      </w:r>
      <w:r w:rsidRPr="005844BF">
        <w:rPr>
          <w:rFonts w:ascii="Times New Roman" w:eastAsia="Times New Roman" w:hAnsi="Times New Roman" w:cs="Times New Roman"/>
          <w:sz w:val="18"/>
          <w:szCs w:val="18"/>
        </w:rPr>
        <w:t xml:space="preserve"> Nākamo periodu izdevumi sociālajiem norēķiniem” salīdzinājuma a</w:t>
      </w:r>
      <w:r w:rsidRPr="005844BF">
        <w:rPr>
          <w:rFonts w:ascii="Times New Roman" w:eastAsia="Times New Roman" w:hAnsi="Times New Roman" w:cs="Times New Roman"/>
          <w:sz w:val="20"/>
          <w:szCs w:val="20"/>
        </w:rPr>
        <w:t>r 2014. gadu ir palielinājusies par 82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„Pārējie nākamo periodu izdevumi „ tiek uzskaitīti</w:t>
      </w:r>
    </w:p>
    <w:tbl>
      <w:tblPr>
        <w:tblW w:w="9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31"/>
        <w:gridCol w:w="992"/>
        <w:gridCol w:w="3828"/>
        <w:gridCol w:w="1056"/>
      </w:tblGrid>
      <w:tr w:rsidR="005844BF" w:rsidRPr="005844BF" w:rsidTr="00C812B1">
        <w:trPr>
          <w:trHeight w:val="19"/>
        </w:trPr>
        <w:tc>
          <w:tcPr>
            <w:tcW w:w="567"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Nr.</w:t>
            </w:r>
          </w:p>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p.k</w:t>
            </w:r>
          </w:p>
        </w:tc>
        <w:tc>
          <w:tcPr>
            <w:tcW w:w="3431"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Iestādes  nosaukums</w:t>
            </w:r>
          </w:p>
        </w:tc>
        <w:tc>
          <w:tcPr>
            <w:tcW w:w="992" w:type="dxa"/>
            <w:shd w:val="clear" w:color="auto" w:fill="D9D9D9"/>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No kura laika</w:t>
            </w:r>
          </w:p>
        </w:tc>
        <w:tc>
          <w:tcPr>
            <w:tcW w:w="3828" w:type="dxa"/>
            <w:shd w:val="clear" w:color="auto" w:fill="D9D9D9"/>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b/>
                <w:sz w:val="18"/>
                <w:szCs w:val="18"/>
              </w:rPr>
              <w:t>Par ko veikts maksājums</w:t>
            </w:r>
          </w:p>
        </w:tc>
        <w:tc>
          <w:tcPr>
            <w:tcW w:w="1056" w:type="dxa"/>
            <w:shd w:val="clear" w:color="auto" w:fill="D9D9D9"/>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Summa</w:t>
            </w:r>
          </w:p>
        </w:tc>
      </w:tr>
      <w:tr w:rsidR="005844BF" w:rsidRPr="005844BF" w:rsidTr="00C812B1">
        <w:trPr>
          <w:trHeight w:val="19"/>
        </w:trPr>
        <w:tc>
          <w:tcPr>
            <w:tcW w:w="567" w:type="dxa"/>
            <w:shd w:val="clear" w:color="auto" w:fill="D9D9D9"/>
            <w:vAlign w:val="center"/>
          </w:tcPr>
          <w:p w:rsidR="005844BF" w:rsidRPr="005844BF" w:rsidRDefault="005844BF" w:rsidP="005844BF">
            <w:pPr>
              <w:jc w:val="left"/>
              <w:rPr>
                <w:rFonts w:ascii="Times New Roman" w:eastAsia="Times New Roman" w:hAnsi="Times New Roman" w:cs="Times New Roman"/>
                <w:b/>
                <w:sz w:val="18"/>
                <w:szCs w:val="18"/>
              </w:rPr>
            </w:pPr>
          </w:p>
        </w:tc>
        <w:tc>
          <w:tcPr>
            <w:tcW w:w="9307" w:type="dxa"/>
            <w:gridSpan w:val="4"/>
            <w:shd w:val="clear" w:color="auto" w:fill="D9D9D9"/>
            <w:vAlign w:val="center"/>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2422</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p>
        </w:tc>
        <w:tc>
          <w:tcPr>
            <w:tcW w:w="3431" w:type="dxa"/>
            <w:shd w:val="clear" w:color="auto" w:fill="auto"/>
          </w:tcPr>
          <w:p w:rsidR="005844BF" w:rsidRPr="005844BF" w:rsidRDefault="005844BF" w:rsidP="005844BF">
            <w:p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Fiziskas personas (darbinieki)</w:t>
            </w:r>
          </w:p>
        </w:tc>
        <w:tc>
          <w:tcPr>
            <w:tcW w:w="992" w:type="dxa"/>
            <w:shd w:val="clear" w:color="auto" w:fill="auto"/>
          </w:tcPr>
          <w:p w:rsidR="005844BF" w:rsidRPr="005844BF" w:rsidRDefault="005844BF" w:rsidP="005844BF">
            <w:pPr>
              <w:jc w:val="center"/>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12.2015</w:t>
            </w:r>
          </w:p>
        </w:tc>
        <w:tc>
          <w:tcPr>
            <w:tcW w:w="3828" w:type="dxa"/>
            <w:shd w:val="clear" w:color="auto" w:fill="auto"/>
          </w:tcPr>
          <w:p w:rsidR="005844BF" w:rsidRPr="005844BF" w:rsidRDefault="005844BF" w:rsidP="005844BF">
            <w:p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Atvaļinājuma nauda par 2015.  gada janvāri</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348</w:t>
            </w:r>
          </w:p>
        </w:tc>
      </w:tr>
      <w:tr w:rsidR="005844BF" w:rsidRPr="005844BF" w:rsidTr="00C812B1">
        <w:trPr>
          <w:trHeight w:val="19"/>
        </w:trPr>
        <w:tc>
          <w:tcPr>
            <w:tcW w:w="8818" w:type="dxa"/>
            <w:gridSpan w:val="4"/>
            <w:shd w:val="clear" w:color="auto" w:fill="BFBFBF"/>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Kopā</w:t>
            </w:r>
          </w:p>
        </w:tc>
        <w:tc>
          <w:tcPr>
            <w:tcW w:w="1056" w:type="dxa"/>
            <w:shd w:val="clear" w:color="auto" w:fill="BFBFBF"/>
            <w:vAlign w:val="bottom"/>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348</w:t>
            </w:r>
          </w:p>
        </w:tc>
      </w:tr>
      <w:tr w:rsidR="005844BF" w:rsidRPr="005844BF" w:rsidTr="00C812B1">
        <w:trPr>
          <w:trHeight w:val="19"/>
        </w:trPr>
        <w:tc>
          <w:tcPr>
            <w:tcW w:w="567" w:type="dxa"/>
            <w:shd w:val="clear" w:color="auto" w:fill="BFBFBF"/>
            <w:vAlign w:val="center"/>
          </w:tcPr>
          <w:p w:rsidR="005844BF" w:rsidRPr="005844BF" w:rsidRDefault="005844BF" w:rsidP="005844BF">
            <w:pPr>
              <w:jc w:val="center"/>
              <w:rPr>
                <w:rFonts w:ascii="Times New Roman" w:eastAsia="Times New Roman" w:hAnsi="Times New Roman" w:cs="Times New Roman"/>
                <w:sz w:val="18"/>
                <w:szCs w:val="18"/>
              </w:rPr>
            </w:pPr>
          </w:p>
        </w:tc>
        <w:tc>
          <w:tcPr>
            <w:tcW w:w="3431" w:type="dxa"/>
            <w:shd w:val="clear" w:color="auto" w:fill="BFBFBF"/>
            <w:vAlign w:val="center"/>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2423</w:t>
            </w:r>
          </w:p>
        </w:tc>
        <w:tc>
          <w:tcPr>
            <w:tcW w:w="992" w:type="dxa"/>
            <w:shd w:val="clear" w:color="auto" w:fill="BFBFBF"/>
          </w:tcPr>
          <w:p w:rsidR="005844BF" w:rsidRPr="005844BF" w:rsidRDefault="005844BF" w:rsidP="005844BF">
            <w:pPr>
              <w:jc w:val="center"/>
              <w:rPr>
                <w:rFonts w:ascii="Times New Roman" w:eastAsia="Times New Roman" w:hAnsi="Times New Roman" w:cs="Times New Roman"/>
                <w:sz w:val="18"/>
                <w:szCs w:val="18"/>
              </w:rPr>
            </w:pPr>
          </w:p>
        </w:tc>
        <w:tc>
          <w:tcPr>
            <w:tcW w:w="3828" w:type="dxa"/>
            <w:shd w:val="clear" w:color="auto" w:fill="BFBFBF"/>
          </w:tcPr>
          <w:p w:rsidR="005844BF" w:rsidRPr="005844BF" w:rsidRDefault="005844BF" w:rsidP="005844BF">
            <w:pPr>
              <w:jc w:val="left"/>
              <w:rPr>
                <w:rFonts w:ascii="Times New Roman" w:eastAsia="Times New Roman" w:hAnsi="Times New Roman" w:cs="Times New Roman"/>
                <w:sz w:val="18"/>
                <w:szCs w:val="18"/>
              </w:rPr>
            </w:pPr>
          </w:p>
        </w:tc>
        <w:tc>
          <w:tcPr>
            <w:tcW w:w="1056" w:type="dxa"/>
            <w:shd w:val="clear" w:color="auto" w:fill="BFBFBF"/>
            <w:vAlign w:val="bottom"/>
          </w:tcPr>
          <w:p w:rsidR="005844BF" w:rsidRPr="005844BF" w:rsidRDefault="005844BF" w:rsidP="005844BF">
            <w:pPr>
              <w:jc w:val="right"/>
              <w:rPr>
                <w:rFonts w:ascii="Times New Roman" w:eastAsia="Times New Roman" w:hAnsi="Times New Roman" w:cs="Times New Roman"/>
                <w:bCs/>
                <w:sz w:val="18"/>
                <w:szCs w:val="18"/>
              </w:rPr>
            </w:pP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p>
        </w:tc>
        <w:tc>
          <w:tcPr>
            <w:tcW w:w="3431" w:type="dxa"/>
            <w:shd w:val="clear" w:color="auto" w:fill="auto"/>
          </w:tcPr>
          <w:p w:rsidR="005844BF" w:rsidRPr="005844BF" w:rsidRDefault="005844BF" w:rsidP="005844BF">
            <w:p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Valsts Kase</w:t>
            </w:r>
          </w:p>
        </w:tc>
        <w:tc>
          <w:tcPr>
            <w:tcW w:w="992" w:type="dxa"/>
            <w:shd w:val="clear" w:color="auto" w:fill="auto"/>
          </w:tcPr>
          <w:p w:rsidR="005844BF" w:rsidRPr="005844BF" w:rsidRDefault="005844BF" w:rsidP="005844BF">
            <w:pPr>
              <w:jc w:val="center"/>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12.2015</w:t>
            </w:r>
          </w:p>
        </w:tc>
        <w:tc>
          <w:tcPr>
            <w:tcW w:w="3828" w:type="dxa"/>
            <w:shd w:val="clear" w:color="auto" w:fill="auto"/>
          </w:tcPr>
          <w:p w:rsidR="005844BF" w:rsidRPr="005844BF" w:rsidRDefault="005844BF" w:rsidP="005844BF">
            <w:pPr>
              <w:jc w:val="lef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VSAOI no atvaļinājuma naudas par 2015. gada janvāri</w:t>
            </w:r>
          </w:p>
        </w:tc>
        <w:tc>
          <w:tcPr>
            <w:tcW w:w="1056" w:type="dxa"/>
            <w:shd w:val="clear" w:color="auto" w:fill="auto"/>
          </w:tcPr>
          <w:p w:rsidR="005844BF" w:rsidRPr="005844BF" w:rsidRDefault="005844BF" w:rsidP="005844BF">
            <w:pPr>
              <w:jc w:val="right"/>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82</w:t>
            </w:r>
          </w:p>
        </w:tc>
      </w:tr>
      <w:tr w:rsidR="005844BF" w:rsidRPr="005844BF" w:rsidTr="00C812B1">
        <w:trPr>
          <w:trHeight w:val="19"/>
        </w:trPr>
        <w:tc>
          <w:tcPr>
            <w:tcW w:w="8818" w:type="dxa"/>
            <w:gridSpan w:val="4"/>
            <w:shd w:val="clear" w:color="auto" w:fill="BFBFBF"/>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Kopā</w:t>
            </w:r>
          </w:p>
        </w:tc>
        <w:tc>
          <w:tcPr>
            <w:tcW w:w="1056" w:type="dxa"/>
            <w:shd w:val="clear" w:color="auto" w:fill="BFBFBF"/>
            <w:vAlign w:val="bottom"/>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82</w:t>
            </w:r>
          </w:p>
        </w:tc>
      </w:tr>
      <w:tr w:rsidR="005844BF" w:rsidRPr="005844BF" w:rsidTr="00C812B1">
        <w:trPr>
          <w:trHeight w:val="19"/>
        </w:trPr>
        <w:tc>
          <w:tcPr>
            <w:tcW w:w="567" w:type="dxa"/>
            <w:shd w:val="clear" w:color="auto" w:fill="D9D9D9"/>
            <w:vAlign w:val="center"/>
          </w:tcPr>
          <w:p w:rsidR="005844BF" w:rsidRPr="005844BF" w:rsidRDefault="005844BF" w:rsidP="005844BF">
            <w:pPr>
              <w:jc w:val="left"/>
              <w:rPr>
                <w:rFonts w:ascii="Times New Roman" w:eastAsia="Times New Roman" w:hAnsi="Times New Roman" w:cs="Times New Roman"/>
                <w:b/>
                <w:sz w:val="18"/>
                <w:szCs w:val="18"/>
              </w:rPr>
            </w:pPr>
          </w:p>
        </w:tc>
        <w:tc>
          <w:tcPr>
            <w:tcW w:w="9307" w:type="dxa"/>
            <w:gridSpan w:val="4"/>
            <w:shd w:val="clear" w:color="auto" w:fill="D9D9D9"/>
            <w:vAlign w:val="center"/>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KONTS 2429</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3431"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BTA Insurance Company SE</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8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apdrošināšana </w:t>
            </w:r>
          </w:p>
        </w:tc>
        <w:tc>
          <w:tcPr>
            <w:tcW w:w="1056" w:type="dxa"/>
            <w:vAlign w:val="bottom"/>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9682</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3431"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Balta AAS</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8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apdrošināšana </w:t>
            </w:r>
          </w:p>
        </w:tc>
        <w:tc>
          <w:tcPr>
            <w:tcW w:w="1056" w:type="dxa"/>
            <w:vAlign w:val="bottom"/>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4132</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3431"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Latvijas pasts VAS</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828"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periodikas abonēšana  </w:t>
            </w:r>
          </w:p>
        </w:tc>
        <w:tc>
          <w:tcPr>
            <w:tcW w:w="1056" w:type="dxa"/>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17084</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3431"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Compensa Life Vienna inšurance Group SE</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828" w:type="dxa"/>
            <w:vAlign w:val="bottom"/>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periodikas abonēšana </w:t>
            </w:r>
          </w:p>
        </w:tc>
        <w:tc>
          <w:tcPr>
            <w:tcW w:w="1056" w:type="dxa"/>
            <w:vAlign w:val="bottom"/>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2716</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3431" w:type="dxa"/>
            <w:vAlign w:val="center"/>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DPA SIA</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828" w:type="dxa"/>
            <w:vAlign w:val="bottom"/>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licenču nomas maksājumi</w:t>
            </w:r>
          </w:p>
        </w:tc>
        <w:tc>
          <w:tcPr>
            <w:tcW w:w="1056" w:type="dxa"/>
            <w:vAlign w:val="bottom"/>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2330</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3431"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Juridiska persona </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2014g</w:t>
            </w:r>
          </w:p>
        </w:tc>
        <w:tc>
          <w:tcPr>
            <w:tcW w:w="3828" w:type="dxa"/>
          </w:tcPr>
          <w:p w:rsidR="005844BF" w:rsidRPr="005844BF" w:rsidRDefault="005844BF" w:rsidP="005844BF">
            <w:pPr>
              <w:jc w:val="left"/>
              <w:rPr>
                <w:rFonts w:ascii="Calibri" w:eastAsia="Calibri" w:hAnsi="Calibri" w:cs="Times New Roman"/>
                <w:sz w:val="18"/>
                <w:szCs w:val="18"/>
              </w:rPr>
            </w:pPr>
            <w:r w:rsidRPr="005844BF">
              <w:rPr>
                <w:rFonts w:ascii="Calibri" w:eastAsia="Calibri" w:hAnsi="Calibri" w:cs="Times New Roman"/>
                <w:sz w:val="18"/>
                <w:szCs w:val="18"/>
              </w:rPr>
              <w:t>citi pakalpojumi, zem noteiktā būtiskuma līmeņa  (apdrošināšana,  preses abonēšana u.c.)</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11755</w:t>
            </w:r>
          </w:p>
        </w:tc>
      </w:tr>
      <w:tr w:rsidR="005844BF" w:rsidRPr="005844BF" w:rsidTr="00C812B1">
        <w:trPr>
          <w:trHeight w:val="19"/>
        </w:trPr>
        <w:tc>
          <w:tcPr>
            <w:tcW w:w="567" w:type="dxa"/>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c>
          <w:tcPr>
            <w:tcW w:w="3431"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Kunk SIA</w:t>
            </w:r>
          </w:p>
        </w:tc>
        <w:tc>
          <w:tcPr>
            <w:tcW w:w="992" w:type="dxa"/>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2015g.</w:t>
            </w:r>
          </w:p>
        </w:tc>
        <w:tc>
          <w:tcPr>
            <w:tcW w:w="3828" w:type="dxa"/>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neizlietotais finansējumu biedrībām</w:t>
            </w:r>
          </w:p>
        </w:tc>
        <w:tc>
          <w:tcPr>
            <w:tcW w:w="1056" w:type="dxa"/>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2065</w:t>
            </w:r>
          </w:p>
        </w:tc>
      </w:tr>
      <w:tr w:rsidR="005844BF" w:rsidRPr="005844BF" w:rsidTr="00C812B1">
        <w:trPr>
          <w:trHeight w:val="19"/>
        </w:trPr>
        <w:tc>
          <w:tcPr>
            <w:tcW w:w="8818" w:type="dxa"/>
            <w:gridSpan w:val="4"/>
            <w:shd w:val="clear" w:color="auto" w:fill="D9D9D9"/>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Kopā </w:t>
            </w:r>
          </w:p>
        </w:tc>
        <w:tc>
          <w:tcPr>
            <w:tcW w:w="1056" w:type="dxa"/>
            <w:shd w:val="clear" w:color="auto" w:fill="D9D9D9"/>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49764</w:t>
            </w:r>
          </w:p>
        </w:tc>
      </w:tr>
    </w:tbl>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lang w:val="x-none"/>
        </w:rPr>
        <w:t>Piezīme Nr.2.4.</w:t>
      </w:r>
      <w:r w:rsidRPr="005844BF">
        <w:rPr>
          <w:rFonts w:ascii="Times New Roman" w:eastAsia="Times New Roman" w:hAnsi="Times New Roman" w:cs="Times New Roman"/>
          <w:b/>
          <w:i/>
          <w:sz w:val="20"/>
          <w:szCs w:val="20"/>
          <w:u w:val="single"/>
        </w:rPr>
        <w:t>3</w:t>
      </w:r>
      <w:r w:rsidRPr="005844BF">
        <w:rPr>
          <w:rFonts w:ascii="Times New Roman" w:eastAsia="Times New Roman" w:hAnsi="Times New Roman" w:cs="Times New Roman"/>
          <w:b/>
          <w:i/>
          <w:sz w:val="20"/>
          <w:szCs w:val="20"/>
          <w:u w:val="single"/>
          <w:lang w:val="x-none"/>
        </w:rPr>
        <w:t xml:space="preserve">. – Avansā pārskaitītie transferti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konta 2430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sz w:val="20"/>
          <w:szCs w:val="20"/>
        </w:rPr>
        <w:t>Avansā pārskaitītie transferti” vērtība salīdzinājumā ar 2014.  gadu ir samazinājusies par 1316 EUR</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postenī „Avansā pārskaitītie transferti ” tiek uzskaitīti</w:t>
      </w:r>
    </w:p>
    <w:tbl>
      <w:tblPr>
        <w:tblW w:w="9924" w:type="dxa"/>
        <w:tblInd w:w="58" w:type="dxa"/>
        <w:tblLook w:val="04A0" w:firstRow="1" w:lastRow="0" w:firstColumn="1" w:lastColumn="0" w:noHBand="0" w:noVBand="1"/>
      </w:tblPr>
      <w:tblGrid>
        <w:gridCol w:w="5012"/>
        <w:gridCol w:w="1633"/>
        <w:gridCol w:w="1555"/>
        <w:gridCol w:w="1724"/>
      </w:tblGrid>
      <w:tr w:rsidR="005844BF" w:rsidRPr="005844BF" w:rsidTr="00C812B1">
        <w:trPr>
          <w:trHeight w:val="241"/>
        </w:trPr>
        <w:tc>
          <w:tcPr>
            <w:tcW w:w="50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Izmaksu veids</w:t>
            </w:r>
          </w:p>
        </w:tc>
        <w:tc>
          <w:tcPr>
            <w:tcW w:w="1633" w:type="dxa"/>
            <w:tcBorders>
              <w:top w:val="single" w:sz="4" w:space="0" w:color="auto"/>
              <w:left w:val="nil"/>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Pārskata perioda beigās</w:t>
            </w:r>
          </w:p>
        </w:tc>
        <w:tc>
          <w:tcPr>
            <w:tcW w:w="1555" w:type="dxa"/>
            <w:tcBorders>
              <w:top w:val="single" w:sz="4" w:space="0" w:color="auto"/>
              <w:left w:val="nil"/>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Pārskata perioda sākumā</w:t>
            </w:r>
          </w:p>
        </w:tc>
        <w:tc>
          <w:tcPr>
            <w:tcW w:w="1724" w:type="dxa"/>
            <w:tcBorders>
              <w:top w:val="single" w:sz="4" w:space="0" w:color="auto"/>
              <w:left w:val="nil"/>
              <w:bottom w:val="single" w:sz="4" w:space="0" w:color="auto"/>
              <w:right w:val="single" w:sz="4" w:space="0" w:color="auto"/>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Starpība (+, -)</w:t>
            </w:r>
          </w:p>
        </w:tc>
      </w:tr>
      <w:tr w:rsidR="005844BF" w:rsidRPr="005844BF" w:rsidTr="00C812B1">
        <w:trPr>
          <w:trHeight w:val="241"/>
        </w:trPr>
        <w:tc>
          <w:tcPr>
            <w:tcW w:w="9924" w:type="dxa"/>
            <w:gridSpan w:val="4"/>
            <w:tcBorders>
              <w:top w:val="nil"/>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left"/>
              <w:rPr>
                <w:rFonts w:ascii="Times New Roman" w:eastAsia="Times New Roman" w:hAnsi="Times New Roman" w:cs="Times New Roman"/>
                <w:b/>
                <w:sz w:val="18"/>
                <w:szCs w:val="18"/>
                <w:lang w:eastAsia="lv-LV"/>
              </w:rPr>
            </w:pPr>
            <w:r w:rsidRPr="005844BF">
              <w:rPr>
                <w:rFonts w:ascii="Times New Roman" w:eastAsia="Times New Roman" w:hAnsi="Times New Roman" w:cs="Times New Roman"/>
                <w:b/>
                <w:sz w:val="18"/>
                <w:szCs w:val="18"/>
                <w:lang w:eastAsia="lv-LV"/>
              </w:rPr>
              <w:t>Konts 2432</w:t>
            </w:r>
          </w:p>
        </w:tc>
      </w:tr>
      <w:tr w:rsidR="005844BF" w:rsidRPr="005844BF" w:rsidTr="00C812B1">
        <w:trPr>
          <w:trHeight w:val="241"/>
        </w:trPr>
        <w:tc>
          <w:tcPr>
            <w:tcW w:w="5012" w:type="dxa"/>
            <w:tcBorders>
              <w:top w:val="nil"/>
              <w:left w:val="single" w:sz="4" w:space="0" w:color="auto"/>
              <w:bottom w:val="single" w:sz="4" w:space="0" w:color="auto"/>
              <w:right w:val="single" w:sz="4" w:space="0" w:color="auto"/>
            </w:tcBorders>
            <w:shd w:val="clear" w:color="auto" w:fill="auto"/>
            <w:vAlign w:val="center"/>
            <w:hideMark/>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 xml:space="preserve">Finansējums  </w:t>
            </w:r>
            <w:r w:rsidRPr="005844BF">
              <w:rPr>
                <w:rFonts w:ascii="Times New Roman" w:eastAsia="Times New Roman" w:hAnsi="Times New Roman" w:cs="Times New Roman"/>
                <w:sz w:val="18"/>
                <w:szCs w:val="18"/>
              </w:rPr>
              <w:t xml:space="preserve">Rīgas plānošanas reģiona pašvaldību projektu attīstīšanai </w:t>
            </w:r>
          </w:p>
        </w:tc>
        <w:tc>
          <w:tcPr>
            <w:tcW w:w="1633" w:type="dxa"/>
            <w:tcBorders>
              <w:top w:val="nil"/>
              <w:left w:val="nil"/>
              <w:bottom w:val="single" w:sz="4" w:space="0" w:color="auto"/>
              <w:right w:val="single" w:sz="4" w:space="0" w:color="auto"/>
            </w:tcBorders>
            <w:shd w:val="clear" w:color="000000" w:fill="FFFFFF"/>
            <w:noWrap/>
            <w:vAlign w:val="center"/>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790</w:t>
            </w:r>
          </w:p>
        </w:tc>
        <w:tc>
          <w:tcPr>
            <w:tcW w:w="1555" w:type="dxa"/>
            <w:tcBorders>
              <w:top w:val="nil"/>
              <w:left w:val="nil"/>
              <w:bottom w:val="single" w:sz="4" w:space="0" w:color="auto"/>
              <w:right w:val="single" w:sz="4" w:space="0" w:color="auto"/>
            </w:tcBorders>
            <w:shd w:val="clear" w:color="000000" w:fill="FFFFFF"/>
            <w:noWrap/>
            <w:vAlign w:val="center"/>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2106</w:t>
            </w:r>
          </w:p>
        </w:tc>
        <w:tc>
          <w:tcPr>
            <w:tcW w:w="1724" w:type="dxa"/>
            <w:tcBorders>
              <w:top w:val="nil"/>
              <w:left w:val="nil"/>
              <w:bottom w:val="single" w:sz="4" w:space="0" w:color="auto"/>
              <w:right w:val="single" w:sz="4" w:space="0" w:color="auto"/>
            </w:tcBorders>
            <w:shd w:val="clear" w:color="auto" w:fill="auto"/>
            <w:noWrap/>
            <w:vAlign w:val="center"/>
          </w:tcPr>
          <w:p w:rsidR="005844BF" w:rsidRPr="005844BF" w:rsidRDefault="005844BF" w:rsidP="005844BF">
            <w:pPr>
              <w:jc w:val="center"/>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-1316</w:t>
            </w:r>
          </w:p>
        </w:tc>
      </w:tr>
      <w:tr w:rsidR="005844BF" w:rsidRPr="005844BF" w:rsidTr="00C812B1">
        <w:trPr>
          <w:trHeight w:val="241"/>
        </w:trPr>
        <w:tc>
          <w:tcPr>
            <w:tcW w:w="5012" w:type="dxa"/>
            <w:tcBorders>
              <w:top w:val="nil"/>
              <w:left w:val="single" w:sz="4" w:space="0" w:color="auto"/>
              <w:bottom w:val="single" w:sz="4" w:space="0" w:color="auto"/>
              <w:right w:val="single" w:sz="4" w:space="0" w:color="auto"/>
            </w:tcBorders>
            <w:shd w:val="clear" w:color="auto" w:fill="E7E6E6"/>
            <w:vAlign w:val="center"/>
            <w:hideMark/>
          </w:tcPr>
          <w:p w:rsidR="005844BF" w:rsidRPr="005844BF" w:rsidRDefault="005844BF" w:rsidP="005844BF">
            <w:pPr>
              <w:jc w:val="right"/>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Kopā</w:t>
            </w:r>
          </w:p>
        </w:tc>
        <w:tc>
          <w:tcPr>
            <w:tcW w:w="1633"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790</w:t>
            </w:r>
          </w:p>
        </w:tc>
        <w:tc>
          <w:tcPr>
            <w:tcW w:w="1555"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2106</w:t>
            </w:r>
          </w:p>
        </w:tc>
        <w:tc>
          <w:tcPr>
            <w:tcW w:w="1724"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8"/>
                <w:szCs w:val="18"/>
                <w:lang w:eastAsia="lv-LV"/>
              </w:rPr>
            </w:pPr>
            <w:r w:rsidRPr="005844BF">
              <w:rPr>
                <w:rFonts w:ascii="Times New Roman" w:eastAsia="Times New Roman" w:hAnsi="Times New Roman" w:cs="Times New Roman"/>
                <w:b/>
                <w:bCs/>
                <w:sz w:val="18"/>
                <w:szCs w:val="18"/>
                <w:lang w:eastAsia="lv-LV"/>
              </w:rPr>
              <w:t>-1316</w:t>
            </w:r>
          </w:p>
        </w:tc>
      </w:tr>
    </w:tbl>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p>
    <w:p w:rsidR="005844BF" w:rsidRPr="005844BF" w:rsidRDefault="005844BF" w:rsidP="005844BF">
      <w:pPr>
        <w:rPr>
          <w:rFonts w:ascii="Times New Roman" w:eastAsia="Times New Roman" w:hAnsi="Times New Roman" w:cs="Times New Roman"/>
          <w:b/>
          <w:i/>
          <w:sz w:val="20"/>
          <w:szCs w:val="20"/>
          <w:u w:val="single"/>
          <w:lang w:val="x-none"/>
        </w:rPr>
      </w:pPr>
      <w:r w:rsidRPr="005844BF">
        <w:rPr>
          <w:rFonts w:ascii="Times New Roman" w:eastAsia="Times New Roman" w:hAnsi="Times New Roman" w:cs="Times New Roman"/>
          <w:b/>
          <w:i/>
          <w:sz w:val="20"/>
          <w:szCs w:val="20"/>
          <w:u w:val="single"/>
          <w:lang w:val="x-none"/>
        </w:rPr>
        <w:t xml:space="preserve">Piezīme Nr.2.6. – Naudas līdzekļi. </w:t>
      </w:r>
    </w:p>
    <w:p w:rsidR="005844BF" w:rsidRPr="005844BF" w:rsidRDefault="005844BF" w:rsidP="005844BF">
      <w:pPr>
        <w:widowControl w:val="0"/>
        <w:autoSpaceDE w:val="0"/>
        <w:autoSpaceDN w:val="0"/>
        <w:adjustRightInd w:val="0"/>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Naudas līdzekļus norāda veidlapā Nr.1-1 "Naudas līdzekļu atlikumu izvietojums".</w:t>
      </w:r>
    </w:p>
    <w:p w:rsidR="005844BF" w:rsidRPr="005844BF" w:rsidRDefault="005844BF" w:rsidP="005844BF">
      <w:pPr>
        <w:rPr>
          <w:rFonts w:ascii="Times New Roman" w:eastAsia="Times New Roman" w:hAnsi="Times New Roman" w:cs="Times New Roman"/>
          <w:bCs/>
          <w:iCs/>
          <w:sz w:val="20"/>
          <w:szCs w:val="20"/>
          <w:lang w:val="x-none"/>
        </w:rPr>
      </w:pPr>
      <w:r w:rsidRPr="005844BF">
        <w:rPr>
          <w:rFonts w:ascii="Times New Roman" w:eastAsia="Times New Roman" w:hAnsi="Times New Roman" w:cs="Times New Roman"/>
          <w:sz w:val="20"/>
          <w:szCs w:val="20"/>
          <w:lang w:val="x-none"/>
        </w:rPr>
        <w:t>Bilances postenī „Naudas līdzekļi” atsevišķos kontos tiek uzskaitīti:</w:t>
      </w:r>
    </w:p>
    <w:tbl>
      <w:tblPr>
        <w:tblW w:w="9790" w:type="dxa"/>
        <w:jc w:val="center"/>
        <w:tblInd w:w="-283" w:type="dxa"/>
        <w:tblLayout w:type="fixed"/>
        <w:tblLook w:val="0000" w:firstRow="0" w:lastRow="0" w:firstColumn="0" w:lastColumn="0" w:noHBand="0" w:noVBand="0"/>
      </w:tblPr>
      <w:tblGrid>
        <w:gridCol w:w="2922"/>
        <w:gridCol w:w="1169"/>
        <w:gridCol w:w="1023"/>
        <w:gridCol w:w="1315"/>
        <w:gridCol w:w="1169"/>
        <w:gridCol w:w="1023"/>
        <w:gridCol w:w="1169"/>
      </w:tblGrid>
      <w:tr w:rsidR="005844BF" w:rsidRPr="005844BF" w:rsidTr="00C812B1">
        <w:trPr>
          <w:trHeight w:val="706"/>
          <w:jc w:val="center"/>
        </w:trPr>
        <w:tc>
          <w:tcPr>
            <w:tcW w:w="292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1169"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1023"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Piezīmes numurs</w:t>
            </w:r>
          </w:p>
        </w:tc>
        <w:tc>
          <w:tcPr>
            <w:tcW w:w="1315"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16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 sākumu</w:t>
            </w:r>
          </w:p>
        </w:tc>
        <w:tc>
          <w:tcPr>
            <w:tcW w:w="102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169"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Būtiskuma izmaiņu izlases kopa EUR</w:t>
            </w:r>
          </w:p>
        </w:tc>
      </w:tr>
      <w:tr w:rsidR="005844BF" w:rsidRPr="005844BF" w:rsidTr="00C812B1">
        <w:trPr>
          <w:trHeight w:val="224"/>
          <w:jc w:val="center"/>
        </w:trPr>
        <w:tc>
          <w:tcPr>
            <w:tcW w:w="292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1169"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102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31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16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02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1169"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224"/>
          <w:jc w:val="center"/>
        </w:trPr>
        <w:tc>
          <w:tcPr>
            <w:tcW w:w="2922" w:type="dxa"/>
            <w:tcBorders>
              <w:top w:val="nil"/>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Naudas līdzekļi - kopā</w:t>
            </w:r>
          </w:p>
        </w:tc>
        <w:tc>
          <w:tcPr>
            <w:tcW w:w="1169"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2600</w:t>
            </w:r>
          </w:p>
        </w:tc>
        <w:tc>
          <w:tcPr>
            <w:tcW w:w="1023"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2.6.</w:t>
            </w:r>
          </w:p>
        </w:tc>
        <w:tc>
          <w:tcPr>
            <w:tcW w:w="1315"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1542843</w:t>
            </w:r>
          </w:p>
        </w:tc>
        <w:tc>
          <w:tcPr>
            <w:tcW w:w="1169"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2459960</w:t>
            </w:r>
          </w:p>
        </w:tc>
        <w:tc>
          <w:tcPr>
            <w:tcW w:w="1023"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-917117</w:t>
            </w:r>
          </w:p>
        </w:tc>
        <w:tc>
          <w:tcPr>
            <w:tcW w:w="1169" w:type="dxa"/>
            <w:tcBorders>
              <w:top w:val="nil"/>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32033</w:t>
            </w:r>
          </w:p>
        </w:tc>
      </w:tr>
      <w:tr w:rsidR="005844BF" w:rsidRPr="005844BF" w:rsidTr="00C812B1">
        <w:trPr>
          <w:trHeight w:val="224"/>
          <w:jc w:val="center"/>
        </w:trPr>
        <w:tc>
          <w:tcPr>
            <w:tcW w:w="2922" w:type="dxa"/>
            <w:tcBorders>
              <w:top w:val="nil"/>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Kase</w:t>
            </w:r>
          </w:p>
        </w:tc>
        <w:tc>
          <w:tcPr>
            <w:tcW w:w="1169"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2610</w:t>
            </w:r>
          </w:p>
        </w:tc>
        <w:tc>
          <w:tcPr>
            <w:tcW w:w="102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p>
        </w:tc>
        <w:tc>
          <w:tcPr>
            <w:tcW w:w="1315"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1194</w:t>
            </w:r>
          </w:p>
        </w:tc>
        <w:tc>
          <w:tcPr>
            <w:tcW w:w="1169"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2678</w:t>
            </w:r>
          </w:p>
        </w:tc>
        <w:tc>
          <w:tcPr>
            <w:tcW w:w="1023"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-1484</w:t>
            </w:r>
          </w:p>
        </w:tc>
        <w:tc>
          <w:tcPr>
            <w:tcW w:w="1169"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25</w:t>
            </w:r>
          </w:p>
        </w:tc>
      </w:tr>
      <w:tr w:rsidR="005844BF" w:rsidRPr="005844BF" w:rsidTr="00C812B1">
        <w:trPr>
          <w:trHeight w:val="224"/>
          <w:jc w:val="center"/>
        </w:trPr>
        <w:tc>
          <w:tcPr>
            <w:tcW w:w="292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Norēķinu konti Valsts kasē vai kredītiestādēs</w:t>
            </w:r>
          </w:p>
        </w:tc>
        <w:tc>
          <w:tcPr>
            <w:tcW w:w="116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2620</w:t>
            </w:r>
          </w:p>
        </w:tc>
        <w:tc>
          <w:tcPr>
            <w:tcW w:w="1023"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p>
        </w:tc>
        <w:tc>
          <w:tcPr>
            <w:tcW w:w="131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1541649</w:t>
            </w:r>
          </w:p>
        </w:tc>
        <w:tc>
          <w:tcPr>
            <w:tcW w:w="116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2457282</w:t>
            </w:r>
          </w:p>
        </w:tc>
        <w:tc>
          <w:tcPr>
            <w:tcW w:w="102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-915633</w:t>
            </w:r>
          </w:p>
        </w:tc>
        <w:tc>
          <w:tcPr>
            <w:tcW w:w="1169"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8"/>
                <w:szCs w:val="18"/>
              </w:rPr>
            </w:pPr>
            <w:r w:rsidRPr="005844BF">
              <w:rPr>
                <w:rFonts w:ascii="Times New Roman" w:eastAsia="Times New Roman" w:hAnsi="Times New Roman" w:cs="Times New Roman"/>
                <w:i/>
                <w:iCs/>
                <w:sz w:val="18"/>
                <w:szCs w:val="18"/>
              </w:rPr>
              <w:t>32008</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Naudas plūsmas pārskata mērķim nauda un naudas ekvivalenti sastāv, no naudas kasē  un bankas kontu atlikumiem. Visi finanšu rādītāji atspoguļoti </w:t>
      </w:r>
      <w:r w:rsidRPr="005844BF">
        <w:rPr>
          <w:rFonts w:ascii="Times New Roman" w:eastAsia="Times New Roman" w:hAnsi="Times New Roman" w:cs="Times New Roman"/>
          <w:i/>
          <w:sz w:val="20"/>
          <w:szCs w:val="20"/>
        </w:rPr>
        <w:t>euro</w:t>
      </w:r>
      <w:r w:rsidRPr="005844BF">
        <w:rPr>
          <w:rFonts w:ascii="Times New Roman" w:eastAsia="Times New Roman" w:hAnsi="Times New Roman" w:cs="Times New Roman"/>
          <w:sz w:val="20"/>
          <w:szCs w:val="20"/>
        </w:rPr>
        <w:t xml:space="preserve"> (EUR). Skaidras naudas atlikums kasē uz 31.12.2015. sastāv no iekasētajām pašvaldību nodevām un saņemtajiem maksājumiem no fiziskām personām par nekustamā īpašuma nodokli.</w:t>
      </w:r>
    </w:p>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Ziedojumu, dāvinājumu veidā saņemtie aktīvi</w:t>
      </w:r>
    </w:p>
    <w:p w:rsidR="005844BF" w:rsidRPr="005844BF" w:rsidRDefault="005844BF" w:rsidP="005844BF">
      <w:pPr>
        <w:spacing w:line="360" w:lineRule="auto"/>
        <w:rPr>
          <w:rFonts w:ascii="Times New Roman" w:eastAsia="Times New Roman" w:hAnsi="Times New Roman" w:cs="Times New Roman"/>
          <w:iCs/>
          <w:sz w:val="20"/>
          <w:szCs w:val="20"/>
        </w:rPr>
      </w:pPr>
      <w:r w:rsidRPr="005844BF">
        <w:rPr>
          <w:rFonts w:ascii="Times New Roman" w:eastAsia="Times New Roman" w:hAnsi="Times New Roman" w:cs="Times New Roman"/>
          <w:sz w:val="20"/>
          <w:szCs w:val="20"/>
        </w:rPr>
        <w:t>Pašvaldība</w:t>
      </w:r>
      <w:r w:rsidRPr="005844BF">
        <w:rPr>
          <w:rFonts w:ascii="Times New Roman" w:eastAsia="Times New Roman" w:hAnsi="Times New Roman" w:cs="Times New Roman"/>
          <w:iCs/>
          <w:sz w:val="20"/>
          <w:szCs w:val="20"/>
        </w:rPr>
        <w:t xml:space="preserve"> pārskata gadā ziedojumu un dāvinājumu veidā saņēmusi naudas līdzekļus 69578 EUR apmērā.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86"/>
        <w:gridCol w:w="1386"/>
        <w:gridCol w:w="790"/>
        <w:gridCol w:w="4252"/>
      </w:tblGrid>
      <w:tr w:rsidR="005844BF" w:rsidRPr="005844BF" w:rsidTr="00C812B1">
        <w:trPr>
          <w:trHeight w:val="316"/>
        </w:trPr>
        <w:tc>
          <w:tcPr>
            <w:tcW w:w="567" w:type="dxa"/>
            <w:shd w:val="clear" w:color="auto" w:fill="E7E6E6"/>
          </w:tcPr>
          <w:p w:rsidR="005844BF" w:rsidRPr="005844BF" w:rsidRDefault="005844BF" w:rsidP="005844BF">
            <w:pPr>
              <w:jc w:val="center"/>
              <w:rPr>
                <w:rFonts w:ascii="Times New Roman" w:eastAsia="Calibri" w:hAnsi="Times New Roman" w:cs="Times New Roman"/>
                <w:b/>
                <w:color w:val="000000"/>
                <w:sz w:val="16"/>
                <w:szCs w:val="16"/>
              </w:rPr>
            </w:pPr>
            <w:r w:rsidRPr="005844BF">
              <w:rPr>
                <w:rFonts w:ascii="Times New Roman" w:eastAsia="Calibri" w:hAnsi="Times New Roman" w:cs="Times New Roman"/>
                <w:b/>
                <w:color w:val="000000"/>
                <w:sz w:val="16"/>
                <w:szCs w:val="16"/>
              </w:rPr>
              <w:t>Nr.</w:t>
            </w:r>
          </w:p>
          <w:p w:rsidR="005844BF" w:rsidRPr="005844BF" w:rsidRDefault="005844BF" w:rsidP="005844BF">
            <w:pPr>
              <w:jc w:val="center"/>
              <w:rPr>
                <w:rFonts w:ascii="Times New Roman" w:eastAsia="Calibri" w:hAnsi="Times New Roman" w:cs="Times New Roman"/>
                <w:b/>
                <w:color w:val="000000"/>
                <w:sz w:val="16"/>
                <w:szCs w:val="16"/>
              </w:rPr>
            </w:pPr>
            <w:r w:rsidRPr="005844BF">
              <w:rPr>
                <w:rFonts w:ascii="Times New Roman" w:eastAsia="Calibri" w:hAnsi="Times New Roman" w:cs="Times New Roman"/>
                <w:b/>
                <w:color w:val="000000"/>
                <w:sz w:val="16"/>
                <w:szCs w:val="16"/>
              </w:rPr>
              <w:t>p.k.</w:t>
            </w:r>
          </w:p>
        </w:tc>
        <w:tc>
          <w:tcPr>
            <w:tcW w:w="2786" w:type="dxa"/>
            <w:shd w:val="clear" w:color="auto" w:fill="E7E6E6"/>
          </w:tcPr>
          <w:p w:rsidR="005844BF" w:rsidRPr="005844BF" w:rsidRDefault="005844BF" w:rsidP="005844BF">
            <w:pPr>
              <w:jc w:val="center"/>
              <w:rPr>
                <w:rFonts w:ascii="Times New Roman" w:eastAsia="Calibri" w:hAnsi="Times New Roman" w:cs="Times New Roman"/>
                <w:b/>
                <w:color w:val="000000"/>
                <w:sz w:val="16"/>
                <w:szCs w:val="16"/>
              </w:rPr>
            </w:pPr>
            <w:r w:rsidRPr="005844BF">
              <w:rPr>
                <w:rFonts w:ascii="Times New Roman" w:eastAsia="Calibri" w:hAnsi="Times New Roman" w:cs="Times New Roman"/>
                <w:b/>
                <w:color w:val="000000"/>
                <w:sz w:val="16"/>
                <w:szCs w:val="16"/>
              </w:rPr>
              <w:t>Nosaukums</w:t>
            </w:r>
          </w:p>
        </w:tc>
        <w:tc>
          <w:tcPr>
            <w:tcW w:w="1386" w:type="dxa"/>
            <w:shd w:val="clear" w:color="auto" w:fill="E7E6E6"/>
          </w:tcPr>
          <w:p w:rsidR="005844BF" w:rsidRPr="005844BF" w:rsidRDefault="005844BF" w:rsidP="005844BF">
            <w:pPr>
              <w:jc w:val="center"/>
              <w:rPr>
                <w:rFonts w:ascii="Times New Roman" w:eastAsia="Calibri" w:hAnsi="Times New Roman" w:cs="Times New Roman"/>
                <w:b/>
                <w:color w:val="000000"/>
                <w:sz w:val="16"/>
                <w:szCs w:val="16"/>
              </w:rPr>
            </w:pPr>
            <w:r w:rsidRPr="005844BF">
              <w:rPr>
                <w:rFonts w:ascii="Times New Roman" w:eastAsia="Calibri" w:hAnsi="Times New Roman" w:cs="Times New Roman"/>
                <w:b/>
                <w:color w:val="000000"/>
                <w:sz w:val="16"/>
                <w:szCs w:val="16"/>
              </w:rPr>
              <w:t>Reģistrācijas numurs</w:t>
            </w:r>
          </w:p>
        </w:tc>
        <w:tc>
          <w:tcPr>
            <w:tcW w:w="790" w:type="dxa"/>
            <w:shd w:val="clear" w:color="auto" w:fill="E7E6E6"/>
          </w:tcPr>
          <w:p w:rsidR="005844BF" w:rsidRPr="005844BF" w:rsidRDefault="005844BF" w:rsidP="005844BF">
            <w:pPr>
              <w:jc w:val="center"/>
              <w:rPr>
                <w:rFonts w:ascii="Times New Roman" w:eastAsia="Calibri" w:hAnsi="Times New Roman" w:cs="Times New Roman"/>
                <w:b/>
                <w:color w:val="000000"/>
                <w:sz w:val="16"/>
                <w:szCs w:val="16"/>
              </w:rPr>
            </w:pPr>
            <w:r w:rsidRPr="005844BF">
              <w:rPr>
                <w:rFonts w:ascii="Times New Roman" w:eastAsia="Calibri" w:hAnsi="Times New Roman" w:cs="Times New Roman"/>
                <w:b/>
                <w:color w:val="000000"/>
                <w:sz w:val="16"/>
                <w:szCs w:val="16"/>
              </w:rPr>
              <w:t>Aktīva vērtība</w:t>
            </w:r>
          </w:p>
        </w:tc>
        <w:tc>
          <w:tcPr>
            <w:tcW w:w="4252" w:type="dxa"/>
            <w:shd w:val="clear" w:color="auto" w:fill="E7E6E6"/>
          </w:tcPr>
          <w:p w:rsidR="005844BF" w:rsidRPr="005844BF" w:rsidRDefault="005844BF" w:rsidP="005844BF">
            <w:pPr>
              <w:jc w:val="center"/>
              <w:rPr>
                <w:rFonts w:ascii="Times New Roman" w:eastAsia="Calibri" w:hAnsi="Times New Roman" w:cs="Times New Roman"/>
                <w:b/>
                <w:color w:val="000000"/>
                <w:sz w:val="16"/>
                <w:szCs w:val="16"/>
              </w:rPr>
            </w:pPr>
            <w:r w:rsidRPr="005844BF">
              <w:rPr>
                <w:rFonts w:ascii="Times New Roman" w:eastAsia="Calibri" w:hAnsi="Times New Roman" w:cs="Times New Roman"/>
                <w:b/>
                <w:color w:val="000000"/>
                <w:sz w:val="16"/>
                <w:szCs w:val="16"/>
              </w:rPr>
              <w:t>Mērķis</w:t>
            </w:r>
          </w:p>
        </w:tc>
      </w:tr>
      <w:tr w:rsidR="005844BF" w:rsidRPr="005844BF" w:rsidTr="00C812B1">
        <w:trPr>
          <w:trHeight w:val="226"/>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Fiziskas personas</w:t>
            </w:r>
          </w:p>
        </w:tc>
        <w:tc>
          <w:tcPr>
            <w:tcW w:w="1386" w:type="dxa"/>
            <w:shd w:val="clear" w:color="auto" w:fill="auto"/>
          </w:tcPr>
          <w:p w:rsidR="005844BF" w:rsidRPr="005844BF" w:rsidRDefault="005844BF" w:rsidP="005844BF">
            <w:pPr>
              <w:ind w:left="113" w:right="113"/>
              <w:jc w:val="center"/>
              <w:rPr>
                <w:rFonts w:ascii="Times New Roman" w:eastAsia="Calibri" w:hAnsi="Times New Roman" w:cs="Times New Roman"/>
                <w:color w:val="000000"/>
                <w:sz w:val="16"/>
                <w:szCs w:val="16"/>
              </w:rPr>
            </w:pP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4817</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dažādiem mērķiem</w:t>
            </w:r>
          </w:p>
        </w:tc>
      </w:tr>
      <w:tr w:rsidR="005844BF" w:rsidRPr="005844BF" w:rsidTr="00C812B1">
        <w:trPr>
          <w:trHeight w:val="13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DELPRO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40103183622</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biedrībai Futbola klubs Tukums 2000</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3</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ZOONA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40003671547</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600</w:t>
            </w:r>
          </w:p>
        </w:tc>
        <w:tc>
          <w:tcPr>
            <w:tcW w:w="4252" w:type="dxa"/>
          </w:tcPr>
          <w:p w:rsidR="005844BF" w:rsidRPr="005844BF" w:rsidRDefault="005844BF" w:rsidP="005844BF">
            <w:pPr>
              <w:ind w:left="113" w:right="-108"/>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biedrības Tukuma novada un basketbolam atbalstam</w:t>
            </w:r>
          </w:p>
        </w:tc>
      </w:tr>
      <w:tr w:rsidR="005844BF" w:rsidRPr="005844BF" w:rsidTr="00C812B1">
        <w:trPr>
          <w:trHeight w:val="119"/>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4</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Raudas 4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40003749354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Futbola kluba Tukums 2000  attīstībai</w:t>
            </w:r>
          </w:p>
        </w:tc>
      </w:tr>
      <w:tr w:rsidR="005844BF" w:rsidRPr="005844BF" w:rsidTr="00C812B1">
        <w:trPr>
          <w:trHeight w:val="60"/>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5</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ADAPTIVE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40103816308</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biedrības Tukuma novada un basketbolam atbalstam</w:t>
            </w:r>
          </w:p>
        </w:tc>
      </w:tr>
      <w:tr w:rsidR="005844BF" w:rsidRPr="005844BF" w:rsidTr="00C812B1">
        <w:trPr>
          <w:trHeight w:val="111"/>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6</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TELMS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40003194846</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Tukuma Raiņa ģimnāzijas rīkotajam pasākumam ”Ģimnāzijas lepnums”</w:t>
            </w:r>
          </w:p>
        </w:tc>
      </w:tr>
      <w:tr w:rsidR="005844BF" w:rsidRPr="005844BF" w:rsidTr="00C812B1">
        <w:trPr>
          <w:trHeight w:val="60"/>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7</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TELMS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40003194846</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Basketbola klubs Tukuma atbalstām</w:t>
            </w:r>
          </w:p>
        </w:tc>
      </w:tr>
      <w:tr w:rsidR="005844BF" w:rsidRPr="005844BF" w:rsidTr="00C812B1">
        <w:trPr>
          <w:trHeight w:val="60"/>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8</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TELMS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40003194846</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futbola klubam Tukums 2000</w:t>
            </w:r>
          </w:p>
        </w:tc>
      </w:tr>
      <w:tr w:rsidR="005844BF" w:rsidRPr="005844BF" w:rsidTr="00C812B1">
        <w:trPr>
          <w:trHeight w:val="97"/>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9</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KAIJA 5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40103638712</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22000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pašvaldības funkcijas nodrošināšanai</w:t>
            </w:r>
          </w:p>
        </w:tc>
      </w:tr>
      <w:tr w:rsidR="005844BF" w:rsidRPr="005844BF" w:rsidTr="00C812B1">
        <w:trPr>
          <w:trHeight w:val="9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10</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CEKO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49202000349</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riteņbraukšanas klubam KMK</w:t>
            </w:r>
          </w:p>
        </w:tc>
      </w:tr>
      <w:tr w:rsidR="005844BF" w:rsidRPr="005844BF" w:rsidTr="00C812B1">
        <w:trPr>
          <w:trHeight w:val="60"/>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11</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Stiga RM SIA</w:t>
            </w:r>
          </w:p>
        </w:tc>
        <w:tc>
          <w:tcPr>
            <w:tcW w:w="1386"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40003074764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biedrībai Hokeju klubs Tukums attīstībai</w:t>
            </w:r>
          </w:p>
        </w:tc>
      </w:tr>
      <w:tr w:rsidR="005844BF" w:rsidRPr="005844BF" w:rsidTr="00C812B1">
        <w:trPr>
          <w:trHeight w:val="13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12</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Stiga RM SIA</w:t>
            </w:r>
          </w:p>
        </w:tc>
        <w:tc>
          <w:tcPr>
            <w:tcW w:w="1386"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40003074764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1500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Tukuma basketbola klubam</w:t>
            </w:r>
          </w:p>
        </w:tc>
      </w:tr>
      <w:tr w:rsidR="005844BF" w:rsidRPr="005844BF" w:rsidTr="00C812B1">
        <w:trPr>
          <w:trHeight w:val="60"/>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13</w:t>
            </w:r>
          </w:p>
        </w:tc>
        <w:tc>
          <w:tcPr>
            <w:tcW w:w="278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Stiga RM SIA</w:t>
            </w:r>
          </w:p>
        </w:tc>
        <w:tc>
          <w:tcPr>
            <w:tcW w:w="1386"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40003074764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biedrībai Hokeju klubs Tukums attīstībai</w:t>
            </w:r>
          </w:p>
        </w:tc>
      </w:tr>
      <w:tr w:rsidR="005844BF" w:rsidRPr="005844BF" w:rsidTr="00C812B1">
        <w:trPr>
          <w:trHeight w:val="13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14</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Stiga RM SIA</w:t>
            </w:r>
          </w:p>
        </w:tc>
        <w:tc>
          <w:tcPr>
            <w:tcW w:w="1386"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40003074764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biedrībai ceļojumu un orientēšanas klubs Silva</w:t>
            </w:r>
          </w:p>
        </w:tc>
      </w:tr>
      <w:tr w:rsidR="005844BF" w:rsidRPr="005844BF" w:rsidTr="00C812B1">
        <w:trPr>
          <w:trHeight w:val="11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15</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Stiga RM SIA</w:t>
            </w:r>
          </w:p>
        </w:tc>
        <w:tc>
          <w:tcPr>
            <w:tcW w:w="1386"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40003074764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405</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Tukuma futbola klubs Tukums</w:t>
            </w:r>
          </w:p>
        </w:tc>
      </w:tr>
      <w:tr w:rsidR="005844BF" w:rsidRPr="005844BF" w:rsidTr="00C812B1">
        <w:trPr>
          <w:trHeight w:val="57"/>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16</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Mēs dejai biedrība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50008119511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313</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Ķiršu dārzam</w:t>
            </w:r>
          </w:p>
        </w:tc>
      </w:tr>
      <w:tr w:rsidR="005844BF" w:rsidRPr="005844BF" w:rsidTr="00C812B1">
        <w:trPr>
          <w:trHeight w:val="131"/>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17</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NEO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40003011294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Tukuma pilsētas kultūras nama pašdarbības kolektīvus starptautisko festivālu apmeklējumu atbalstam</w:t>
            </w:r>
          </w:p>
        </w:tc>
      </w:tr>
      <w:tr w:rsidR="005844BF" w:rsidRPr="005844BF" w:rsidTr="00C812B1">
        <w:trPr>
          <w:trHeight w:val="42"/>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18</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Talsu BIO-ENERĢIJA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46103004471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sporta biedrībai Baltais drakons dalībai starptautiskās sacensības</w:t>
            </w:r>
          </w:p>
        </w:tc>
      </w:tr>
      <w:tr w:rsidR="005844BF" w:rsidRPr="005844BF" w:rsidTr="00C812B1">
        <w:trPr>
          <w:trHeight w:val="13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19</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Ceļu emulsija-HL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50003237441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biedrībai Futbola klubs Tukums 2000</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20</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Stortenbekera un Hopnera Lauksaimniecība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40003618048</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150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„Lūgšanas brokastīs” pasākumam</w:t>
            </w:r>
          </w:p>
        </w:tc>
      </w:tr>
      <w:tr w:rsidR="005844BF" w:rsidRPr="005844BF" w:rsidTr="00C812B1">
        <w:trPr>
          <w:trHeight w:val="135"/>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21</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Reliģiskas draudzes un biedrības</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175</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„Lūgšanas brokastīs” pasākumam</w:t>
            </w:r>
          </w:p>
        </w:tc>
      </w:tr>
      <w:tr w:rsidR="005844BF" w:rsidRPr="005844BF" w:rsidTr="00C812B1">
        <w:trPr>
          <w:trHeight w:val="259"/>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22</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Amatnieks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49203000191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biedrības Tukuma 23vieglatlētika klubs atbalstām</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23</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Amatnieks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49203000191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fonda HALEVA DIENESTS labdarības koncerta organizēšanai</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24</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Nāc līdzās nodibinājums</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40008034471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Ziedojuma mācību līdzekļu iegādei Dzirciema internātpamatskolā </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25</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Dekšņi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40003323084</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128</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Ziedojums dalības maksa maratona</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26</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DELTA LV AS</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4003406085</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Ziedojuma kultūras pasākuma organizēšana riska ģimeņu bērniem atbalstam </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27</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Formula serviss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50003245631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Ziedojuma kultūras pasākuma organizēšana riska ģimeņu bērniem atbalstam</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28</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Jūraskalns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49203001623</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Ziedojuma kultūras pasākuma organizēšana riska ģimeņu bērniem atbalstam</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29</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Komforts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40003012105</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Ziedojuma kultūras pasākuma organizēšana riska ģimeņu bērniem atbalstam</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30</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Meliorceltnieks SIA</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40003183787</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Ziedojums bērniem , kuri atrodas ārpusģimenes aprūpe </w:t>
            </w:r>
          </w:p>
        </w:tc>
      </w:tr>
      <w:tr w:rsidR="005844BF" w:rsidRPr="005844BF" w:rsidTr="00C812B1">
        <w:trPr>
          <w:trHeight w:val="143"/>
        </w:trPr>
        <w:tc>
          <w:tcPr>
            <w:tcW w:w="567" w:type="dxa"/>
            <w:shd w:val="clear" w:color="auto" w:fill="auto"/>
          </w:tcPr>
          <w:p w:rsidR="005844BF" w:rsidRPr="005844BF" w:rsidRDefault="005844BF" w:rsidP="005844BF">
            <w:pPr>
              <w:jc w:val="center"/>
              <w:rPr>
                <w:rFonts w:ascii="Times New Roman" w:eastAsia="Calibri" w:hAnsi="Times New Roman" w:cs="Times New Roman"/>
                <w:sz w:val="16"/>
                <w:szCs w:val="16"/>
              </w:rPr>
            </w:pPr>
            <w:r w:rsidRPr="005844BF">
              <w:rPr>
                <w:rFonts w:ascii="Times New Roman" w:eastAsia="Calibri" w:hAnsi="Times New Roman" w:cs="Times New Roman"/>
                <w:sz w:val="16"/>
                <w:szCs w:val="16"/>
              </w:rPr>
              <w:t>31</w:t>
            </w:r>
          </w:p>
        </w:tc>
        <w:tc>
          <w:tcPr>
            <w:tcW w:w="2786"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Rīgas starptautiskais sieviešu klubs</w:t>
            </w:r>
          </w:p>
        </w:tc>
        <w:tc>
          <w:tcPr>
            <w:tcW w:w="1386" w:type="dxa"/>
          </w:tcPr>
          <w:p w:rsidR="005844BF" w:rsidRPr="005844BF" w:rsidRDefault="005844BF" w:rsidP="005844BF">
            <w:pPr>
              <w:ind w:left="113" w:right="113"/>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40008020471</w:t>
            </w:r>
          </w:p>
        </w:tc>
        <w:tc>
          <w:tcPr>
            <w:tcW w:w="790" w:type="dxa"/>
            <w:shd w:val="clear" w:color="auto" w:fill="auto"/>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1440</w:t>
            </w:r>
          </w:p>
        </w:tc>
        <w:tc>
          <w:tcPr>
            <w:tcW w:w="4252" w:type="dxa"/>
          </w:tcPr>
          <w:p w:rsidR="005844BF" w:rsidRPr="005844BF" w:rsidRDefault="005844BF" w:rsidP="005844BF">
            <w:pPr>
              <w:ind w:left="113" w:right="113"/>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Ziedojums bērnu Irlavas bērnu namam </w:t>
            </w:r>
          </w:p>
        </w:tc>
      </w:tr>
      <w:tr w:rsidR="005844BF" w:rsidRPr="005844BF" w:rsidTr="00C812B1">
        <w:trPr>
          <w:trHeight w:val="143"/>
        </w:trPr>
        <w:tc>
          <w:tcPr>
            <w:tcW w:w="567" w:type="dxa"/>
            <w:shd w:val="clear" w:color="auto" w:fill="E7E6E6"/>
          </w:tcPr>
          <w:p w:rsidR="005844BF" w:rsidRPr="005844BF" w:rsidRDefault="005844BF" w:rsidP="005844BF">
            <w:pPr>
              <w:jc w:val="center"/>
              <w:rPr>
                <w:rFonts w:ascii="Times New Roman" w:eastAsia="Calibri" w:hAnsi="Times New Roman" w:cs="Times New Roman"/>
                <w:b/>
                <w:sz w:val="16"/>
                <w:szCs w:val="16"/>
              </w:rPr>
            </w:pPr>
          </w:p>
        </w:tc>
        <w:tc>
          <w:tcPr>
            <w:tcW w:w="2786" w:type="dxa"/>
            <w:shd w:val="clear" w:color="auto" w:fill="E7E6E6"/>
          </w:tcPr>
          <w:p w:rsidR="005844BF" w:rsidRPr="005844BF" w:rsidRDefault="005844BF" w:rsidP="005844BF">
            <w:pPr>
              <w:jc w:val="center"/>
              <w:rPr>
                <w:rFonts w:ascii="Times New Roman" w:eastAsia="Calibri" w:hAnsi="Times New Roman" w:cs="Times New Roman"/>
                <w:b/>
                <w:sz w:val="16"/>
                <w:szCs w:val="16"/>
              </w:rPr>
            </w:pPr>
            <w:r w:rsidRPr="005844BF">
              <w:rPr>
                <w:rFonts w:ascii="Times New Roman" w:eastAsia="Calibri" w:hAnsi="Times New Roman" w:cs="Times New Roman"/>
                <w:b/>
                <w:sz w:val="16"/>
                <w:szCs w:val="16"/>
              </w:rPr>
              <w:t>Kopā</w:t>
            </w:r>
          </w:p>
        </w:tc>
        <w:tc>
          <w:tcPr>
            <w:tcW w:w="1386" w:type="dxa"/>
            <w:shd w:val="clear" w:color="auto" w:fill="E7E6E6"/>
          </w:tcPr>
          <w:p w:rsidR="005844BF" w:rsidRPr="005844BF" w:rsidRDefault="005844BF" w:rsidP="005844BF">
            <w:pPr>
              <w:jc w:val="center"/>
              <w:rPr>
                <w:rFonts w:ascii="Times New Roman" w:eastAsia="Calibri" w:hAnsi="Times New Roman" w:cs="Times New Roman"/>
                <w:b/>
                <w:sz w:val="16"/>
                <w:szCs w:val="16"/>
              </w:rPr>
            </w:pPr>
          </w:p>
        </w:tc>
        <w:tc>
          <w:tcPr>
            <w:tcW w:w="790" w:type="dxa"/>
            <w:shd w:val="clear" w:color="auto" w:fill="E7E6E6"/>
          </w:tcPr>
          <w:p w:rsidR="005844BF" w:rsidRPr="005844BF" w:rsidRDefault="005844BF" w:rsidP="005844BF">
            <w:pPr>
              <w:jc w:val="right"/>
              <w:rPr>
                <w:rFonts w:ascii="Times New Roman" w:eastAsia="Calibri" w:hAnsi="Times New Roman" w:cs="Times New Roman"/>
                <w:b/>
                <w:sz w:val="16"/>
                <w:szCs w:val="16"/>
              </w:rPr>
            </w:pPr>
            <w:r w:rsidRPr="005844BF">
              <w:rPr>
                <w:rFonts w:ascii="Times New Roman" w:eastAsia="Calibri" w:hAnsi="Times New Roman" w:cs="Times New Roman"/>
                <w:b/>
                <w:sz w:val="16"/>
                <w:szCs w:val="16"/>
              </w:rPr>
              <w:t>69578</w:t>
            </w:r>
          </w:p>
        </w:tc>
        <w:tc>
          <w:tcPr>
            <w:tcW w:w="4252" w:type="dxa"/>
            <w:shd w:val="clear" w:color="auto" w:fill="E7E6E6"/>
          </w:tcPr>
          <w:p w:rsidR="005844BF" w:rsidRPr="005844BF" w:rsidRDefault="005844BF" w:rsidP="005844BF">
            <w:pPr>
              <w:jc w:val="left"/>
              <w:rPr>
                <w:rFonts w:ascii="Times New Roman" w:eastAsia="Calibri" w:hAnsi="Times New Roman" w:cs="Times New Roman"/>
                <w:b/>
                <w:sz w:val="16"/>
                <w:szCs w:val="16"/>
              </w:rPr>
            </w:pPr>
          </w:p>
        </w:tc>
      </w:tr>
    </w:tbl>
    <w:p w:rsidR="005844BF" w:rsidRPr="005844BF" w:rsidRDefault="005844BF" w:rsidP="005844BF">
      <w:pPr>
        <w:tabs>
          <w:tab w:val="left" w:pos="3981"/>
        </w:tabs>
        <w:spacing w:before="240" w:after="120"/>
        <w:jc w:val="left"/>
        <w:rPr>
          <w:rFonts w:ascii="VAGRounded TL" w:eastAsia="Times New Roman" w:hAnsi="VAGRounded TL" w:cs="Times New Roman"/>
          <w:b/>
          <w:sz w:val="24"/>
          <w:szCs w:val="24"/>
        </w:rPr>
      </w:pPr>
      <w:r w:rsidRPr="005844BF">
        <w:rPr>
          <w:rFonts w:ascii="VAGRounded TL" w:eastAsia="Times New Roman" w:hAnsi="VAGRounded TL" w:cs="Times New Roman"/>
          <w:b/>
          <w:sz w:val="24"/>
          <w:szCs w:val="24"/>
        </w:rPr>
        <w:tab/>
      </w:r>
    </w:p>
    <w:p w:rsidR="005844BF" w:rsidRPr="005844BF" w:rsidRDefault="005844BF" w:rsidP="005844BF">
      <w:pPr>
        <w:tabs>
          <w:tab w:val="left" w:pos="3981"/>
        </w:tabs>
        <w:spacing w:before="240" w:after="120"/>
        <w:jc w:val="center"/>
        <w:rPr>
          <w:rFonts w:ascii="VAGRounded TL" w:eastAsia="Times New Roman" w:hAnsi="VAGRounded TL" w:cs="Times New Roman"/>
          <w:b/>
          <w:color w:val="833C0B"/>
          <w:sz w:val="24"/>
          <w:szCs w:val="24"/>
        </w:rPr>
      </w:pPr>
      <w:r w:rsidRPr="005844BF">
        <w:rPr>
          <w:rFonts w:ascii="VAGRounded TL" w:eastAsia="Times New Roman" w:hAnsi="VAGRounded TL" w:cs="Times New Roman"/>
          <w:b/>
          <w:sz w:val="24"/>
          <w:szCs w:val="24"/>
        </w:rPr>
        <w:br w:type="page"/>
      </w:r>
      <w:r w:rsidRPr="005844BF">
        <w:rPr>
          <w:rFonts w:ascii="VAGRounded TL" w:eastAsia="Times New Roman" w:hAnsi="VAGRounded TL" w:cs="Times New Roman"/>
          <w:b/>
          <w:color w:val="833C0B"/>
          <w:sz w:val="24"/>
          <w:szCs w:val="24"/>
        </w:rPr>
        <w:t>BILANCES PASĪVS</w:t>
      </w:r>
    </w:p>
    <w:p w:rsidR="005844BF" w:rsidRPr="005844BF" w:rsidRDefault="005844BF" w:rsidP="005844BF">
      <w:pPr>
        <w:spacing w:line="360" w:lineRule="auto"/>
        <w:jc w:val="left"/>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Nr.3 – Pašu kapitāls</w:t>
      </w:r>
    </w:p>
    <w:p w:rsidR="005844BF" w:rsidRPr="005844BF" w:rsidRDefault="005844BF" w:rsidP="005844BF">
      <w:pPr>
        <w:spacing w:line="360" w:lineRule="auto"/>
        <w:jc w:val="left"/>
        <w:rPr>
          <w:rFonts w:ascii="Times New Roman" w:eastAsia="Times New Roman" w:hAnsi="Times New Roman" w:cs="Times New Roman"/>
          <w:sz w:val="24"/>
          <w:szCs w:val="24"/>
          <w:u w:val="single"/>
        </w:rPr>
      </w:pPr>
      <w:r w:rsidRPr="005844BF">
        <w:rPr>
          <w:rFonts w:ascii="Times New Roman" w:eastAsia="Times New Roman" w:hAnsi="Times New Roman" w:cs="Times New Roman"/>
          <w:bCs/>
          <w:sz w:val="20"/>
          <w:szCs w:val="20"/>
        </w:rPr>
        <w:t xml:space="preserve">Pašu kapitāla kontos uzskaita līdzekļu avotus, kuri veido pašvaldības īpašumu. Pašu kapitālā atspoguļo: </w:t>
      </w:r>
    </w:p>
    <w:tbl>
      <w:tblPr>
        <w:tblW w:w="9738" w:type="dxa"/>
        <w:jc w:val="center"/>
        <w:tblInd w:w="-88" w:type="dxa"/>
        <w:tblLook w:val="0000" w:firstRow="0" w:lastRow="0" w:firstColumn="0" w:lastColumn="0" w:noHBand="0" w:noVBand="0"/>
      </w:tblPr>
      <w:tblGrid>
        <w:gridCol w:w="3252"/>
        <w:gridCol w:w="654"/>
        <w:gridCol w:w="713"/>
        <w:gridCol w:w="1426"/>
        <w:gridCol w:w="1209"/>
        <w:gridCol w:w="1089"/>
        <w:gridCol w:w="1395"/>
      </w:tblGrid>
      <w:tr w:rsidR="005844BF" w:rsidRPr="005844BF" w:rsidTr="00C812B1">
        <w:trPr>
          <w:trHeight w:val="452"/>
          <w:jc w:val="center"/>
        </w:trPr>
        <w:tc>
          <w:tcPr>
            <w:tcW w:w="325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654" w:type="dxa"/>
            <w:tcBorders>
              <w:top w:val="single" w:sz="4" w:space="0" w:color="auto"/>
              <w:left w:val="nil"/>
              <w:bottom w:val="single" w:sz="4" w:space="0" w:color="auto"/>
              <w:right w:val="single" w:sz="4" w:space="0" w:color="auto"/>
            </w:tcBorders>
            <w:shd w:val="clear" w:color="auto" w:fill="E7E6E6"/>
            <w:textDirection w:val="btL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713"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426"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209"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089"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395"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50"/>
          <w:jc w:val="center"/>
        </w:trPr>
        <w:tc>
          <w:tcPr>
            <w:tcW w:w="3252"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654"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713"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426"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209"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089"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1395" w:type="dxa"/>
            <w:tcBorders>
              <w:top w:val="nil"/>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77"/>
          <w:jc w:val="center"/>
        </w:trPr>
        <w:tc>
          <w:tcPr>
            <w:tcW w:w="3252" w:type="dxa"/>
            <w:tcBorders>
              <w:top w:val="single" w:sz="4" w:space="0" w:color="auto"/>
              <w:left w:val="single" w:sz="4" w:space="0" w:color="auto"/>
              <w:bottom w:val="single" w:sz="4" w:space="0" w:color="auto"/>
              <w:right w:val="nil"/>
            </w:tcBorders>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Pašu kapitāls kopā:</w:t>
            </w:r>
          </w:p>
        </w:tc>
        <w:tc>
          <w:tcPr>
            <w:tcW w:w="65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3000</w:t>
            </w:r>
          </w:p>
        </w:tc>
        <w:tc>
          <w:tcPr>
            <w:tcW w:w="71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w:t>
            </w:r>
          </w:p>
        </w:tc>
        <w:tc>
          <w:tcPr>
            <w:tcW w:w="1426"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57804113</w:t>
            </w:r>
          </w:p>
        </w:tc>
        <w:tc>
          <w:tcPr>
            <w:tcW w:w="120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53169618</w:t>
            </w:r>
          </w:p>
        </w:tc>
        <w:tc>
          <w:tcPr>
            <w:tcW w:w="108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+4634495</w:t>
            </w:r>
          </w:p>
        </w:tc>
        <w:tc>
          <w:tcPr>
            <w:tcW w:w="1395"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1200159</w:t>
            </w:r>
          </w:p>
        </w:tc>
      </w:tr>
      <w:tr w:rsidR="005844BF" w:rsidRPr="005844BF" w:rsidTr="00C812B1">
        <w:trPr>
          <w:trHeight w:val="177"/>
          <w:jc w:val="center"/>
        </w:trPr>
        <w:tc>
          <w:tcPr>
            <w:tcW w:w="3252" w:type="dxa"/>
            <w:tcBorders>
              <w:top w:val="single" w:sz="4" w:space="0" w:color="auto"/>
              <w:left w:val="single" w:sz="4" w:space="0" w:color="auto"/>
              <w:bottom w:val="single" w:sz="4" w:space="0" w:color="auto"/>
              <w:right w:val="nil"/>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Rezerves</w:t>
            </w:r>
          </w:p>
        </w:tc>
        <w:tc>
          <w:tcPr>
            <w:tcW w:w="65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3300</w:t>
            </w:r>
          </w:p>
        </w:tc>
        <w:tc>
          <w:tcPr>
            <w:tcW w:w="71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3.3</w:t>
            </w:r>
          </w:p>
        </w:tc>
        <w:tc>
          <w:tcPr>
            <w:tcW w:w="1426"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71161</w:t>
            </w:r>
          </w:p>
        </w:tc>
        <w:tc>
          <w:tcPr>
            <w:tcW w:w="12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71161</w:t>
            </w:r>
          </w:p>
        </w:tc>
        <w:tc>
          <w:tcPr>
            <w:tcW w:w="108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0</w:t>
            </w:r>
          </w:p>
        </w:tc>
        <w:tc>
          <w:tcPr>
            <w:tcW w:w="1395"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1477</w:t>
            </w:r>
          </w:p>
        </w:tc>
      </w:tr>
      <w:tr w:rsidR="005844BF" w:rsidRPr="005844BF" w:rsidTr="00C812B1">
        <w:trPr>
          <w:trHeight w:val="177"/>
          <w:jc w:val="center"/>
        </w:trPr>
        <w:tc>
          <w:tcPr>
            <w:tcW w:w="3252" w:type="dxa"/>
            <w:tcBorders>
              <w:top w:val="single" w:sz="4" w:space="0" w:color="auto"/>
              <w:left w:val="single" w:sz="4" w:space="0" w:color="auto"/>
              <w:bottom w:val="single" w:sz="4" w:space="0" w:color="auto"/>
              <w:right w:val="nil"/>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Budžeta izpildes rezultāts</w:t>
            </w:r>
          </w:p>
        </w:tc>
        <w:tc>
          <w:tcPr>
            <w:tcW w:w="65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3500</w:t>
            </w:r>
          </w:p>
        </w:tc>
        <w:tc>
          <w:tcPr>
            <w:tcW w:w="71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w:t>
            </w:r>
          </w:p>
        </w:tc>
        <w:tc>
          <w:tcPr>
            <w:tcW w:w="1426"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57732952</w:t>
            </w:r>
          </w:p>
        </w:tc>
        <w:tc>
          <w:tcPr>
            <w:tcW w:w="12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53098457</w:t>
            </w:r>
          </w:p>
        </w:tc>
        <w:tc>
          <w:tcPr>
            <w:tcW w:w="108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+4634495</w:t>
            </w:r>
          </w:p>
        </w:tc>
        <w:tc>
          <w:tcPr>
            <w:tcW w:w="1395"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1198682</w:t>
            </w:r>
          </w:p>
        </w:tc>
      </w:tr>
      <w:tr w:rsidR="005844BF" w:rsidRPr="005844BF" w:rsidTr="00C812B1">
        <w:trPr>
          <w:trHeight w:val="177"/>
          <w:jc w:val="center"/>
        </w:trPr>
        <w:tc>
          <w:tcPr>
            <w:tcW w:w="3252" w:type="dxa"/>
            <w:tcBorders>
              <w:top w:val="single" w:sz="4" w:space="0" w:color="auto"/>
              <w:left w:val="single" w:sz="4" w:space="0" w:color="auto"/>
              <w:bottom w:val="single" w:sz="4" w:space="0" w:color="auto"/>
              <w:right w:val="nil"/>
            </w:tcBorders>
          </w:tcPr>
          <w:p w:rsidR="005844BF" w:rsidRPr="005844BF" w:rsidRDefault="005844BF" w:rsidP="005844BF">
            <w:pPr>
              <w:jc w:val="left"/>
              <w:rPr>
                <w:rFonts w:ascii="Times New Roman" w:eastAsia="Times New Roman" w:hAnsi="Times New Roman" w:cs="Times New Roman"/>
                <w:sz w:val="16"/>
                <w:szCs w:val="16"/>
              </w:rPr>
            </w:pPr>
          </w:p>
          <w:p w:rsidR="005844BF" w:rsidRPr="005844BF" w:rsidRDefault="005844BF" w:rsidP="005844BF">
            <w:pPr>
              <w:jc w:val="left"/>
              <w:rPr>
                <w:rFonts w:ascii="Times New Roman" w:eastAsia="Times New Roman" w:hAnsi="Times New Roman" w:cs="Times New Roman"/>
                <w:sz w:val="16"/>
                <w:szCs w:val="16"/>
              </w:rPr>
            </w:pPr>
          </w:p>
        </w:tc>
        <w:tc>
          <w:tcPr>
            <w:tcW w:w="65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p>
        </w:tc>
        <w:tc>
          <w:tcPr>
            <w:tcW w:w="71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p>
        </w:tc>
        <w:tc>
          <w:tcPr>
            <w:tcW w:w="1426"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p>
        </w:tc>
        <w:tc>
          <w:tcPr>
            <w:tcW w:w="120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p>
        </w:tc>
        <w:tc>
          <w:tcPr>
            <w:tcW w:w="108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p>
        </w:tc>
        <w:tc>
          <w:tcPr>
            <w:tcW w:w="1395"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i/>
                <w:iCs/>
                <w:sz w:val="16"/>
                <w:szCs w:val="16"/>
              </w:rPr>
            </w:pPr>
          </w:p>
        </w:tc>
      </w:tr>
    </w:tbl>
    <w:p w:rsidR="005844BF" w:rsidRPr="005844BF" w:rsidRDefault="005844BF" w:rsidP="005844BF">
      <w:pPr>
        <w:spacing w:line="360" w:lineRule="auto"/>
        <w:rPr>
          <w:rFonts w:ascii="Times New Roman" w:eastAsia="Times New Roman" w:hAnsi="Times New Roman" w:cs="Times New Roman"/>
          <w:iCs/>
          <w:sz w:val="20"/>
          <w:szCs w:val="20"/>
        </w:rPr>
      </w:pPr>
      <w:r w:rsidRPr="005844BF">
        <w:rPr>
          <w:rFonts w:ascii="Times New Roman" w:eastAsia="Times New Roman" w:hAnsi="Times New Roman" w:cs="Times New Roman"/>
          <w:sz w:val="20"/>
          <w:szCs w:val="20"/>
        </w:rPr>
        <w:t xml:space="preserve">Bilances konta </w:t>
      </w:r>
      <w:r w:rsidRPr="005844BF">
        <w:rPr>
          <w:rFonts w:ascii="Times New Roman" w:eastAsia="Times New Roman" w:hAnsi="Times New Roman" w:cs="Times New Roman"/>
          <w:b/>
          <w:sz w:val="20"/>
          <w:szCs w:val="20"/>
        </w:rPr>
        <w:t>„</w:t>
      </w:r>
      <w:r w:rsidRPr="005844BF">
        <w:rPr>
          <w:rFonts w:ascii="Times New Roman" w:eastAsia="Times New Roman" w:hAnsi="Times New Roman" w:cs="Times New Roman"/>
          <w:b/>
          <w:sz w:val="20"/>
          <w:szCs w:val="20"/>
          <w:u w:val="single"/>
        </w:rPr>
        <w:t>Pašu kapitāls”</w:t>
      </w:r>
      <w:r w:rsidRPr="005844BF">
        <w:rPr>
          <w:rFonts w:ascii="Times New Roman" w:eastAsia="Times New Roman" w:hAnsi="Times New Roman" w:cs="Times New Roman"/>
          <w:sz w:val="20"/>
          <w:szCs w:val="20"/>
        </w:rPr>
        <w:t xml:space="preserve"> salīdzinājumā ar 2014. gada rezultātu ir </w:t>
      </w:r>
      <w:r w:rsidRPr="005844BF">
        <w:rPr>
          <w:rFonts w:ascii="Times New Roman" w:eastAsia="Times New Roman" w:hAnsi="Times New Roman" w:cs="Times New Roman"/>
          <w:bCs/>
          <w:sz w:val="20"/>
          <w:szCs w:val="20"/>
        </w:rPr>
        <w:t xml:space="preserve">palielinājies par 4634495 EUR. </w:t>
      </w:r>
      <w:r w:rsidRPr="005844BF">
        <w:rPr>
          <w:rFonts w:ascii="Times New Roman" w:eastAsia="Times New Roman" w:hAnsi="Times New Roman" w:cs="Times New Roman"/>
          <w:sz w:val="20"/>
          <w:szCs w:val="20"/>
        </w:rPr>
        <w:t>Detalizētais pašu kapitāla (neto aktīva) izmaiņu pārskats tiek atspoguļots gada pārskata veidlapā Nr.4-1 ”Pašu kapitāla (neto aktīva) izmaiņas pārskats” (3.pielikums).</w:t>
      </w:r>
    </w:p>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r w:rsidRPr="005844BF">
        <w:rPr>
          <w:rFonts w:ascii="Times New Roman" w:eastAsia="Times New Roman" w:hAnsi="Times New Roman" w:cs="Times New Roman"/>
          <w:b/>
          <w:i/>
          <w:sz w:val="20"/>
          <w:szCs w:val="20"/>
          <w:u w:val="single"/>
          <w:lang w:val="x-none"/>
        </w:rPr>
        <w:t xml:space="preserve">Piezīme Nr.3.3. – Rezerves. </w:t>
      </w:r>
    </w:p>
    <w:p w:rsidR="005844BF" w:rsidRPr="005844BF" w:rsidRDefault="005844BF" w:rsidP="005844BF">
      <w:pPr>
        <w:spacing w:line="360" w:lineRule="auto"/>
        <w:rPr>
          <w:rFonts w:ascii="Times New Roman" w:eastAsia="Times New Roman" w:hAnsi="Times New Roman" w:cs="Times New Roman"/>
          <w:bCs/>
          <w:iCs/>
          <w:sz w:val="20"/>
          <w:szCs w:val="20"/>
          <w:lang w:val="x-none"/>
        </w:rPr>
      </w:pPr>
      <w:r w:rsidRPr="005844BF">
        <w:rPr>
          <w:rFonts w:ascii="Times New Roman" w:eastAsia="Times New Roman" w:hAnsi="Times New Roman" w:cs="Times New Roman"/>
          <w:sz w:val="20"/>
          <w:szCs w:val="20"/>
          <w:lang w:val="x-none"/>
        </w:rPr>
        <w:t>Bilances kontā 3300 „Rezerve” tiek uzskaitīta:</w:t>
      </w:r>
    </w:p>
    <w:tbl>
      <w:tblPr>
        <w:tblW w:w="9764" w:type="dxa"/>
        <w:jc w:val="center"/>
        <w:tblInd w:w="-503" w:type="dxa"/>
        <w:tblLook w:val="0000" w:firstRow="0" w:lastRow="0" w:firstColumn="0" w:lastColumn="0" w:noHBand="0" w:noVBand="0"/>
      </w:tblPr>
      <w:tblGrid>
        <w:gridCol w:w="3102"/>
        <w:gridCol w:w="1352"/>
        <w:gridCol w:w="1551"/>
        <w:gridCol w:w="1653"/>
        <w:gridCol w:w="839"/>
        <w:gridCol w:w="1267"/>
      </w:tblGrid>
      <w:tr w:rsidR="005844BF" w:rsidRPr="005844BF" w:rsidTr="00C812B1">
        <w:trPr>
          <w:trHeight w:val="443"/>
          <w:jc w:val="center"/>
        </w:trPr>
        <w:tc>
          <w:tcPr>
            <w:tcW w:w="310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PASĪVS</w:t>
            </w:r>
          </w:p>
        </w:tc>
        <w:tc>
          <w:tcPr>
            <w:tcW w:w="1352"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1551"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65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sākumu</w:t>
            </w:r>
          </w:p>
        </w:tc>
        <w:tc>
          <w:tcPr>
            <w:tcW w:w="83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26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213"/>
          <w:jc w:val="center"/>
        </w:trPr>
        <w:tc>
          <w:tcPr>
            <w:tcW w:w="310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Pārējās rezerves</w:t>
            </w:r>
          </w:p>
        </w:tc>
        <w:tc>
          <w:tcPr>
            <w:tcW w:w="1352"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3360</w:t>
            </w:r>
          </w:p>
        </w:tc>
        <w:tc>
          <w:tcPr>
            <w:tcW w:w="155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71161</w:t>
            </w:r>
          </w:p>
        </w:tc>
        <w:tc>
          <w:tcPr>
            <w:tcW w:w="165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71161</w:t>
            </w:r>
          </w:p>
        </w:tc>
        <w:tc>
          <w:tcPr>
            <w:tcW w:w="83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126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1477</w:t>
            </w:r>
          </w:p>
        </w:tc>
      </w:tr>
    </w:tbl>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Bilances kontā 3360 „Pārējās rezerves” bilances atlikumā uz 31.12.2015. ir uzskaitītas, 2008. gadā uzskaitē ņemto (sākotnējā atzīšana tādiem mežiem, kas iepriekš nav bijuši uzskaitē) mežaudžu vērtība.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Konta atlikums sastāv no :</w:t>
      </w:r>
    </w:p>
    <w:tbl>
      <w:tblPr>
        <w:tblW w:w="9816" w:type="dxa"/>
        <w:tblInd w:w="93" w:type="dxa"/>
        <w:tblLook w:val="0000" w:firstRow="0" w:lastRow="0" w:firstColumn="0" w:lastColumn="0" w:noHBand="0" w:noVBand="0"/>
      </w:tblPr>
      <w:tblGrid>
        <w:gridCol w:w="4227"/>
        <w:gridCol w:w="2277"/>
        <w:gridCol w:w="1587"/>
        <w:gridCol w:w="1725"/>
      </w:tblGrid>
      <w:tr w:rsidR="005844BF" w:rsidRPr="005844BF" w:rsidTr="00C812B1">
        <w:trPr>
          <w:trHeight w:val="134"/>
        </w:trPr>
        <w:tc>
          <w:tcPr>
            <w:tcW w:w="4227" w:type="dxa"/>
            <w:tcBorders>
              <w:top w:val="single" w:sz="4" w:space="0" w:color="auto"/>
              <w:left w:val="single" w:sz="4" w:space="0" w:color="auto"/>
              <w:bottom w:val="single" w:sz="4" w:space="0" w:color="auto"/>
              <w:right w:val="single" w:sz="4" w:space="0" w:color="auto"/>
            </w:tcBorders>
            <w:shd w:val="clear" w:color="auto" w:fill="D9D9D9"/>
            <w:vAlign w:val="bottom"/>
          </w:tcPr>
          <w:p w:rsidR="005844BF" w:rsidRPr="005844BF" w:rsidRDefault="005844BF" w:rsidP="005844BF">
            <w:pPr>
              <w:jc w:val="left"/>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b/>
                <w:bCs/>
                <w:sz w:val="16"/>
                <w:szCs w:val="16"/>
                <w:lang w:eastAsia="lv-LV"/>
              </w:rPr>
              <w:t>Īpašuma nosaukums (adrese)</w:t>
            </w:r>
          </w:p>
        </w:tc>
        <w:tc>
          <w:tcPr>
            <w:tcW w:w="2277" w:type="dxa"/>
            <w:tcBorders>
              <w:top w:val="single" w:sz="4" w:space="0" w:color="auto"/>
              <w:left w:val="nil"/>
              <w:bottom w:val="single" w:sz="4" w:space="0" w:color="auto"/>
              <w:right w:val="single" w:sz="4" w:space="0" w:color="auto"/>
            </w:tcBorders>
            <w:shd w:val="clear" w:color="auto" w:fill="D9D9D9"/>
            <w:noWrap/>
            <w:vAlign w:val="bottom"/>
          </w:tcPr>
          <w:p w:rsidR="005844BF" w:rsidRPr="005844BF" w:rsidRDefault="005844BF" w:rsidP="005844BF">
            <w:pPr>
              <w:jc w:val="left"/>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b/>
                <w:bCs/>
                <w:sz w:val="16"/>
                <w:szCs w:val="16"/>
                <w:lang w:eastAsia="lv-LV"/>
              </w:rPr>
              <w:t>kad.nr.</w:t>
            </w:r>
          </w:p>
        </w:tc>
        <w:tc>
          <w:tcPr>
            <w:tcW w:w="1587" w:type="dxa"/>
            <w:tcBorders>
              <w:top w:val="single" w:sz="4" w:space="0" w:color="auto"/>
              <w:left w:val="nil"/>
              <w:bottom w:val="single" w:sz="4" w:space="0" w:color="auto"/>
              <w:right w:val="single" w:sz="4" w:space="0" w:color="auto"/>
            </w:tcBorders>
            <w:shd w:val="clear" w:color="auto" w:fill="D9D9D9"/>
            <w:noWrap/>
            <w:vAlign w:val="bottom"/>
          </w:tcPr>
          <w:p w:rsidR="005844BF" w:rsidRPr="005844BF" w:rsidRDefault="005844BF" w:rsidP="005844BF">
            <w:pPr>
              <w:jc w:val="left"/>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b/>
                <w:bCs/>
                <w:sz w:val="16"/>
                <w:szCs w:val="16"/>
                <w:lang w:eastAsia="lv-LV"/>
              </w:rPr>
              <w:t>platība ha</w:t>
            </w:r>
          </w:p>
        </w:tc>
        <w:tc>
          <w:tcPr>
            <w:tcW w:w="1725" w:type="dxa"/>
            <w:tcBorders>
              <w:top w:val="single" w:sz="4" w:space="0" w:color="auto"/>
              <w:left w:val="nil"/>
              <w:bottom w:val="single" w:sz="4" w:space="0" w:color="auto"/>
              <w:right w:val="single" w:sz="4" w:space="0" w:color="auto"/>
            </w:tcBorders>
            <w:shd w:val="clear" w:color="auto" w:fill="D9D9D9"/>
            <w:noWrap/>
            <w:vAlign w:val="bottom"/>
          </w:tcPr>
          <w:p w:rsidR="005844BF" w:rsidRPr="005844BF" w:rsidRDefault="005844BF" w:rsidP="005844BF">
            <w:pPr>
              <w:jc w:val="left"/>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b/>
                <w:bCs/>
                <w:sz w:val="16"/>
                <w:szCs w:val="16"/>
                <w:lang w:eastAsia="lv-LV"/>
              </w:rPr>
              <w:t>summa, Eur</w:t>
            </w:r>
          </w:p>
        </w:tc>
      </w:tr>
      <w:tr w:rsidR="005844BF" w:rsidRPr="005844BF" w:rsidTr="00C812B1">
        <w:trPr>
          <w:trHeight w:val="246"/>
        </w:trPr>
        <w:tc>
          <w:tcPr>
            <w:tcW w:w="4227" w:type="dxa"/>
            <w:tcBorders>
              <w:top w:val="nil"/>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jc w:val="left"/>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Konts 3360</w:t>
            </w:r>
          </w:p>
        </w:tc>
        <w:tc>
          <w:tcPr>
            <w:tcW w:w="2277"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b/>
                <w:sz w:val="16"/>
                <w:szCs w:val="16"/>
                <w:lang w:eastAsia="lv-LV"/>
              </w:rPr>
            </w:pPr>
          </w:p>
        </w:tc>
        <w:tc>
          <w:tcPr>
            <w:tcW w:w="1587"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b/>
                <w:sz w:val="16"/>
                <w:szCs w:val="16"/>
                <w:lang w:eastAsia="lv-LV"/>
              </w:rPr>
            </w:pPr>
          </w:p>
        </w:tc>
        <w:tc>
          <w:tcPr>
            <w:tcW w:w="1725" w:type="dxa"/>
            <w:tcBorders>
              <w:top w:val="nil"/>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71160.57</w:t>
            </w:r>
          </w:p>
        </w:tc>
      </w:tr>
      <w:tr w:rsidR="005844BF" w:rsidRPr="005844BF" w:rsidTr="00C812B1">
        <w:trPr>
          <w:trHeight w:val="112"/>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Kausu mežs</w:t>
            </w:r>
          </w:p>
        </w:tc>
        <w:tc>
          <w:tcPr>
            <w:tcW w:w="227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90800070023</w:t>
            </w:r>
          </w:p>
        </w:tc>
        <w:tc>
          <w:tcPr>
            <w:tcW w:w="158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31.90</w:t>
            </w:r>
          </w:p>
        </w:tc>
        <w:tc>
          <w:tcPr>
            <w:tcW w:w="1725"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11458.03</w:t>
            </w:r>
          </w:p>
        </w:tc>
      </w:tr>
      <w:tr w:rsidR="005844BF" w:rsidRPr="005844BF" w:rsidTr="00C812B1">
        <w:trPr>
          <w:trHeight w:val="131"/>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Dekšņu mežs</w:t>
            </w:r>
          </w:p>
        </w:tc>
        <w:tc>
          <w:tcPr>
            <w:tcW w:w="227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90800100085</w:t>
            </w:r>
          </w:p>
        </w:tc>
        <w:tc>
          <w:tcPr>
            <w:tcW w:w="158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43.7</w:t>
            </w:r>
          </w:p>
        </w:tc>
        <w:tc>
          <w:tcPr>
            <w:tcW w:w="1725"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14833.40</w:t>
            </w:r>
          </w:p>
        </w:tc>
      </w:tr>
      <w:tr w:rsidR="005844BF" w:rsidRPr="005844BF" w:rsidTr="00C812B1">
        <w:trPr>
          <w:trHeight w:val="163"/>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Spirgus mežs</w:t>
            </w:r>
          </w:p>
        </w:tc>
        <w:tc>
          <w:tcPr>
            <w:tcW w:w="227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90800070045</w:t>
            </w:r>
          </w:p>
        </w:tc>
        <w:tc>
          <w:tcPr>
            <w:tcW w:w="158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59.8</w:t>
            </w:r>
          </w:p>
        </w:tc>
        <w:tc>
          <w:tcPr>
            <w:tcW w:w="1725"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18127.00</w:t>
            </w:r>
          </w:p>
        </w:tc>
      </w:tr>
      <w:tr w:rsidR="005844BF" w:rsidRPr="005844BF" w:rsidTr="00C812B1">
        <w:trPr>
          <w:trHeight w:val="7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Lauvu mežs</w:t>
            </w:r>
          </w:p>
        </w:tc>
        <w:tc>
          <w:tcPr>
            <w:tcW w:w="227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90800100086</w:t>
            </w:r>
          </w:p>
        </w:tc>
        <w:tc>
          <w:tcPr>
            <w:tcW w:w="1587"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75.5</w:t>
            </w:r>
          </w:p>
        </w:tc>
        <w:tc>
          <w:tcPr>
            <w:tcW w:w="1725" w:type="dxa"/>
            <w:tcBorders>
              <w:top w:val="single" w:sz="4" w:space="0" w:color="auto"/>
              <w:left w:val="nil"/>
              <w:bottom w:val="single" w:sz="4" w:space="0" w:color="auto"/>
              <w:right w:val="single" w:sz="4" w:space="0" w:color="auto"/>
            </w:tcBorders>
            <w:shd w:val="clear" w:color="auto" w:fill="auto"/>
            <w:noWrap/>
            <w:vAlign w:val="bottom"/>
          </w:tcPr>
          <w:p w:rsidR="005844BF" w:rsidRPr="005844BF" w:rsidRDefault="005844BF" w:rsidP="005844BF">
            <w:pPr>
              <w:jc w:val="righ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26742.14</w:t>
            </w:r>
          </w:p>
        </w:tc>
      </w:tr>
    </w:tbl>
    <w:p w:rsidR="005844BF" w:rsidRPr="005844BF" w:rsidRDefault="005844BF" w:rsidP="005844BF">
      <w:pPr>
        <w:spacing w:before="120" w:after="120"/>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Nr.3.5. – Budžeta izpildes rezultāts.</w:t>
      </w:r>
    </w:p>
    <w:p w:rsidR="005844BF" w:rsidRPr="005844BF" w:rsidRDefault="005844BF" w:rsidP="005844BF">
      <w:pPr>
        <w:spacing w:line="360" w:lineRule="auto"/>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rPr>
        <w:t xml:space="preserve">Budžeta gada izpildes rezultātu pašvaldība aprēķina kā pārskata gada faktisko ieņēmumu un faktisko izdevumu starpību. Izpildes rezultātu aprēķina par katru budžetu atsevišķi (skatīt veidlapu Nr.2 “Pārskats par budžeta izpildi” un veidlapa Nr.4–3 </w:t>
      </w:r>
      <w:r w:rsidRPr="005844BF">
        <w:rPr>
          <w:rFonts w:ascii="Times New Roman" w:eastAsia="Times New Roman" w:hAnsi="Times New Roman" w:cs="Times New Roman"/>
          <w:sz w:val="20"/>
          <w:szCs w:val="20"/>
        </w:rPr>
        <w:t>"Pārskats par darbības finansiālajiem rezultātiem"</w:t>
      </w:r>
      <w:r w:rsidRPr="005844BF">
        <w:rPr>
          <w:rFonts w:ascii="Times New Roman" w:eastAsia="Times New Roman" w:hAnsi="Times New Roman" w:cs="Times New Roman"/>
          <w:bCs/>
          <w:sz w:val="20"/>
          <w:szCs w:val="20"/>
        </w:rPr>
        <w:t>).</w:t>
      </w:r>
    </w:p>
    <w:tbl>
      <w:tblPr>
        <w:tblW w:w="9752" w:type="dxa"/>
        <w:tblInd w:w="103" w:type="dxa"/>
        <w:tblLook w:val="0000" w:firstRow="0" w:lastRow="0" w:firstColumn="0" w:lastColumn="0" w:noHBand="0" w:noVBand="0"/>
      </w:tblPr>
      <w:tblGrid>
        <w:gridCol w:w="3266"/>
        <w:gridCol w:w="590"/>
        <w:gridCol w:w="653"/>
        <w:gridCol w:w="1612"/>
        <w:gridCol w:w="1412"/>
        <w:gridCol w:w="1136"/>
        <w:gridCol w:w="1083"/>
      </w:tblGrid>
      <w:tr w:rsidR="005844BF" w:rsidRPr="005844BF" w:rsidTr="00C812B1">
        <w:trPr>
          <w:trHeight w:val="596"/>
        </w:trPr>
        <w:tc>
          <w:tcPr>
            <w:tcW w:w="3266"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590" w:type="dxa"/>
            <w:tcBorders>
              <w:top w:val="single" w:sz="4" w:space="0" w:color="auto"/>
              <w:left w:val="single" w:sz="4" w:space="0" w:color="auto"/>
              <w:bottom w:val="single" w:sz="4" w:space="0" w:color="auto"/>
              <w:right w:val="single" w:sz="4" w:space="0" w:color="auto"/>
            </w:tcBorders>
            <w:shd w:val="clear" w:color="auto" w:fill="E7E6E6"/>
            <w:textDirection w:val="btL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653" w:type="dxa"/>
            <w:tcBorders>
              <w:top w:val="single" w:sz="4" w:space="0" w:color="auto"/>
              <w:left w:val="single" w:sz="4" w:space="0" w:color="auto"/>
              <w:bottom w:val="single" w:sz="4" w:space="0" w:color="auto"/>
              <w:right w:val="single" w:sz="4" w:space="0" w:color="auto"/>
            </w:tcBorders>
            <w:shd w:val="clear" w:color="auto" w:fill="E7E6E6"/>
            <w:noWrap/>
            <w:textDirection w:val="btLr"/>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Piezīmes Nr. </w:t>
            </w:r>
          </w:p>
        </w:tc>
        <w:tc>
          <w:tcPr>
            <w:tcW w:w="1612"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41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1136"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083"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85"/>
        </w:trPr>
        <w:tc>
          <w:tcPr>
            <w:tcW w:w="3266"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9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6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61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41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136"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1083"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79"/>
        </w:trPr>
        <w:tc>
          <w:tcPr>
            <w:tcW w:w="3266"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Budžeta izpildes rezultāts kopā:</w:t>
            </w:r>
          </w:p>
        </w:tc>
        <w:tc>
          <w:tcPr>
            <w:tcW w:w="590" w:type="dxa"/>
            <w:tcBorders>
              <w:top w:val="nil"/>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3500</w:t>
            </w:r>
          </w:p>
        </w:tc>
        <w:tc>
          <w:tcPr>
            <w:tcW w:w="653"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w:t>
            </w:r>
          </w:p>
        </w:tc>
        <w:tc>
          <w:tcPr>
            <w:tcW w:w="1612"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57732952</w:t>
            </w:r>
          </w:p>
        </w:tc>
        <w:tc>
          <w:tcPr>
            <w:tcW w:w="1412"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53098457</w:t>
            </w:r>
          </w:p>
        </w:tc>
        <w:tc>
          <w:tcPr>
            <w:tcW w:w="1136"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+4634495</w:t>
            </w:r>
          </w:p>
        </w:tc>
        <w:tc>
          <w:tcPr>
            <w:tcW w:w="1083" w:type="dxa"/>
            <w:tcBorders>
              <w:top w:val="nil"/>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1198682</w:t>
            </w:r>
          </w:p>
        </w:tc>
      </w:tr>
      <w:tr w:rsidR="005844BF" w:rsidRPr="005844BF" w:rsidTr="00C812B1">
        <w:trPr>
          <w:trHeight w:val="211"/>
        </w:trPr>
        <w:tc>
          <w:tcPr>
            <w:tcW w:w="3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Iepriekšējo pārskata gadu budžeta izpildes rezultāts</w:t>
            </w:r>
          </w:p>
        </w:tc>
        <w:tc>
          <w:tcPr>
            <w:tcW w:w="590"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3510</w:t>
            </w:r>
          </w:p>
        </w:tc>
        <w:tc>
          <w:tcPr>
            <w:tcW w:w="653"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3.5.1.</w:t>
            </w:r>
          </w:p>
        </w:tc>
        <w:tc>
          <w:tcPr>
            <w:tcW w:w="1612"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53098457</w:t>
            </w:r>
          </w:p>
        </w:tc>
        <w:tc>
          <w:tcPr>
            <w:tcW w:w="1412"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53473454</w:t>
            </w:r>
          </w:p>
        </w:tc>
        <w:tc>
          <w:tcPr>
            <w:tcW w:w="1136"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-374997</w:t>
            </w:r>
          </w:p>
        </w:tc>
        <w:tc>
          <w:tcPr>
            <w:tcW w:w="1083"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1102458</w:t>
            </w:r>
          </w:p>
        </w:tc>
      </w:tr>
      <w:tr w:rsidR="005844BF" w:rsidRPr="005844BF" w:rsidTr="00C812B1">
        <w:trPr>
          <w:trHeight w:val="70"/>
        </w:trPr>
        <w:tc>
          <w:tcPr>
            <w:tcW w:w="32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Pārskata gada budžeta izpildes rezultāts</w:t>
            </w:r>
          </w:p>
        </w:tc>
        <w:tc>
          <w:tcPr>
            <w:tcW w:w="590"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3520</w:t>
            </w:r>
          </w:p>
        </w:tc>
        <w:tc>
          <w:tcPr>
            <w:tcW w:w="653"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3.5.2.</w:t>
            </w:r>
          </w:p>
        </w:tc>
        <w:tc>
          <w:tcPr>
            <w:tcW w:w="1612"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4634495</w:t>
            </w:r>
          </w:p>
        </w:tc>
        <w:tc>
          <w:tcPr>
            <w:tcW w:w="1412"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-374997</w:t>
            </w:r>
          </w:p>
        </w:tc>
        <w:tc>
          <w:tcPr>
            <w:tcW w:w="1136"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+5009492</w:t>
            </w:r>
          </w:p>
        </w:tc>
        <w:tc>
          <w:tcPr>
            <w:tcW w:w="1083" w:type="dxa"/>
            <w:tcBorders>
              <w:top w:val="nil"/>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96224</w:t>
            </w:r>
          </w:p>
        </w:tc>
      </w:tr>
    </w:tbl>
    <w:p w:rsidR="005844BF" w:rsidRPr="005844BF" w:rsidRDefault="005844BF" w:rsidP="005844BF">
      <w:pPr>
        <w:spacing w:line="360" w:lineRule="auto"/>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lang w:val="x-none"/>
        </w:rPr>
        <w:t>Iepriekšējo gadu budžeta izpildes rezultātā uzkrāj budžeta izpildes rezultātu par visiem iepriekšējiem gadiem. Izmaiņas postenī veidojas, ja pārskata gada rezultātu pārnes uz iepriekšējo gadu rezultātu</w:t>
      </w:r>
      <w:r w:rsidRPr="005844BF">
        <w:rPr>
          <w:rFonts w:ascii="Times New Roman" w:eastAsia="Times New Roman" w:hAnsi="Times New Roman" w:cs="Times New Roman"/>
          <w:bCs/>
          <w:sz w:val="20"/>
          <w:szCs w:val="20"/>
        </w:rPr>
        <w:t>.</w:t>
      </w:r>
      <w:r w:rsidRPr="005844BF">
        <w:rPr>
          <w:rFonts w:ascii="Times New Roman" w:eastAsia="Times New Roman" w:hAnsi="Times New Roman" w:cs="Times New Roman"/>
          <w:bCs/>
          <w:sz w:val="20"/>
          <w:szCs w:val="20"/>
          <w:lang w:val="x-none"/>
        </w:rPr>
        <w:t xml:space="preserve"> un 2015.gad</w:t>
      </w:r>
      <w:r w:rsidRPr="005844BF">
        <w:rPr>
          <w:rFonts w:ascii="Times New Roman" w:eastAsia="Times New Roman" w:hAnsi="Times New Roman" w:cs="Times New Roman"/>
          <w:bCs/>
          <w:sz w:val="20"/>
          <w:szCs w:val="20"/>
        </w:rPr>
        <w:t>ā saskaņā ar rīkojumu nr.63</w:t>
      </w:r>
      <w:r w:rsidRPr="005844BF">
        <w:rPr>
          <w:rFonts w:ascii="Times New Roman" w:eastAsia="Times New Roman" w:hAnsi="Times New Roman" w:cs="Times New Roman"/>
          <w:bCs/>
          <w:sz w:val="20"/>
          <w:szCs w:val="20"/>
        </w:rPr>
        <w:noBreakHyphen/>
        <w:t>d no 19.04.2016. grāmatvedības uzskaitē atzīta finanšu nomas saistības un  aktīvi PPP projekta ietvaros.</w:t>
      </w:r>
    </w:p>
    <w:p w:rsidR="005844BF" w:rsidRPr="005844BF" w:rsidRDefault="005844BF" w:rsidP="005844BF">
      <w:pPr>
        <w:spacing w:line="360" w:lineRule="auto"/>
        <w:rPr>
          <w:rFonts w:ascii="Times New Roman" w:eastAsia="Times New Roman" w:hAnsi="Times New Roman" w:cs="Times New Roman"/>
          <w:b/>
          <w:sz w:val="20"/>
          <w:szCs w:val="20"/>
          <w:u w:val="single"/>
        </w:rPr>
      </w:pPr>
    </w:p>
    <w:p w:rsidR="005844BF" w:rsidRPr="005844BF" w:rsidRDefault="005844BF" w:rsidP="005844BF">
      <w:pPr>
        <w:spacing w:line="360" w:lineRule="auto"/>
        <w:rPr>
          <w:rFonts w:ascii="Times New Roman" w:eastAsia="Times New Roman" w:hAnsi="Times New Roman" w:cs="Times New Roman"/>
          <w:b/>
          <w:sz w:val="20"/>
          <w:szCs w:val="20"/>
          <w:u w:val="single"/>
        </w:rPr>
      </w:pPr>
      <w:r w:rsidRPr="005844BF">
        <w:rPr>
          <w:rFonts w:ascii="Times New Roman" w:eastAsia="Times New Roman" w:hAnsi="Times New Roman" w:cs="Times New Roman"/>
          <w:b/>
          <w:sz w:val="20"/>
          <w:szCs w:val="20"/>
          <w:u w:val="single"/>
        </w:rPr>
        <w:t>Piezīme Nr.5. – Kreditori.</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Bilances postenis „Kreditori” salīdzinājumā ar 2014. gada rezultātu ir samazinājusies par 2911339 EUR</w:t>
      </w:r>
    </w:p>
    <w:p w:rsidR="005844BF" w:rsidRPr="005844BF" w:rsidRDefault="005844BF" w:rsidP="005844BF">
      <w:pPr>
        <w:spacing w:line="360" w:lineRule="auto"/>
        <w:rPr>
          <w:rFonts w:ascii="Times New Roman" w:eastAsia="Times New Roman" w:hAnsi="Times New Roman" w:cs="Times New Roman"/>
          <w:sz w:val="20"/>
          <w:szCs w:val="20"/>
        </w:rPr>
      </w:pPr>
    </w:p>
    <w:p w:rsidR="005844BF" w:rsidRPr="005844BF" w:rsidRDefault="005844BF" w:rsidP="005844BF">
      <w:pPr>
        <w:spacing w:line="360" w:lineRule="auto"/>
        <w:rPr>
          <w:rFonts w:ascii="Times New Roman" w:eastAsia="Times New Roman" w:hAnsi="Times New Roman" w:cs="Times New Roman"/>
          <w:sz w:val="20"/>
          <w:szCs w:val="20"/>
        </w:rPr>
      </w:pPr>
    </w:p>
    <w:tbl>
      <w:tblPr>
        <w:tblW w:w="9752" w:type="dxa"/>
        <w:tblInd w:w="103" w:type="dxa"/>
        <w:tblLook w:val="0000" w:firstRow="0" w:lastRow="0" w:firstColumn="0" w:lastColumn="0" w:noHBand="0" w:noVBand="0"/>
      </w:tblPr>
      <w:tblGrid>
        <w:gridCol w:w="1737"/>
        <w:gridCol w:w="1407"/>
        <w:gridCol w:w="1276"/>
        <w:gridCol w:w="1604"/>
        <w:gridCol w:w="1284"/>
        <w:gridCol w:w="1442"/>
        <w:gridCol w:w="1002"/>
      </w:tblGrid>
      <w:tr w:rsidR="005844BF" w:rsidRPr="005844BF" w:rsidTr="00C812B1">
        <w:trPr>
          <w:trHeight w:val="576"/>
        </w:trPr>
        <w:tc>
          <w:tcPr>
            <w:tcW w:w="1737" w:type="dxa"/>
            <w:tcBorders>
              <w:top w:val="single" w:sz="4" w:space="0" w:color="auto"/>
              <w:left w:val="single" w:sz="4" w:space="0" w:color="auto"/>
              <w:bottom w:val="single" w:sz="4" w:space="0" w:color="auto"/>
              <w:right w:val="nil"/>
            </w:tcBorders>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1407"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Piezīmes Nr.</w:t>
            </w:r>
          </w:p>
        </w:tc>
        <w:tc>
          <w:tcPr>
            <w:tcW w:w="1604"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28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1442"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002" w:type="dxa"/>
            <w:tcBorders>
              <w:top w:val="single" w:sz="4" w:space="0" w:color="auto"/>
              <w:left w:val="nil"/>
              <w:bottom w:val="single" w:sz="4" w:space="0" w:color="auto"/>
              <w:right w:val="single" w:sz="4" w:space="0" w:color="auto"/>
            </w:tcBorders>
            <w:shd w:val="clear" w:color="auto" w:fill="D9D9D9"/>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70"/>
        </w:trPr>
        <w:tc>
          <w:tcPr>
            <w:tcW w:w="1737" w:type="dxa"/>
            <w:tcBorders>
              <w:top w:val="single" w:sz="4" w:space="0" w:color="auto"/>
              <w:left w:val="single" w:sz="4" w:space="0" w:color="auto"/>
              <w:bottom w:val="single" w:sz="4" w:space="0" w:color="auto"/>
              <w:right w:val="nil"/>
            </w:tcBorders>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140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60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28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442"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1002" w:type="dxa"/>
            <w:tcBorders>
              <w:top w:val="single" w:sz="4" w:space="0" w:color="auto"/>
              <w:left w:val="nil"/>
              <w:bottom w:val="single" w:sz="4" w:space="0" w:color="auto"/>
              <w:right w:val="single" w:sz="4" w:space="0" w:color="auto"/>
            </w:tcBorders>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37"/>
        </w:trPr>
        <w:tc>
          <w:tcPr>
            <w:tcW w:w="1737" w:type="dxa"/>
            <w:tcBorders>
              <w:top w:val="nil"/>
              <w:left w:val="single" w:sz="4" w:space="0" w:color="auto"/>
              <w:bottom w:val="single" w:sz="4" w:space="0" w:color="auto"/>
              <w:right w:val="nil"/>
            </w:tcBorders>
            <w:shd w:val="clear" w:color="auto" w:fill="E7E6E6"/>
            <w:vAlign w:val="center"/>
          </w:tcPr>
          <w:p w:rsidR="005844BF" w:rsidRPr="005844BF" w:rsidRDefault="005844BF" w:rsidP="005844BF">
            <w:pPr>
              <w:widowControl w:val="0"/>
              <w:autoSpaceDE w:val="0"/>
              <w:autoSpaceDN w:val="0"/>
              <w:adjustRightInd w:val="0"/>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 Kreditori - kopā</w:t>
            </w:r>
          </w:p>
        </w:tc>
        <w:tc>
          <w:tcPr>
            <w:tcW w:w="1407" w:type="dxa"/>
            <w:tcBorders>
              <w:top w:val="nil"/>
              <w:left w:val="single" w:sz="4" w:space="0" w:color="auto"/>
              <w:bottom w:val="single" w:sz="4" w:space="0" w:color="auto"/>
              <w:right w:val="single" w:sz="4" w:space="0" w:color="auto"/>
            </w:tcBorders>
            <w:shd w:val="clear" w:color="auto" w:fill="E7E6E6"/>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5000</w:t>
            </w:r>
          </w:p>
        </w:tc>
        <w:tc>
          <w:tcPr>
            <w:tcW w:w="1276"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widowControl w:val="0"/>
              <w:autoSpaceDE w:val="0"/>
              <w:autoSpaceDN w:val="0"/>
              <w:adjustRightInd w:val="0"/>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w:t>
            </w:r>
          </w:p>
        </w:tc>
        <w:tc>
          <w:tcPr>
            <w:tcW w:w="1604"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26449889</w:t>
            </w:r>
          </w:p>
        </w:tc>
        <w:tc>
          <w:tcPr>
            <w:tcW w:w="1284"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29361228</w:t>
            </w:r>
          </w:p>
        </w:tc>
        <w:tc>
          <w:tcPr>
            <w:tcW w:w="1442" w:type="dxa"/>
            <w:tcBorders>
              <w:top w:val="nil"/>
              <w:left w:val="nil"/>
              <w:bottom w:val="single" w:sz="4" w:space="0" w:color="auto"/>
              <w:right w:val="single" w:sz="4" w:space="0" w:color="auto"/>
            </w:tcBorders>
            <w:shd w:val="clear" w:color="auto" w:fill="E7E6E6"/>
            <w:noWrap/>
          </w:tcPr>
          <w:p w:rsidR="005844BF" w:rsidRPr="005844BF" w:rsidRDefault="005844BF" w:rsidP="005844BF">
            <w:pPr>
              <w:jc w:val="right"/>
              <w:rPr>
                <w:rFonts w:ascii="Times New Roman" w:eastAsia="Times New Roman" w:hAnsi="Times New Roman" w:cs="Times New Roman"/>
                <w:b/>
                <w:i/>
                <w:sz w:val="16"/>
                <w:szCs w:val="16"/>
              </w:rPr>
            </w:pPr>
            <w:r w:rsidRPr="005844BF">
              <w:rPr>
                <w:rFonts w:ascii="Times New Roman" w:eastAsia="Times New Roman" w:hAnsi="Times New Roman" w:cs="Times New Roman"/>
                <w:b/>
                <w:i/>
                <w:sz w:val="16"/>
                <w:szCs w:val="16"/>
              </w:rPr>
              <w:t>-2911339</w:t>
            </w:r>
          </w:p>
        </w:tc>
        <w:tc>
          <w:tcPr>
            <w:tcW w:w="1002" w:type="dxa"/>
            <w:tcBorders>
              <w:top w:val="nil"/>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sz w:val="16"/>
                <w:szCs w:val="16"/>
              </w:rPr>
            </w:pPr>
            <w:r w:rsidRPr="005844BF">
              <w:rPr>
                <w:rFonts w:ascii="Times New Roman" w:eastAsia="Times New Roman" w:hAnsi="Times New Roman" w:cs="Times New Roman"/>
                <w:b/>
                <w:i/>
                <w:sz w:val="16"/>
                <w:szCs w:val="16"/>
              </w:rPr>
              <w:t>549167</w:t>
            </w:r>
          </w:p>
        </w:tc>
      </w:tr>
      <w:tr w:rsidR="005844BF" w:rsidRPr="005844BF" w:rsidTr="00C812B1">
        <w:trPr>
          <w:trHeight w:val="85"/>
        </w:trPr>
        <w:tc>
          <w:tcPr>
            <w:tcW w:w="1737" w:type="dxa"/>
            <w:tcBorders>
              <w:top w:val="nil"/>
              <w:left w:val="single" w:sz="4" w:space="0" w:color="auto"/>
              <w:bottom w:val="single" w:sz="4" w:space="0" w:color="auto"/>
              <w:right w:val="nil"/>
            </w:tcBorders>
            <w:vAlign w:val="center"/>
          </w:tcPr>
          <w:p w:rsidR="005844BF" w:rsidRPr="005844BF" w:rsidRDefault="005844BF" w:rsidP="005844BF">
            <w:pPr>
              <w:widowControl w:val="0"/>
              <w:autoSpaceDE w:val="0"/>
              <w:autoSpaceDN w:val="0"/>
              <w:adjustRightInd w:val="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Ilgtermiņa saistības</w:t>
            </w:r>
          </w:p>
        </w:tc>
        <w:tc>
          <w:tcPr>
            <w:tcW w:w="1407" w:type="dxa"/>
            <w:tcBorders>
              <w:top w:val="nil"/>
              <w:left w:val="single" w:sz="4" w:space="0" w:color="auto"/>
              <w:bottom w:val="single" w:sz="4" w:space="0" w:color="auto"/>
              <w:right w:val="single" w:sz="4" w:space="0" w:color="auto"/>
            </w:tcBorders>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5100</w:t>
            </w:r>
          </w:p>
        </w:tc>
        <w:tc>
          <w:tcPr>
            <w:tcW w:w="1276"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5.1.</w:t>
            </w:r>
          </w:p>
        </w:tc>
        <w:tc>
          <w:tcPr>
            <w:tcW w:w="1604" w:type="dxa"/>
            <w:tcBorders>
              <w:top w:val="nil"/>
              <w:left w:val="nil"/>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23006168</w:t>
            </w:r>
          </w:p>
        </w:tc>
        <w:tc>
          <w:tcPr>
            <w:tcW w:w="1284"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22701287</w:t>
            </w:r>
          </w:p>
        </w:tc>
        <w:tc>
          <w:tcPr>
            <w:tcW w:w="1442" w:type="dxa"/>
            <w:tcBorders>
              <w:top w:val="nil"/>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+304881</w:t>
            </w:r>
          </w:p>
        </w:tc>
        <w:tc>
          <w:tcPr>
            <w:tcW w:w="1002"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477667</w:t>
            </w:r>
          </w:p>
        </w:tc>
      </w:tr>
      <w:tr w:rsidR="005844BF" w:rsidRPr="005844BF" w:rsidTr="00C812B1">
        <w:trPr>
          <w:trHeight w:val="115"/>
        </w:trPr>
        <w:tc>
          <w:tcPr>
            <w:tcW w:w="1737" w:type="dxa"/>
            <w:tcBorders>
              <w:top w:val="single" w:sz="4" w:space="0" w:color="auto"/>
              <w:left w:val="single" w:sz="4" w:space="0" w:color="auto"/>
              <w:bottom w:val="single" w:sz="4" w:space="0" w:color="auto"/>
              <w:right w:val="nil"/>
            </w:tcBorders>
            <w:vAlign w:val="center"/>
          </w:tcPr>
          <w:p w:rsidR="005844BF" w:rsidRPr="005844BF" w:rsidRDefault="005844BF" w:rsidP="005844BF">
            <w:pPr>
              <w:widowControl w:val="0"/>
              <w:autoSpaceDE w:val="0"/>
              <w:autoSpaceDN w:val="0"/>
              <w:adjustRightInd w:val="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Īstermiņa saistības</w:t>
            </w:r>
          </w:p>
        </w:tc>
        <w:tc>
          <w:tcPr>
            <w:tcW w:w="140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5200-5900</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5.2-5.9</w:t>
            </w:r>
          </w:p>
        </w:tc>
        <w:tc>
          <w:tcPr>
            <w:tcW w:w="160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3443721</w:t>
            </w:r>
          </w:p>
        </w:tc>
        <w:tc>
          <w:tcPr>
            <w:tcW w:w="128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6659941</w:t>
            </w:r>
          </w:p>
        </w:tc>
        <w:tc>
          <w:tcPr>
            <w:tcW w:w="1442"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-3216220</w:t>
            </w:r>
          </w:p>
        </w:tc>
        <w:tc>
          <w:tcPr>
            <w:tcW w:w="1002"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71500</w:t>
            </w:r>
          </w:p>
        </w:tc>
      </w:tr>
    </w:tbl>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Nr.5.1. – Ilgtermiņa saistības.</w:t>
      </w: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sz w:val="20"/>
          <w:szCs w:val="20"/>
        </w:rPr>
        <w:t>Bilances postenī „Ilgtermiņa saistības” atlikusī vērtība salīdzinājumā ar 2014. gadu kopsummā ir palielinājies par 304881 EUR</w:t>
      </w:r>
    </w:p>
    <w:tbl>
      <w:tblPr>
        <w:tblW w:w="9752" w:type="dxa"/>
        <w:tblInd w:w="103" w:type="dxa"/>
        <w:tblLook w:val="0000" w:firstRow="0" w:lastRow="0" w:firstColumn="0" w:lastColumn="0" w:noHBand="0" w:noVBand="0"/>
      </w:tblPr>
      <w:tblGrid>
        <w:gridCol w:w="3425"/>
        <w:gridCol w:w="586"/>
        <w:gridCol w:w="656"/>
        <w:gridCol w:w="1618"/>
        <w:gridCol w:w="1417"/>
        <w:gridCol w:w="1140"/>
        <w:gridCol w:w="910"/>
      </w:tblGrid>
      <w:tr w:rsidR="005844BF" w:rsidRPr="005844BF" w:rsidTr="00C812B1">
        <w:trPr>
          <w:trHeight w:val="738"/>
        </w:trPr>
        <w:tc>
          <w:tcPr>
            <w:tcW w:w="3425" w:type="dxa"/>
            <w:tcBorders>
              <w:top w:val="single" w:sz="4" w:space="0" w:color="auto"/>
              <w:left w:val="single" w:sz="4" w:space="0" w:color="auto"/>
              <w:bottom w:val="single" w:sz="4" w:space="0" w:color="auto"/>
              <w:right w:val="nil"/>
            </w:tcBorders>
            <w:shd w:val="clear" w:color="auto" w:fill="D9D9D9"/>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586" w:type="dxa"/>
            <w:tcBorders>
              <w:top w:val="single" w:sz="4" w:space="0" w:color="auto"/>
              <w:left w:val="single" w:sz="4" w:space="0" w:color="auto"/>
              <w:bottom w:val="single" w:sz="4" w:space="0" w:color="auto"/>
              <w:right w:val="single" w:sz="4" w:space="0" w:color="auto"/>
            </w:tcBorders>
            <w:shd w:val="clear" w:color="auto" w:fill="D9D9D9"/>
            <w:textDirection w:val="btL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65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618"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41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140" w:type="dxa"/>
            <w:tcBorders>
              <w:top w:val="single" w:sz="4" w:space="0" w:color="auto"/>
              <w:left w:val="nil"/>
              <w:bottom w:val="single" w:sz="4" w:space="0" w:color="auto"/>
              <w:right w:val="single" w:sz="4" w:space="0" w:color="auto"/>
            </w:tcBorders>
            <w:shd w:val="clear" w:color="auto" w:fill="D9D9D9"/>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910" w:type="dxa"/>
            <w:tcBorders>
              <w:top w:val="single" w:sz="4" w:space="0" w:color="auto"/>
              <w:left w:val="nil"/>
              <w:bottom w:val="single" w:sz="4" w:space="0" w:color="auto"/>
              <w:right w:val="single" w:sz="4" w:space="0" w:color="auto"/>
            </w:tcBorders>
            <w:shd w:val="clear" w:color="auto" w:fill="D9D9D9"/>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252"/>
        </w:trPr>
        <w:tc>
          <w:tcPr>
            <w:tcW w:w="3425"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8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65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618"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41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14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910"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52"/>
        </w:trPr>
        <w:tc>
          <w:tcPr>
            <w:tcW w:w="3425" w:type="dxa"/>
            <w:tcBorders>
              <w:top w:val="nil"/>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Ilgtermiņa saistības</w:t>
            </w:r>
          </w:p>
        </w:tc>
        <w:tc>
          <w:tcPr>
            <w:tcW w:w="586" w:type="dxa"/>
            <w:tcBorders>
              <w:top w:val="nil"/>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5100</w:t>
            </w:r>
          </w:p>
        </w:tc>
        <w:tc>
          <w:tcPr>
            <w:tcW w:w="656"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w:t>
            </w:r>
          </w:p>
        </w:tc>
        <w:tc>
          <w:tcPr>
            <w:tcW w:w="1618"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23006168</w:t>
            </w:r>
          </w:p>
        </w:tc>
        <w:tc>
          <w:tcPr>
            <w:tcW w:w="1417" w:type="dxa"/>
            <w:tcBorders>
              <w:top w:val="nil"/>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22701287</w:t>
            </w:r>
          </w:p>
        </w:tc>
        <w:tc>
          <w:tcPr>
            <w:tcW w:w="1140" w:type="dxa"/>
            <w:tcBorders>
              <w:top w:val="nil"/>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+304881</w:t>
            </w:r>
          </w:p>
        </w:tc>
        <w:tc>
          <w:tcPr>
            <w:tcW w:w="910" w:type="dxa"/>
            <w:tcBorders>
              <w:top w:val="nil"/>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477666</w:t>
            </w:r>
          </w:p>
        </w:tc>
      </w:tr>
      <w:tr w:rsidR="005844BF" w:rsidRPr="005844BF" w:rsidTr="00C812B1">
        <w:trPr>
          <w:trHeight w:val="252"/>
        </w:trPr>
        <w:tc>
          <w:tcPr>
            <w:tcW w:w="3425" w:type="dxa"/>
            <w:tcBorders>
              <w:top w:val="nil"/>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Ilgtermiņa aizņēmumi</w:t>
            </w:r>
          </w:p>
        </w:tc>
        <w:tc>
          <w:tcPr>
            <w:tcW w:w="586"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5110</w:t>
            </w:r>
          </w:p>
        </w:tc>
        <w:tc>
          <w:tcPr>
            <w:tcW w:w="656"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5.1.1</w:t>
            </w:r>
          </w:p>
        </w:tc>
        <w:tc>
          <w:tcPr>
            <w:tcW w:w="1618" w:type="dxa"/>
            <w:tcBorders>
              <w:top w:val="nil"/>
              <w:left w:val="nil"/>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21124045</w:t>
            </w:r>
          </w:p>
        </w:tc>
        <w:tc>
          <w:tcPr>
            <w:tcW w:w="1417" w:type="dxa"/>
            <w:tcBorders>
              <w:top w:val="nil"/>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22701287</w:t>
            </w:r>
          </w:p>
        </w:tc>
        <w:tc>
          <w:tcPr>
            <w:tcW w:w="114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-1577242</w:t>
            </w:r>
          </w:p>
        </w:tc>
        <w:tc>
          <w:tcPr>
            <w:tcW w:w="91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438589</w:t>
            </w:r>
          </w:p>
        </w:tc>
      </w:tr>
      <w:tr w:rsidR="005844BF" w:rsidRPr="005844BF" w:rsidTr="00C812B1">
        <w:trPr>
          <w:trHeight w:val="252"/>
        </w:trPr>
        <w:tc>
          <w:tcPr>
            <w:tcW w:w="3425" w:type="dxa"/>
            <w:tcBorders>
              <w:top w:val="nil"/>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Ilgtermiņa nākamo periodu ieņēmumi un saņemtie avansi </w:t>
            </w:r>
          </w:p>
        </w:tc>
        <w:tc>
          <w:tcPr>
            <w:tcW w:w="586"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5150</w:t>
            </w:r>
          </w:p>
        </w:tc>
        <w:tc>
          <w:tcPr>
            <w:tcW w:w="656"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5.1.5</w:t>
            </w:r>
          </w:p>
        </w:tc>
        <w:tc>
          <w:tcPr>
            <w:tcW w:w="1618" w:type="dxa"/>
            <w:tcBorders>
              <w:top w:val="nil"/>
              <w:left w:val="nil"/>
              <w:bottom w:val="single" w:sz="4" w:space="0" w:color="auto"/>
              <w:right w:val="single" w:sz="4" w:space="0" w:color="auto"/>
            </w:tcBorders>
            <w:noWrap/>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20446</w:t>
            </w:r>
          </w:p>
        </w:tc>
        <w:tc>
          <w:tcPr>
            <w:tcW w:w="1417" w:type="dxa"/>
            <w:tcBorders>
              <w:top w:val="nil"/>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0.00</w:t>
            </w:r>
          </w:p>
        </w:tc>
        <w:tc>
          <w:tcPr>
            <w:tcW w:w="114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+20446</w:t>
            </w:r>
          </w:p>
        </w:tc>
        <w:tc>
          <w:tcPr>
            <w:tcW w:w="910" w:type="dxa"/>
            <w:tcBorders>
              <w:top w:val="nil"/>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425</w:t>
            </w:r>
          </w:p>
        </w:tc>
      </w:tr>
      <w:tr w:rsidR="005844BF" w:rsidRPr="005844BF" w:rsidTr="00C812B1">
        <w:trPr>
          <w:trHeight w:val="252"/>
        </w:trPr>
        <w:tc>
          <w:tcPr>
            <w:tcW w:w="3425" w:type="dxa"/>
            <w:tcBorders>
              <w:top w:val="nil"/>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Pērējās ilgtermiņa saistības </w:t>
            </w:r>
          </w:p>
        </w:tc>
        <w:tc>
          <w:tcPr>
            <w:tcW w:w="586" w:type="dxa"/>
            <w:tcBorders>
              <w:top w:val="nil"/>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5190</w:t>
            </w:r>
          </w:p>
        </w:tc>
        <w:tc>
          <w:tcPr>
            <w:tcW w:w="656"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5.1.9</w:t>
            </w:r>
          </w:p>
        </w:tc>
        <w:tc>
          <w:tcPr>
            <w:tcW w:w="1618" w:type="dxa"/>
            <w:tcBorders>
              <w:top w:val="nil"/>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1861677</w:t>
            </w:r>
          </w:p>
        </w:tc>
        <w:tc>
          <w:tcPr>
            <w:tcW w:w="1417" w:type="dxa"/>
            <w:tcBorders>
              <w:top w:val="nil"/>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0.00</w:t>
            </w:r>
          </w:p>
        </w:tc>
        <w:tc>
          <w:tcPr>
            <w:tcW w:w="1140" w:type="dxa"/>
            <w:tcBorders>
              <w:top w:val="nil"/>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+1861677</w:t>
            </w:r>
          </w:p>
        </w:tc>
        <w:tc>
          <w:tcPr>
            <w:tcW w:w="910" w:type="dxa"/>
            <w:tcBorders>
              <w:top w:val="nil"/>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38653</w:t>
            </w:r>
          </w:p>
        </w:tc>
      </w:tr>
    </w:tbl>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20"/>
          <w:szCs w:val="20"/>
        </w:rPr>
      </w:pPr>
    </w:p>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Būtiskākās izmaiņas pārskata periodā ir:</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418"/>
        <w:gridCol w:w="1422"/>
      </w:tblGrid>
      <w:tr w:rsidR="005844BF" w:rsidRPr="005844BF" w:rsidTr="00C812B1">
        <w:trPr>
          <w:trHeight w:val="21"/>
        </w:trPr>
        <w:tc>
          <w:tcPr>
            <w:tcW w:w="6946"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418"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422"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5112</w:t>
            </w:r>
          </w:p>
        </w:tc>
        <w:tc>
          <w:tcPr>
            <w:tcW w:w="1418" w:type="dxa"/>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bCs/>
                <w:sz w:val="16"/>
                <w:szCs w:val="16"/>
              </w:rPr>
              <w:t xml:space="preserve">Tukuma novada 2015. gadā konta no Valsts kase ieskaitīta nauda par 2014 un 2015g.paņemtiem aizņēmumiem (2015g. paņēmusi </w:t>
            </w:r>
            <w:r w:rsidRPr="005844BF">
              <w:rPr>
                <w:rFonts w:ascii="Times New Roman" w:eastAsia="Times New Roman" w:hAnsi="Times New Roman" w:cs="Times New Roman"/>
                <w:sz w:val="16"/>
                <w:szCs w:val="16"/>
              </w:rPr>
              <w:t>2 aizņēmumus no Valsts kases)</w:t>
            </w:r>
          </w:p>
        </w:tc>
        <w:tc>
          <w:tcPr>
            <w:tcW w:w="1418" w:type="dxa"/>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1040016</w:t>
            </w:r>
          </w:p>
        </w:tc>
        <w:tc>
          <w:tcPr>
            <w:tcW w:w="1422"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Atmaksātā aizņēmuma summa</w:t>
            </w:r>
          </w:p>
        </w:tc>
        <w:tc>
          <w:tcPr>
            <w:tcW w:w="1418" w:type="dxa"/>
            <w:vAlign w:val="center"/>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-886582</w:t>
            </w: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Pārcelt, uz kontu 5212 „Īstermiņa aizņēmumi” aizņēmuma atmaksu 2015g. </w:t>
            </w:r>
          </w:p>
        </w:tc>
        <w:tc>
          <w:tcPr>
            <w:tcW w:w="1418" w:type="dxa"/>
            <w:vAlign w:val="center"/>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-1722362</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 5112</w:t>
            </w:r>
          </w:p>
        </w:tc>
        <w:tc>
          <w:tcPr>
            <w:tcW w:w="1418"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1040016</w:t>
            </w:r>
          </w:p>
        </w:tc>
        <w:tc>
          <w:tcPr>
            <w:tcW w:w="1422"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-2608944</w:t>
            </w:r>
          </w:p>
        </w:tc>
      </w:tr>
      <w:tr w:rsidR="005844BF" w:rsidRPr="005844BF" w:rsidTr="00C812B1">
        <w:trPr>
          <w:trHeight w:val="21"/>
        </w:trPr>
        <w:tc>
          <w:tcPr>
            <w:tcW w:w="6946"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418"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422"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-1568928</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5119</w:t>
            </w:r>
          </w:p>
        </w:tc>
        <w:tc>
          <w:tcPr>
            <w:tcW w:w="1418" w:type="dxa"/>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Atmaksātā aizņēmuma summa</w:t>
            </w:r>
          </w:p>
        </w:tc>
        <w:tc>
          <w:tcPr>
            <w:tcW w:w="1418" w:type="dxa"/>
            <w:vAlign w:val="center"/>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-3493</w:t>
            </w: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Pārcelt, uz kontu 5219 „Īstermiņa aizņēmumi” aizņēmuma atmaksu 2015g. </w:t>
            </w:r>
          </w:p>
        </w:tc>
        <w:tc>
          <w:tcPr>
            <w:tcW w:w="1418" w:type="dxa"/>
            <w:vAlign w:val="center"/>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-4821</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 5119</w:t>
            </w:r>
          </w:p>
        </w:tc>
        <w:tc>
          <w:tcPr>
            <w:tcW w:w="1418"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c>
          <w:tcPr>
            <w:tcW w:w="1422"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-8314</w:t>
            </w:r>
          </w:p>
        </w:tc>
      </w:tr>
      <w:tr w:rsidR="005844BF" w:rsidRPr="005844BF" w:rsidTr="00C812B1">
        <w:trPr>
          <w:trHeight w:val="21"/>
        </w:trPr>
        <w:tc>
          <w:tcPr>
            <w:tcW w:w="6946"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418"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422"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-8314</w:t>
            </w:r>
          </w:p>
        </w:tc>
      </w:tr>
      <w:tr w:rsidR="005844BF" w:rsidRPr="005844BF" w:rsidTr="00C812B1">
        <w:trPr>
          <w:trHeight w:val="21"/>
        </w:trPr>
        <w:tc>
          <w:tcPr>
            <w:tcW w:w="6946"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Kopā </w:t>
            </w:r>
          </w:p>
        </w:tc>
        <w:tc>
          <w:tcPr>
            <w:tcW w:w="1418"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422"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-1577242</w:t>
            </w:r>
          </w:p>
        </w:tc>
      </w:tr>
    </w:tbl>
    <w:p w:rsidR="005844BF" w:rsidRPr="005844BF" w:rsidRDefault="005844BF" w:rsidP="005844BF">
      <w:pPr>
        <w:spacing w:before="120" w:after="120"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Informāciju par aizņēmumiem atspoguļota veidlapa 9-1”Pārskats par aizņēmumiem”</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noProof/>
          <w:sz w:val="18"/>
          <w:szCs w:val="20"/>
          <w:u w:val="single"/>
        </w:rPr>
      </w:pPr>
      <w:r w:rsidRPr="005844BF">
        <w:rPr>
          <w:rFonts w:ascii="Times New Roman" w:eastAsia="Times New Roman" w:hAnsi="Times New Roman" w:cs="Times New Roman"/>
          <w:b/>
          <w:i/>
          <w:sz w:val="18"/>
          <w:szCs w:val="20"/>
          <w:u w:val="single"/>
        </w:rPr>
        <w:t xml:space="preserve">Piezīme Nr.5.1.5.- „Ilgtermiņa nākamo periodu ieņēmumi par saņemtiem ziedojumiem un dāvinājumiem” </w:t>
      </w:r>
    </w:p>
    <w:p w:rsidR="005844BF" w:rsidRPr="005844BF" w:rsidRDefault="005844BF" w:rsidP="005844BF">
      <w:pPr>
        <w:spacing w:line="360" w:lineRule="auto"/>
        <w:rPr>
          <w:rFonts w:ascii="Times New Roman" w:eastAsia="Times New Roman" w:hAnsi="Times New Roman" w:cs="Times New Roman"/>
          <w:sz w:val="18"/>
          <w:szCs w:val="20"/>
          <w:lang w:eastAsia="x-none"/>
        </w:rPr>
      </w:pPr>
      <w:r w:rsidRPr="005844BF">
        <w:rPr>
          <w:rFonts w:ascii="Times New Roman" w:eastAsia="Times New Roman" w:hAnsi="Times New Roman" w:cs="Times New Roman"/>
          <w:sz w:val="18"/>
          <w:szCs w:val="20"/>
          <w:lang w:val="x-none" w:eastAsia="x-none"/>
        </w:rPr>
        <w:t xml:space="preserve">Bilances konta </w:t>
      </w:r>
      <w:r w:rsidRPr="005844BF">
        <w:rPr>
          <w:rFonts w:ascii="Times New Roman" w:eastAsia="Times New Roman" w:hAnsi="Times New Roman" w:cs="Times New Roman"/>
          <w:sz w:val="18"/>
          <w:szCs w:val="20"/>
          <w:lang w:eastAsia="x-none"/>
        </w:rPr>
        <w:t>5154</w:t>
      </w:r>
      <w:r w:rsidRPr="005844BF">
        <w:rPr>
          <w:rFonts w:ascii="Times New Roman" w:eastAsia="Times New Roman" w:hAnsi="Times New Roman" w:cs="Times New Roman"/>
          <w:sz w:val="18"/>
          <w:szCs w:val="20"/>
          <w:lang w:val="x-none" w:eastAsia="x-none"/>
        </w:rPr>
        <w:t xml:space="preserve"> „Ilgtermiņa </w:t>
      </w:r>
      <w:r w:rsidRPr="005844BF">
        <w:rPr>
          <w:rFonts w:ascii="Times New Roman" w:eastAsia="Times New Roman" w:hAnsi="Times New Roman" w:cs="Times New Roman"/>
          <w:sz w:val="18"/>
          <w:szCs w:val="20"/>
          <w:lang w:eastAsia="x-none"/>
        </w:rPr>
        <w:t>nākamo periodu ieņēmumi par saņemtiem ziedojumiem un dāvinājumiem”</w:t>
      </w:r>
      <w:r w:rsidRPr="005844BF">
        <w:rPr>
          <w:rFonts w:ascii="Times New Roman" w:eastAsia="Times New Roman" w:hAnsi="Times New Roman" w:cs="Times New Roman"/>
          <w:sz w:val="18"/>
          <w:szCs w:val="20"/>
          <w:lang w:val="x-none" w:eastAsia="x-none"/>
        </w:rPr>
        <w:t xml:space="preserve"> salīdzinājumā ar 201</w:t>
      </w:r>
      <w:r w:rsidRPr="005844BF">
        <w:rPr>
          <w:rFonts w:ascii="Times New Roman" w:eastAsia="Times New Roman" w:hAnsi="Times New Roman" w:cs="Times New Roman"/>
          <w:sz w:val="18"/>
          <w:szCs w:val="20"/>
          <w:lang w:eastAsia="x-none"/>
        </w:rPr>
        <w:t>4</w:t>
      </w:r>
      <w:r w:rsidRPr="005844BF">
        <w:rPr>
          <w:rFonts w:ascii="Times New Roman" w:eastAsia="Times New Roman" w:hAnsi="Times New Roman" w:cs="Times New Roman"/>
          <w:sz w:val="18"/>
          <w:szCs w:val="20"/>
          <w:lang w:val="x-none" w:eastAsia="x-none"/>
        </w:rPr>
        <w:t xml:space="preserve">.gada rezultātu ir </w:t>
      </w:r>
      <w:r w:rsidRPr="005844BF">
        <w:rPr>
          <w:rFonts w:ascii="Times New Roman" w:eastAsia="Times New Roman" w:hAnsi="Times New Roman" w:cs="Times New Roman"/>
          <w:sz w:val="18"/>
          <w:szCs w:val="20"/>
          <w:lang w:eastAsia="x-none"/>
        </w:rPr>
        <w:t xml:space="preserve">palielinājusies </w:t>
      </w:r>
      <w:r w:rsidRPr="005844BF">
        <w:rPr>
          <w:rFonts w:ascii="Times New Roman" w:eastAsia="Times New Roman" w:hAnsi="Times New Roman" w:cs="Times New Roman"/>
          <w:sz w:val="18"/>
          <w:szCs w:val="20"/>
          <w:lang w:val="x-none" w:eastAsia="x-none"/>
        </w:rPr>
        <w:t xml:space="preserve"> par </w:t>
      </w:r>
      <w:r w:rsidRPr="005844BF">
        <w:rPr>
          <w:rFonts w:ascii="Times New Roman" w:eastAsia="Times New Roman" w:hAnsi="Times New Roman" w:cs="Times New Roman"/>
          <w:sz w:val="18"/>
          <w:szCs w:val="20"/>
          <w:lang w:eastAsia="x-none"/>
        </w:rPr>
        <w:t>20446 EUR .</w:t>
      </w:r>
    </w:p>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18"/>
          <w:szCs w:val="20"/>
        </w:rPr>
      </w:pPr>
      <w:r w:rsidRPr="005844BF">
        <w:rPr>
          <w:rFonts w:ascii="Times New Roman" w:eastAsia="Times New Roman" w:hAnsi="Times New Roman" w:cs="Times New Roman"/>
          <w:sz w:val="18"/>
          <w:szCs w:val="20"/>
          <w:lang w:eastAsia="x-none"/>
        </w:rPr>
        <w:t xml:space="preserve"> </w:t>
      </w:r>
      <w:r w:rsidRPr="005844BF">
        <w:rPr>
          <w:rFonts w:ascii="Times New Roman" w:eastAsia="Times New Roman" w:hAnsi="Times New Roman" w:cs="Times New Roman"/>
          <w:sz w:val="18"/>
          <w:szCs w:val="20"/>
        </w:rPr>
        <w:t>Būtiskākās izmaiņas pārskata periodā ir:</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418"/>
        <w:gridCol w:w="1422"/>
      </w:tblGrid>
      <w:tr w:rsidR="005844BF" w:rsidRPr="005844BF" w:rsidTr="00C812B1">
        <w:trPr>
          <w:trHeight w:val="21"/>
        </w:trPr>
        <w:tc>
          <w:tcPr>
            <w:tcW w:w="6946"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418"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422"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5154</w:t>
            </w:r>
          </w:p>
        </w:tc>
        <w:tc>
          <w:tcPr>
            <w:tcW w:w="1418" w:type="dxa"/>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Dāvinati īpašumi - fiziskas personas </w:t>
            </w:r>
          </w:p>
        </w:tc>
        <w:tc>
          <w:tcPr>
            <w:tcW w:w="1418"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2104</w:t>
            </w:r>
          </w:p>
        </w:tc>
        <w:tc>
          <w:tcPr>
            <w:tcW w:w="1422"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Par saņemto ziedojumā naudu iegādāti ledusskapji pasākumam par “cūka mēra apkarošanu”</w:t>
            </w:r>
          </w:p>
        </w:tc>
        <w:tc>
          <w:tcPr>
            <w:tcW w:w="1418"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16190</w:t>
            </w:r>
          </w:p>
        </w:tc>
        <w:tc>
          <w:tcPr>
            <w:tcW w:w="1422"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Dāvinājuma saņemta uzstādīta  dzīvokli apkures sistēma dāvinājums no biedrības </w:t>
            </w:r>
          </w:p>
        </w:tc>
        <w:tc>
          <w:tcPr>
            <w:tcW w:w="1418"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4759</w:t>
            </w:r>
          </w:p>
        </w:tc>
        <w:tc>
          <w:tcPr>
            <w:tcW w:w="1422"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1"/>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Pārcelts, uz kontu 5154 uz kontu 5914 </w:t>
            </w:r>
          </w:p>
        </w:tc>
        <w:tc>
          <w:tcPr>
            <w:tcW w:w="1418"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p>
        </w:tc>
        <w:tc>
          <w:tcPr>
            <w:tcW w:w="1422"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-2607</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 5154</w:t>
            </w:r>
          </w:p>
        </w:tc>
        <w:tc>
          <w:tcPr>
            <w:tcW w:w="1418"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23053</w:t>
            </w:r>
          </w:p>
        </w:tc>
        <w:tc>
          <w:tcPr>
            <w:tcW w:w="1422"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-2607</w:t>
            </w:r>
          </w:p>
        </w:tc>
      </w:tr>
      <w:tr w:rsidR="005844BF" w:rsidRPr="005844BF" w:rsidTr="00C812B1">
        <w:trPr>
          <w:trHeight w:val="21"/>
        </w:trPr>
        <w:tc>
          <w:tcPr>
            <w:tcW w:w="6946"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418"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20446</w:t>
            </w:r>
          </w:p>
        </w:tc>
        <w:tc>
          <w:tcPr>
            <w:tcW w:w="1422"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r>
    </w:tbl>
    <w:p w:rsidR="005844BF" w:rsidRPr="005844BF" w:rsidRDefault="005844BF" w:rsidP="005844BF">
      <w:pPr>
        <w:spacing w:line="360" w:lineRule="auto"/>
        <w:rPr>
          <w:rFonts w:ascii="Times New Roman" w:eastAsia="Times New Roman" w:hAnsi="Times New Roman" w:cs="Times New Roman"/>
          <w:sz w:val="20"/>
          <w:szCs w:val="20"/>
          <w:lang w:eastAsia="x-none"/>
        </w:rPr>
      </w:pP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noProof/>
          <w:sz w:val="18"/>
          <w:szCs w:val="20"/>
          <w:u w:val="single"/>
        </w:rPr>
      </w:pPr>
      <w:r w:rsidRPr="005844BF">
        <w:rPr>
          <w:rFonts w:ascii="Times New Roman" w:eastAsia="Times New Roman" w:hAnsi="Times New Roman" w:cs="Times New Roman"/>
          <w:b/>
          <w:i/>
          <w:sz w:val="18"/>
          <w:szCs w:val="20"/>
          <w:u w:val="single"/>
        </w:rPr>
        <w:t>Piezīme Nr.5.1.9.- „Pārējās ilgtermiņa saistības”</w:t>
      </w:r>
    </w:p>
    <w:p w:rsidR="005844BF" w:rsidRPr="005844BF" w:rsidRDefault="005844BF" w:rsidP="005844BF">
      <w:pPr>
        <w:spacing w:line="360" w:lineRule="auto"/>
        <w:rPr>
          <w:rFonts w:ascii="Times New Roman" w:eastAsia="Times New Roman" w:hAnsi="Times New Roman" w:cs="Times New Roman"/>
          <w:sz w:val="18"/>
          <w:szCs w:val="20"/>
          <w:lang w:eastAsia="x-none"/>
        </w:rPr>
      </w:pPr>
      <w:r w:rsidRPr="005844BF">
        <w:rPr>
          <w:rFonts w:ascii="Times New Roman" w:eastAsia="Times New Roman" w:hAnsi="Times New Roman" w:cs="Times New Roman"/>
          <w:sz w:val="18"/>
          <w:szCs w:val="20"/>
          <w:lang w:val="x-none" w:eastAsia="x-none"/>
        </w:rPr>
        <w:t xml:space="preserve">Bilances konta </w:t>
      </w:r>
      <w:r w:rsidRPr="005844BF">
        <w:rPr>
          <w:rFonts w:ascii="Times New Roman" w:eastAsia="Times New Roman" w:hAnsi="Times New Roman" w:cs="Times New Roman"/>
          <w:sz w:val="18"/>
          <w:szCs w:val="20"/>
          <w:lang w:eastAsia="x-none"/>
        </w:rPr>
        <w:t>5190</w:t>
      </w:r>
      <w:r w:rsidRPr="005844BF">
        <w:rPr>
          <w:rFonts w:ascii="Times New Roman" w:eastAsia="Times New Roman" w:hAnsi="Times New Roman" w:cs="Times New Roman"/>
          <w:sz w:val="18"/>
          <w:szCs w:val="20"/>
          <w:lang w:val="x-none" w:eastAsia="x-none"/>
        </w:rPr>
        <w:t xml:space="preserve"> „</w:t>
      </w:r>
      <w:r w:rsidRPr="005844BF">
        <w:rPr>
          <w:rFonts w:ascii="Times New Roman" w:eastAsia="Times New Roman" w:hAnsi="Times New Roman" w:cs="Times New Roman"/>
          <w:sz w:val="18"/>
          <w:szCs w:val="20"/>
          <w:lang w:eastAsia="x-none"/>
        </w:rPr>
        <w:t xml:space="preserve">Pārējās ilgtermiņa saistības” atlikums </w:t>
      </w:r>
      <w:r w:rsidRPr="005844BF">
        <w:rPr>
          <w:rFonts w:ascii="Times New Roman" w:eastAsia="Times New Roman" w:hAnsi="Times New Roman" w:cs="Times New Roman"/>
          <w:sz w:val="18"/>
          <w:szCs w:val="20"/>
          <w:lang w:val="x-none" w:eastAsia="x-none"/>
        </w:rPr>
        <w:t>salīdzinājumā ar 201</w:t>
      </w:r>
      <w:r w:rsidRPr="005844BF">
        <w:rPr>
          <w:rFonts w:ascii="Times New Roman" w:eastAsia="Times New Roman" w:hAnsi="Times New Roman" w:cs="Times New Roman"/>
          <w:sz w:val="18"/>
          <w:szCs w:val="20"/>
          <w:lang w:eastAsia="x-none"/>
        </w:rPr>
        <w:t>4</w:t>
      </w:r>
      <w:r w:rsidRPr="005844BF">
        <w:rPr>
          <w:rFonts w:ascii="Times New Roman" w:eastAsia="Times New Roman" w:hAnsi="Times New Roman" w:cs="Times New Roman"/>
          <w:sz w:val="18"/>
          <w:szCs w:val="20"/>
          <w:lang w:val="x-none" w:eastAsia="x-none"/>
        </w:rPr>
        <w:t xml:space="preserve">.gada rezultātu ir </w:t>
      </w:r>
      <w:r w:rsidRPr="005844BF">
        <w:rPr>
          <w:rFonts w:ascii="Times New Roman" w:eastAsia="Times New Roman" w:hAnsi="Times New Roman" w:cs="Times New Roman"/>
          <w:sz w:val="18"/>
          <w:szCs w:val="20"/>
          <w:lang w:eastAsia="x-none"/>
        </w:rPr>
        <w:t xml:space="preserve">palielinājusies </w:t>
      </w:r>
      <w:r w:rsidRPr="005844BF">
        <w:rPr>
          <w:rFonts w:ascii="Times New Roman" w:eastAsia="Times New Roman" w:hAnsi="Times New Roman" w:cs="Times New Roman"/>
          <w:sz w:val="18"/>
          <w:szCs w:val="20"/>
          <w:lang w:val="x-none" w:eastAsia="x-none"/>
        </w:rPr>
        <w:t xml:space="preserve"> par </w:t>
      </w:r>
      <w:r w:rsidRPr="005844BF">
        <w:rPr>
          <w:rFonts w:ascii="Times New Roman" w:eastAsia="Times New Roman" w:hAnsi="Times New Roman" w:cs="Times New Roman"/>
          <w:sz w:val="18"/>
          <w:szCs w:val="20"/>
          <w:lang w:eastAsia="x-none"/>
        </w:rPr>
        <w:t>1861677 EUR . Palielinājums ir par laboto iepriekšējos pārskata periodu uzskaites korekciju saskaņa ar vadības rīkojumu Nr.63-d no 19.04.2016g. konta atzīstas ilgtermiņa finanšu nomas (līzinga) saistības par ieguldīto finanšu līdzekļu atmaksu pilnsabiedrībai ”ACANA” realizēta PPP projekta līguma un Projekta Apakšlīgumu par pirmsskolas izglītības izstāžu būvniecību ietvaros.</w:t>
      </w:r>
    </w:p>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18"/>
          <w:szCs w:val="20"/>
        </w:rPr>
      </w:pPr>
      <w:r w:rsidRPr="005844BF">
        <w:rPr>
          <w:rFonts w:ascii="Times New Roman" w:eastAsia="Times New Roman" w:hAnsi="Times New Roman" w:cs="Times New Roman"/>
          <w:sz w:val="18"/>
          <w:szCs w:val="20"/>
        </w:rPr>
        <w:t>Būtiskākās izmaiņas pārskata periodā ir:</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418"/>
        <w:gridCol w:w="1422"/>
      </w:tblGrid>
      <w:tr w:rsidR="005844BF" w:rsidRPr="005844BF" w:rsidTr="00C812B1">
        <w:trPr>
          <w:trHeight w:val="21"/>
        </w:trPr>
        <w:tc>
          <w:tcPr>
            <w:tcW w:w="6946"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418"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422"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5191</w:t>
            </w:r>
          </w:p>
        </w:tc>
        <w:tc>
          <w:tcPr>
            <w:tcW w:w="1418" w:type="dxa"/>
          </w:tcPr>
          <w:p w:rsidR="005844BF" w:rsidRPr="005844BF" w:rsidRDefault="005844BF" w:rsidP="005844BF">
            <w:pPr>
              <w:jc w:val="right"/>
              <w:rPr>
                <w:rFonts w:ascii="Times New Roman" w:eastAsia="Times New Roman" w:hAnsi="Times New Roman" w:cs="Times New Roman"/>
                <w:sz w:val="16"/>
                <w:szCs w:val="16"/>
              </w:rPr>
            </w:pPr>
          </w:p>
        </w:tc>
        <w:tc>
          <w:tcPr>
            <w:tcW w:w="1422"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313"/>
        </w:trPr>
        <w:tc>
          <w:tcPr>
            <w:tcW w:w="694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PILNSABIEDRĪBA “ACANA” ilgtermiņa finanšu noms saistibas </w:t>
            </w:r>
          </w:p>
        </w:tc>
        <w:tc>
          <w:tcPr>
            <w:tcW w:w="1418"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1861677</w:t>
            </w:r>
          </w:p>
        </w:tc>
        <w:tc>
          <w:tcPr>
            <w:tcW w:w="1422"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1"/>
        </w:trPr>
        <w:tc>
          <w:tcPr>
            <w:tcW w:w="6946"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 5191</w:t>
            </w:r>
          </w:p>
        </w:tc>
        <w:tc>
          <w:tcPr>
            <w:tcW w:w="1418"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1861677</w:t>
            </w:r>
          </w:p>
        </w:tc>
        <w:tc>
          <w:tcPr>
            <w:tcW w:w="1422"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21"/>
        </w:trPr>
        <w:tc>
          <w:tcPr>
            <w:tcW w:w="6946"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IZMAIŅAS </w:t>
            </w:r>
          </w:p>
        </w:tc>
        <w:tc>
          <w:tcPr>
            <w:tcW w:w="1418"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1861677</w:t>
            </w:r>
          </w:p>
        </w:tc>
        <w:tc>
          <w:tcPr>
            <w:tcW w:w="1422"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r>
    </w:tbl>
    <w:p w:rsidR="005844BF" w:rsidRPr="005844BF" w:rsidRDefault="005844BF" w:rsidP="005844BF">
      <w:pPr>
        <w:spacing w:line="360" w:lineRule="auto"/>
        <w:rPr>
          <w:rFonts w:ascii="Times New Roman" w:eastAsia="Times New Roman" w:hAnsi="Times New Roman" w:cs="Times New Roman"/>
          <w:sz w:val="20"/>
          <w:szCs w:val="20"/>
          <w:lang w:eastAsia="x-none"/>
        </w:rPr>
      </w:pPr>
    </w:p>
    <w:p w:rsidR="005844BF" w:rsidRPr="005844BF" w:rsidRDefault="005844BF" w:rsidP="005844BF">
      <w:pPr>
        <w:spacing w:line="360" w:lineRule="auto"/>
        <w:rPr>
          <w:rFonts w:ascii="Times New Roman" w:eastAsia="Times New Roman" w:hAnsi="Times New Roman" w:cs="Times New Roman"/>
          <w:color w:val="FF0000"/>
          <w:sz w:val="20"/>
          <w:szCs w:val="20"/>
          <w:u w:val="single"/>
        </w:rPr>
      </w:pPr>
      <w:r w:rsidRPr="005844BF">
        <w:rPr>
          <w:rFonts w:ascii="Times New Roman" w:eastAsia="Times New Roman" w:hAnsi="Times New Roman" w:cs="Times New Roman"/>
          <w:b/>
          <w:sz w:val="20"/>
          <w:szCs w:val="20"/>
          <w:u w:val="single"/>
        </w:rPr>
        <w:t>Piezīme Nr.5.2. -5.9. – Īstermiņa saistības.</w:t>
      </w:r>
      <w:r w:rsidRPr="005844BF">
        <w:rPr>
          <w:rFonts w:ascii="Times New Roman" w:eastAsia="Times New Roman" w:hAnsi="Times New Roman" w:cs="Times New Roman"/>
          <w:color w:val="FF0000"/>
          <w:sz w:val="20"/>
          <w:szCs w:val="20"/>
          <w:u w:val="single"/>
        </w:rPr>
        <w:t xml:space="preserve"> </w:t>
      </w:r>
    </w:p>
    <w:p w:rsidR="005844BF" w:rsidRPr="005844BF" w:rsidRDefault="005844BF" w:rsidP="005844BF">
      <w:pPr>
        <w:spacing w:line="360" w:lineRule="auto"/>
        <w:rPr>
          <w:rFonts w:ascii="Times New Roman" w:eastAsia="Times New Roman" w:hAnsi="Times New Roman" w:cs="Times New Roman"/>
          <w:sz w:val="20"/>
          <w:szCs w:val="20"/>
          <w:lang w:eastAsia="x-none"/>
        </w:rPr>
      </w:pPr>
      <w:r w:rsidRPr="005844BF">
        <w:rPr>
          <w:rFonts w:ascii="Times New Roman" w:eastAsia="Times New Roman" w:hAnsi="Times New Roman" w:cs="Times New Roman"/>
          <w:sz w:val="20"/>
          <w:szCs w:val="20"/>
          <w:lang w:val="x-none" w:eastAsia="x-none"/>
        </w:rPr>
        <w:t xml:space="preserve">Bilances postenī „Īstermiņa saistības” tiek iekļautas Tukuma novada </w:t>
      </w:r>
      <w:r w:rsidRPr="005844BF">
        <w:rPr>
          <w:rFonts w:ascii="Times New Roman" w:eastAsia="Times New Roman" w:hAnsi="Times New Roman" w:cs="Times New Roman"/>
          <w:sz w:val="20"/>
          <w:szCs w:val="20"/>
          <w:lang w:eastAsia="x-none"/>
        </w:rPr>
        <w:t xml:space="preserve">pašvaldība </w:t>
      </w:r>
      <w:r w:rsidRPr="005844BF">
        <w:rPr>
          <w:rFonts w:ascii="Times New Roman" w:eastAsia="Times New Roman" w:hAnsi="Times New Roman" w:cs="Times New Roman"/>
          <w:sz w:val="20"/>
          <w:szCs w:val="20"/>
          <w:lang w:val="x-none" w:eastAsia="x-none"/>
        </w:rPr>
        <w:t>īstermiņa aizņēmumi un ilgtermiņa aizņēmumu īstermiņa daļas, īstermiņa saistības pret piegādātājiem un darbuzņēmējiem, uzkrātās saistības, norēķini par darba samaksu un ieturējumiem (izņemot nodokļus), nodokļi un sociālās apdrošināšanas maksājumi, pārējās īstermiņa saistības un nākamo periodu ieņēmumi.</w:t>
      </w:r>
    </w:p>
    <w:p w:rsidR="005844BF" w:rsidRPr="005844BF" w:rsidRDefault="005844BF" w:rsidP="005844BF">
      <w:pPr>
        <w:spacing w:line="360" w:lineRule="auto"/>
        <w:ind w:firstLine="357"/>
        <w:rPr>
          <w:rFonts w:ascii="Times New Roman" w:eastAsia="Times New Roman" w:hAnsi="Times New Roman" w:cs="Times New Roman"/>
          <w:sz w:val="20"/>
          <w:szCs w:val="20"/>
          <w:lang w:eastAsia="x-none"/>
        </w:rPr>
      </w:pPr>
      <w:r w:rsidRPr="005844BF">
        <w:rPr>
          <w:rFonts w:ascii="Times New Roman" w:eastAsia="Times New Roman" w:hAnsi="Times New Roman" w:cs="Times New Roman"/>
          <w:sz w:val="20"/>
          <w:szCs w:val="20"/>
          <w:lang w:val="x-none" w:eastAsia="x-none"/>
        </w:rPr>
        <w:t xml:space="preserve">Bilances postenis </w:t>
      </w:r>
      <w:r w:rsidRPr="005844BF">
        <w:rPr>
          <w:rFonts w:ascii="Times New Roman" w:eastAsia="Times New Roman" w:hAnsi="Times New Roman" w:cs="Times New Roman"/>
          <w:b/>
          <w:sz w:val="20"/>
          <w:szCs w:val="20"/>
          <w:u w:val="single"/>
          <w:lang w:val="x-none" w:eastAsia="x-none"/>
        </w:rPr>
        <w:t>„Īstermiņa saistības”</w:t>
      </w:r>
      <w:r w:rsidRPr="005844BF">
        <w:rPr>
          <w:rFonts w:ascii="Times New Roman" w:eastAsia="Times New Roman" w:hAnsi="Times New Roman" w:cs="Times New Roman"/>
          <w:sz w:val="20"/>
          <w:szCs w:val="20"/>
          <w:lang w:val="x-none" w:eastAsia="x-none"/>
        </w:rPr>
        <w:t xml:space="preserve"> salīdzinājumā ar 201</w:t>
      </w:r>
      <w:r w:rsidRPr="005844BF">
        <w:rPr>
          <w:rFonts w:ascii="Times New Roman" w:eastAsia="Times New Roman" w:hAnsi="Times New Roman" w:cs="Times New Roman"/>
          <w:sz w:val="20"/>
          <w:szCs w:val="20"/>
          <w:lang w:eastAsia="x-none"/>
        </w:rPr>
        <w:t>4</w:t>
      </w:r>
      <w:r w:rsidRPr="005844BF">
        <w:rPr>
          <w:rFonts w:ascii="Times New Roman" w:eastAsia="Times New Roman" w:hAnsi="Times New Roman" w:cs="Times New Roman"/>
          <w:sz w:val="20"/>
          <w:szCs w:val="20"/>
          <w:lang w:val="x-none" w:eastAsia="x-none"/>
        </w:rPr>
        <w:t xml:space="preserve">.gada rezultātu ir </w:t>
      </w:r>
      <w:r w:rsidRPr="005844BF">
        <w:rPr>
          <w:rFonts w:ascii="Times New Roman" w:eastAsia="Times New Roman" w:hAnsi="Times New Roman" w:cs="Times New Roman"/>
          <w:sz w:val="20"/>
          <w:szCs w:val="20"/>
        </w:rPr>
        <w:t>samazinājusies</w:t>
      </w:r>
      <w:r w:rsidRPr="005844BF">
        <w:rPr>
          <w:rFonts w:ascii="Times New Roman" w:eastAsia="Times New Roman" w:hAnsi="Times New Roman" w:cs="Times New Roman"/>
          <w:sz w:val="20"/>
          <w:szCs w:val="20"/>
          <w:lang w:val="x-none" w:eastAsia="x-none"/>
        </w:rPr>
        <w:t xml:space="preserve"> par</w:t>
      </w:r>
      <w:r w:rsidRPr="005844BF">
        <w:rPr>
          <w:rFonts w:ascii="Times New Roman" w:eastAsia="Times New Roman" w:hAnsi="Times New Roman" w:cs="Times New Roman"/>
          <w:sz w:val="20"/>
          <w:szCs w:val="20"/>
          <w:lang w:eastAsia="x-none"/>
        </w:rPr>
        <w:t xml:space="preserve"> 3216220 EUR.</w:t>
      </w:r>
    </w:p>
    <w:tbl>
      <w:tblPr>
        <w:tblW w:w="9763" w:type="dxa"/>
        <w:tblInd w:w="103" w:type="dxa"/>
        <w:tblLook w:val="0000" w:firstRow="0" w:lastRow="0" w:firstColumn="0" w:lastColumn="0" w:noHBand="0" w:noVBand="0"/>
      </w:tblPr>
      <w:tblGrid>
        <w:gridCol w:w="4067"/>
        <w:gridCol w:w="850"/>
        <w:gridCol w:w="1418"/>
        <w:gridCol w:w="1295"/>
        <w:gridCol w:w="1135"/>
        <w:gridCol w:w="998"/>
      </w:tblGrid>
      <w:tr w:rsidR="005844BF" w:rsidRPr="005844BF" w:rsidTr="00C812B1">
        <w:trPr>
          <w:trHeight w:val="497"/>
        </w:trPr>
        <w:tc>
          <w:tcPr>
            <w:tcW w:w="4067"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PASĪVS</w:t>
            </w:r>
          </w:p>
        </w:tc>
        <w:tc>
          <w:tcPr>
            <w:tcW w:w="850" w:type="dxa"/>
            <w:tcBorders>
              <w:top w:val="single" w:sz="4" w:space="0" w:color="auto"/>
              <w:left w:val="single" w:sz="4" w:space="0" w:color="auto"/>
              <w:bottom w:val="single" w:sz="4" w:space="0" w:color="auto"/>
              <w:right w:val="single" w:sz="4" w:space="0" w:color="auto"/>
            </w:tcBorders>
            <w:shd w:val="clear" w:color="auto" w:fill="E7E6E6"/>
            <w:noWrap/>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418"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295"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13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998"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97"/>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1418"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29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13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Īstermiņa saistības</w:t>
            </w:r>
          </w:p>
        </w:tc>
        <w:tc>
          <w:tcPr>
            <w:tcW w:w="85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5.2.-5.9.</w:t>
            </w:r>
          </w:p>
        </w:tc>
        <w:tc>
          <w:tcPr>
            <w:tcW w:w="1418" w:type="dxa"/>
            <w:tcBorders>
              <w:top w:val="single" w:sz="4" w:space="0" w:color="auto"/>
              <w:left w:val="nil"/>
              <w:bottom w:val="single" w:sz="4" w:space="0" w:color="auto"/>
              <w:right w:val="single" w:sz="4" w:space="0" w:color="auto"/>
            </w:tcBorders>
            <w:shd w:val="clear" w:color="auto" w:fill="E7E6E6"/>
            <w:noWrap/>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3443721</w:t>
            </w:r>
          </w:p>
        </w:tc>
        <w:tc>
          <w:tcPr>
            <w:tcW w:w="1295" w:type="dxa"/>
            <w:tcBorders>
              <w:top w:val="single" w:sz="4" w:space="0" w:color="auto"/>
              <w:left w:val="single" w:sz="4" w:space="0" w:color="auto"/>
              <w:bottom w:val="single" w:sz="4" w:space="0" w:color="auto"/>
              <w:right w:val="single" w:sz="4" w:space="0" w:color="auto"/>
            </w:tcBorders>
            <w:shd w:val="clear" w:color="auto" w:fill="E7E6E6"/>
            <w:noWrap/>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6659941</w:t>
            </w:r>
          </w:p>
        </w:tc>
        <w:tc>
          <w:tcPr>
            <w:tcW w:w="1135" w:type="dxa"/>
            <w:tcBorders>
              <w:top w:val="single" w:sz="4" w:space="0" w:color="auto"/>
              <w:left w:val="nil"/>
              <w:bottom w:val="single" w:sz="4" w:space="0" w:color="auto"/>
              <w:right w:val="single" w:sz="4" w:space="0" w:color="auto"/>
            </w:tcBorders>
            <w:shd w:val="clear" w:color="auto" w:fill="E7E6E6"/>
            <w:noWrap/>
          </w:tcPr>
          <w:p w:rsidR="005844BF" w:rsidRPr="005844BF" w:rsidRDefault="005844BF" w:rsidP="005844BF">
            <w:pPr>
              <w:jc w:val="right"/>
              <w:rPr>
                <w:rFonts w:ascii="Times New Roman" w:eastAsia="Times New Roman" w:hAnsi="Times New Roman" w:cs="Times New Roman"/>
                <w:b/>
                <w:i/>
                <w:sz w:val="16"/>
                <w:szCs w:val="16"/>
              </w:rPr>
            </w:pPr>
            <w:r w:rsidRPr="005844BF">
              <w:rPr>
                <w:rFonts w:ascii="Times New Roman" w:eastAsia="Times New Roman" w:hAnsi="Times New Roman" w:cs="Times New Roman"/>
                <w:b/>
                <w:i/>
                <w:sz w:val="16"/>
                <w:szCs w:val="16"/>
              </w:rPr>
              <w:t>-3216220</w:t>
            </w:r>
          </w:p>
        </w:tc>
        <w:tc>
          <w:tcPr>
            <w:tcW w:w="998"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sz w:val="16"/>
                <w:szCs w:val="16"/>
              </w:rPr>
            </w:pPr>
            <w:r w:rsidRPr="005844BF">
              <w:rPr>
                <w:rFonts w:ascii="Times New Roman" w:eastAsia="Times New Roman" w:hAnsi="Times New Roman" w:cs="Times New Roman"/>
                <w:b/>
                <w:i/>
                <w:sz w:val="16"/>
                <w:szCs w:val="16"/>
              </w:rPr>
              <w:t>71500</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Īstermiņa aizņēmumi un ilgtermiņa aizņēmumu īstermiņa daļa</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5.2.</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1726055</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1492965</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p>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+233090</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35837</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Īstermiņa saistības pret piegādātājiem un darbuzņēmējiem</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5.3.</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300142</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327543</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p>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-27401</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6232</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Īstermiņa uzkrātās saistības</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5.4.2.</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882213</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840495</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+41718</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18317</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Norēķini par darba samaksu un ieturējumiem (izņemot nodokļus)</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5.6.</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8785</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5608</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p>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+3177</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182</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Nodokļi un sociālās apdrošināšanas maksājumi</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5.7.</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7767</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9863</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-2096</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161</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Pārējās īstermiņa saistības </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5.8.</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89766</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2483958</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-2394192</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1864</w:t>
            </w:r>
          </w:p>
        </w:tc>
      </w:tr>
      <w:tr w:rsidR="005844BF" w:rsidRPr="005844BF" w:rsidTr="00C812B1">
        <w:trPr>
          <w:trHeight w:val="178"/>
        </w:trPr>
        <w:tc>
          <w:tcPr>
            <w:tcW w:w="4067"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Nākamo periodu ieņēmumi</w:t>
            </w:r>
          </w:p>
        </w:tc>
        <w:tc>
          <w:tcPr>
            <w:tcW w:w="85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5.9.</w:t>
            </w:r>
          </w:p>
        </w:tc>
        <w:tc>
          <w:tcPr>
            <w:tcW w:w="1418"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428993</w:t>
            </w:r>
          </w:p>
        </w:tc>
        <w:tc>
          <w:tcPr>
            <w:tcW w:w="1295" w:type="dxa"/>
            <w:tcBorders>
              <w:top w:val="single" w:sz="4" w:space="0" w:color="auto"/>
              <w:left w:val="single" w:sz="4" w:space="0" w:color="auto"/>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1499509</w:t>
            </w:r>
          </w:p>
        </w:tc>
        <w:tc>
          <w:tcPr>
            <w:tcW w:w="1135" w:type="dxa"/>
            <w:tcBorders>
              <w:top w:val="single" w:sz="4" w:space="0" w:color="auto"/>
              <w:left w:val="nil"/>
              <w:bottom w:val="single" w:sz="4" w:space="0" w:color="auto"/>
              <w:right w:val="single" w:sz="4" w:space="0" w:color="auto"/>
            </w:tcBorders>
            <w:noWrap/>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-1070516</w:t>
            </w:r>
          </w:p>
        </w:tc>
        <w:tc>
          <w:tcPr>
            <w:tcW w:w="998"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8907</w:t>
            </w:r>
          </w:p>
        </w:tc>
      </w:tr>
    </w:tbl>
    <w:p w:rsidR="005844BF" w:rsidRPr="005844BF" w:rsidRDefault="005844BF" w:rsidP="005844BF">
      <w:pPr>
        <w:spacing w:line="360" w:lineRule="auto"/>
        <w:rPr>
          <w:rFonts w:ascii="Times New Roman" w:eastAsia="Times New Roman" w:hAnsi="Times New Roman" w:cs="Times New Roman"/>
          <w:b/>
          <w:i/>
          <w:sz w:val="20"/>
          <w:szCs w:val="20"/>
          <w:u w:val="single"/>
        </w:rPr>
      </w:pPr>
    </w:p>
    <w:p w:rsidR="005844BF" w:rsidRPr="005844BF" w:rsidRDefault="005844BF" w:rsidP="005844BF">
      <w:pPr>
        <w:spacing w:line="360" w:lineRule="auto"/>
        <w:rPr>
          <w:rFonts w:ascii="Times New Roman" w:eastAsia="Times New Roman" w:hAnsi="Times New Roman" w:cs="Times New Roman"/>
          <w:i/>
          <w:color w:val="FF0000"/>
          <w:sz w:val="20"/>
          <w:szCs w:val="20"/>
          <w:u w:val="single"/>
        </w:rPr>
      </w:pPr>
      <w:r w:rsidRPr="005844BF">
        <w:rPr>
          <w:rFonts w:ascii="Times New Roman" w:eastAsia="Times New Roman" w:hAnsi="Times New Roman" w:cs="Times New Roman"/>
          <w:b/>
          <w:i/>
          <w:sz w:val="20"/>
          <w:szCs w:val="20"/>
          <w:u w:val="single"/>
        </w:rPr>
        <w:t>Piezīme Nr.5.2. – Īstermiņa aizņēmumi un ilgtermiņa aizņēmumu īstermiņa daļa.</w:t>
      </w:r>
      <w:r w:rsidRPr="005844BF">
        <w:rPr>
          <w:rFonts w:ascii="Times New Roman" w:eastAsia="Times New Roman" w:hAnsi="Times New Roman" w:cs="Times New Roman"/>
          <w:i/>
          <w:color w:val="FF0000"/>
          <w:sz w:val="20"/>
          <w:szCs w:val="20"/>
          <w:u w:val="single"/>
        </w:rPr>
        <w:t xml:space="preserve"> </w:t>
      </w:r>
    </w:p>
    <w:p w:rsidR="005844BF" w:rsidRPr="005844BF" w:rsidRDefault="005844BF" w:rsidP="005844BF">
      <w:pPr>
        <w:spacing w:line="360" w:lineRule="auto"/>
        <w:rPr>
          <w:rFonts w:ascii="Times New Roman" w:eastAsia="Times New Roman" w:hAnsi="Times New Roman" w:cs="Times New Roman"/>
          <w:sz w:val="20"/>
          <w:szCs w:val="20"/>
          <w:lang w:eastAsia="x-none"/>
        </w:rPr>
      </w:pPr>
      <w:r w:rsidRPr="005844BF">
        <w:rPr>
          <w:rFonts w:ascii="Times New Roman" w:eastAsia="Times New Roman" w:hAnsi="Times New Roman" w:cs="Times New Roman"/>
          <w:sz w:val="20"/>
          <w:szCs w:val="20"/>
          <w:lang w:val="x-none" w:eastAsia="x-none"/>
        </w:rPr>
        <w:t>Bilances konta 5200 „Īstermiņa aizņēmumu un ilgtermiņa aizņēmumu īstermiņa daļa” salīdzinājumā ar 201</w:t>
      </w:r>
      <w:r w:rsidRPr="005844BF">
        <w:rPr>
          <w:rFonts w:ascii="Times New Roman" w:eastAsia="Times New Roman" w:hAnsi="Times New Roman" w:cs="Times New Roman"/>
          <w:sz w:val="20"/>
          <w:szCs w:val="20"/>
          <w:lang w:eastAsia="x-none"/>
        </w:rPr>
        <w:t>4</w:t>
      </w:r>
      <w:r w:rsidRPr="005844BF">
        <w:rPr>
          <w:rFonts w:ascii="Times New Roman" w:eastAsia="Times New Roman" w:hAnsi="Times New Roman" w:cs="Times New Roman"/>
          <w:sz w:val="20"/>
          <w:szCs w:val="20"/>
          <w:lang w:val="x-none" w:eastAsia="x-none"/>
        </w:rPr>
        <w:t xml:space="preserve">.gada rezultātu ir palielinājušās par </w:t>
      </w:r>
      <w:r w:rsidRPr="005844BF">
        <w:rPr>
          <w:rFonts w:ascii="Times New Roman" w:eastAsia="Times New Roman" w:hAnsi="Times New Roman" w:cs="Times New Roman"/>
          <w:sz w:val="20"/>
          <w:szCs w:val="20"/>
          <w:lang w:eastAsia="x-none"/>
        </w:rPr>
        <w:t xml:space="preserve"> 233089 EUR.</w:t>
      </w:r>
    </w:p>
    <w:tbl>
      <w:tblPr>
        <w:tblW w:w="9792" w:type="dxa"/>
        <w:tblInd w:w="10" w:type="dxa"/>
        <w:tblCellMar>
          <w:left w:w="0" w:type="dxa"/>
          <w:right w:w="0" w:type="dxa"/>
        </w:tblCellMar>
        <w:tblLook w:val="0000" w:firstRow="0" w:lastRow="0" w:firstColumn="0" w:lastColumn="0" w:noHBand="0" w:noVBand="0"/>
      </w:tblPr>
      <w:tblGrid>
        <w:gridCol w:w="4087"/>
        <w:gridCol w:w="998"/>
        <w:gridCol w:w="1141"/>
        <w:gridCol w:w="1284"/>
        <w:gridCol w:w="1141"/>
        <w:gridCol w:w="1141"/>
      </w:tblGrid>
      <w:tr w:rsidR="005844BF" w:rsidRPr="005844BF" w:rsidTr="00C812B1">
        <w:trPr>
          <w:trHeight w:val="431"/>
        </w:trPr>
        <w:tc>
          <w:tcPr>
            <w:tcW w:w="4087" w:type="dxa"/>
            <w:tcBorders>
              <w:top w:val="single" w:sz="8" w:space="0" w:color="auto"/>
              <w:left w:val="single" w:sz="8"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AKTĪVS</w:t>
            </w:r>
          </w:p>
        </w:tc>
        <w:tc>
          <w:tcPr>
            <w:tcW w:w="998" w:type="dxa"/>
            <w:tcBorders>
              <w:top w:val="single" w:sz="8" w:space="0" w:color="auto"/>
              <w:left w:val="single" w:sz="4" w:space="0" w:color="auto"/>
              <w:bottom w:val="single" w:sz="8"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nosaukums</w:t>
            </w:r>
          </w:p>
        </w:tc>
        <w:tc>
          <w:tcPr>
            <w:tcW w:w="1141" w:type="dxa"/>
            <w:tcBorders>
              <w:top w:val="single" w:sz="8" w:space="0" w:color="auto"/>
              <w:left w:val="single" w:sz="4" w:space="0" w:color="auto"/>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284"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141"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1141" w:type="dxa"/>
            <w:tcBorders>
              <w:top w:val="single" w:sz="8" w:space="0" w:color="auto"/>
              <w:left w:val="nil"/>
              <w:bottom w:val="single" w:sz="8" w:space="0" w:color="auto"/>
              <w:right w:val="single" w:sz="8"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77"/>
        </w:trPr>
        <w:tc>
          <w:tcPr>
            <w:tcW w:w="4087" w:type="dxa"/>
            <w:tcBorders>
              <w:top w:val="single" w:sz="8" w:space="0" w:color="auto"/>
              <w:left w:val="single" w:sz="8"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998" w:type="dxa"/>
            <w:tcBorders>
              <w:top w:val="single" w:sz="8" w:space="0" w:color="auto"/>
              <w:left w:val="single" w:sz="4" w:space="0" w:color="auto"/>
              <w:bottom w:val="single" w:sz="8"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1141"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2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1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1141" w:type="dxa"/>
            <w:tcBorders>
              <w:top w:val="single" w:sz="8" w:space="0" w:color="auto"/>
              <w:left w:val="nil"/>
              <w:bottom w:val="single" w:sz="8" w:space="0" w:color="auto"/>
              <w:right w:val="single" w:sz="8"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77"/>
        </w:trPr>
        <w:tc>
          <w:tcPr>
            <w:tcW w:w="4087" w:type="dxa"/>
            <w:tcBorders>
              <w:top w:val="single" w:sz="4" w:space="0" w:color="auto"/>
              <w:left w:val="single" w:sz="4" w:space="0" w:color="auto"/>
              <w:bottom w:val="single" w:sz="4" w:space="0" w:color="auto"/>
              <w:right w:val="single" w:sz="4" w:space="0" w:color="auto"/>
            </w:tcBorders>
            <w:shd w:val="clear" w:color="auto" w:fill="E7E6E6"/>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bCs/>
                <w:sz w:val="16"/>
                <w:szCs w:val="16"/>
              </w:rPr>
              <w:t>Īstermiņa aizņēmumi un ilgtermiņa aizņēmumu īstermiņa daļa</w:t>
            </w:r>
          </w:p>
        </w:tc>
        <w:tc>
          <w:tcPr>
            <w:tcW w:w="998"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5200</w:t>
            </w:r>
          </w:p>
        </w:tc>
        <w:tc>
          <w:tcPr>
            <w:tcW w:w="1141"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1726055</w:t>
            </w:r>
          </w:p>
        </w:tc>
        <w:tc>
          <w:tcPr>
            <w:tcW w:w="1284"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1492965</w:t>
            </w:r>
          </w:p>
        </w:tc>
        <w:tc>
          <w:tcPr>
            <w:tcW w:w="1141" w:type="dxa"/>
            <w:tcBorders>
              <w:top w:val="single" w:sz="4" w:space="0" w:color="auto"/>
              <w:left w:val="single" w:sz="4" w:space="0" w:color="auto"/>
              <w:bottom w:val="single" w:sz="4" w:space="0" w:color="auto"/>
              <w:right w:val="single" w:sz="4" w:space="0" w:color="auto"/>
            </w:tcBorders>
            <w:shd w:val="clear" w:color="auto" w:fill="E7E6E6"/>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+233090</w:t>
            </w:r>
          </w:p>
        </w:tc>
        <w:tc>
          <w:tcPr>
            <w:tcW w:w="1141"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35837</w:t>
            </w:r>
          </w:p>
        </w:tc>
      </w:tr>
      <w:tr w:rsidR="005844BF" w:rsidRPr="005844BF" w:rsidTr="00C812B1">
        <w:trPr>
          <w:trHeight w:val="177"/>
        </w:trPr>
        <w:tc>
          <w:tcPr>
            <w:tcW w:w="408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bCs/>
                <w:sz w:val="16"/>
                <w:szCs w:val="16"/>
              </w:rPr>
              <w:t>Īstermiņa aizņēmumi un ilgtermiņa aizņēmumu īstermiņa daļa</w:t>
            </w:r>
          </w:p>
        </w:tc>
        <w:tc>
          <w:tcPr>
            <w:tcW w:w="998"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5212</w:t>
            </w:r>
          </w:p>
        </w:tc>
        <w:tc>
          <w:tcPr>
            <w:tcW w:w="11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1721234</w:t>
            </w:r>
          </w:p>
        </w:tc>
        <w:tc>
          <w:tcPr>
            <w:tcW w:w="12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1478144</w:t>
            </w:r>
          </w:p>
        </w:tc>
        <w:tc>
          <w:tcPr>
            <w:tcW w:w="11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+243090</w:t>
            </w:r>
          </w:p>
        </w:tc>
        <w:tc>
          <w:tcPr>
            <w:tcW w:w="114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35737</w:t>
            </w:r>
          </w:p>
        </w:tc>
      </w:tr>
      <w:tr w:rsidR="005844BF" w:rsidRPr="005844BF" w:rsidTr="00C812B1">
        <w:trPr>
          <w:trHeight w:val="177"/>
        </w:trPr>
        <w:tc>
          <w:tcPr>
            <w:tcW w:w="408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Pārējie īstermiņa aizņēmumi un ilgtermiņa aizņēmumu īstermiņa daļa</w:t>
            </w:r>
          </w:p>
        </w:tc>
        <w:tc>
          <w:tcPr>
            <w:tcW w:w="998"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5219</w:t>
            </w:r>
          </w:p>
        </w:tc>
        <w:tc>
          <w:tcPr>
            <w:tcW w:w="11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4821</w:t>
            </w:r>
          </w:p>
        </w:tc>
        <w:tc>
          <w:tcPr>
            <w:tcW w:w="12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14821</w:t>
            </w:r>
          </w:p>
        </w:tc>
        <w:tc>
          <w:tcPr>
            <w:tcW w:w="11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-10000</w:t>
            </w:r>
          </w:p>
        </w:tc>
        <w:tc>
          <w:tcPr>
            <w:tcW w:w="114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w:t>
            </w:r>
          </w:p>
        </w:tc>
      </w:tr>
    </w:tbl>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20"/>
          <w:szCs w:val="20"/>
        </w:rPr>
      </w:pPr>
    </w:p>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Būtiskākās izmaiņas pārskata periodā ir:</w:t>
      </w: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1809"/>
        <w:gridCol w:w="1809"/>
      </w:tblGrid>
      <w:tr w:rsidR="005844BF" w:rsidRPr="005844BF" w:rsidTr="00C812B1">
        <w:trPr>
          <w:trHeight w:val="23"/>
        </w:trPr>
        <w:tc>
          <w:tcPr>
            <w:tcW w:w="6187"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809"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809"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3"/>
        </w:trPr>
        <w:tc>
          <w:tcPr>
            <w:tcW w:w="6187"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5212</w:t>
            </w:r>
          </w:p>
        </w:tc>
        <w:tc>
          <w:tcPr>
            <w:tcW w:w="1809" w:type="dxa"/>
          </w:tcPr>
          <w:p w:rsidR="005844BF" w:rsidRPr="005844BF" w:rsidRDefault="005844BF" w:rsidP="005844BF">
            <w:pPr>
              <w:jc w:val="center"/>
              <w:rPr>
                <w:rFonts w:ascii="Times New Roman" w:eastAsia="Times New Roman" w:hAnsi="Times New Roman" w:cs="Times New Roman"/>
                <w:sz w:val="16"/>
                <w:szCs w:val="16"/>
              </w:rPr>
            </w:pPr>
          </w:p>
        </w:tc>
        <w:tc>
          <w:tcPr>
            <w:tcW w:w="1809"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3"/>
        </w:trPr>
        <w:tc>
          <w:tcPr>
            <w:tcW w:w="618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Atmaksātā aizņēmuma summa</w:t>
            </w:r>
          </w:p>
        </w:tc>
        <w:tc>
          <w:tcPr>
            <w:tcW w:w="1809" w:type="dxa"/>
            <w:vAlign w:val="center"/>
          </w:tcPr>
          <w:p w:rsidR="005844BF" w:rsidRPr="005844BF" w:rsidRDefault="005844BF" w:rsidP="005844BF">
            <w:pPr>
              <w:jc w:val="center"/>
              <w:rPr>
                <w:rFonts w:ascii="Times New Roman" w:eastAsia="Times New Roman" w:hAnsi="Times New Roman" w:cs="Times New Roman"/>
                <w:sz w:val="16"/>
                <w:szCs w:val="16"/>
              </w:rPr>
            </w:pPr>
          </w:p>
        </w:tc>
        <w:tc>
          <w:tcPr>
            <w:tcW w:w="1809"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-1479274</w:t>
            </w:r>
          </w:p>
        </w:tc>
      </w:tr>
      <w:tr w:rsidR="005844BF" w:rsidRPr="005844BF" w:rsidTr="00C812B1">
        <w:trPr>
          <w:trHeight w:val="23"/>
        </w:trPr>
        <w:tc>
          <w:tcPr>
            <w:tcW w:w="618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Pārcelt no konta 5112 „Ilgtermiņa aizņēmumi” aizņēmuma atmaksa 2015g. </w:t>
            </w:r>
          </w:p>
        </w:tc>
        <w:tc>
          <w:tcPr>
            <w:tcW w:w="1809"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1722364</w:t>
            </w:r>
          </w:p>
        </w:tc>
        <w:tc>
          <w:tcPr>
            <w:tcW w:w="1809"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3"/>
        </w:trPr>
        <w:tc>
          <w:tcPr>
            <w:tcW w:w="6187"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 5212</w:t>
            </w:r>
          </w:p>
        </w:tc>
        <w:tc>
          <w:tcPr>
            <w:tcW w:w="1809"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1722364</w:t>
            </w:r>
          </w:p>
        </w:tc>
        <w:tc>
          <w:tcPr>
            <w:tcW w:w="1809"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-1479274</w:t>
            </w:r>
          </w:p>
        </w:tc>
      </w:tr>
      <w:tr w:rsidR="005844BF" w:rsidRPr="005844BF" w:rsidTr="00C812B1">
        <w:trPr>
          <w:trHeight w:val="23"/>
        </w:trPr>
        <w:tc>
          <w:tcPr>
            <w:tcW w:w="6187"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809"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243090</w:t>
            </w:r>
          </w:p>
        </w:tc>
        <w:tc>
          <w:tcPr>
            <w:tcW w:w="1809"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23"/>
        </w:trPr>
        <w:tc>
          <w:tcPr>
            <w:tcW w:w="6187"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5219</w:t>
            </w:r>
          </w:p>
        </w:tc>
        <w:tc>
          <w:tcPr>
            <w:tcW w:w="1809" w:type="dxa"/>
          </w:tcPr>
          <w:p w:rsidR="005844BF" w:rsidRPr="005844BF" w:rsidRDefault="005844BF" w:rsidP="005844BF">
            <w:pPr>
              <w:jc w:val="center"/>
              <w:rPr>
                <w:rFonts w:ascii="Times New Roman" w:eastAsia="Times New Roman" w:hAnsi="Times New Roman" w:cs="Times New Roman"/>
                <w:sz w:val="16"/>
                <w:szCs w:val="16"/>
              </w:rPr>
            </w:pPr>
          </w:p>
        </w:tc>
        <w:tc>
          <w:tcPr>
            <w:tcW w:w="1809"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3"/>
        </w:trPr>
        <w:tc>
          <w:tcPr>
            <w:tcW w:w="618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Atmaksātā aizņēmuma summa</w:t>
            </w:r>
          </w:p>
        </w:tc>
        <w:tc>
          <w:tcPr>
            <w:tcW w:w="1809" w:type="dxa"/>
            <w:vAlign w:val="center"/>
          </w:tcPr>
          <w:p w:rsidR="005844BF" w:rsidRPr="005844BF" w:rsidRDefault="005844BF" w:rsidP="005844BF">
            <w:pPr>
              <w:jc w:val="center"/>
              <w:rPr>
                <w:rFonts w:ascii="Times New Roman" w:eastAsia="Times New Roman" w:hAnsi="Times New Roman" w:cs="Times New Roman"/>
                <w:sz w:val="16"/>
                <w:szCs w:val="16"/>
              </w:rPr>
            </w:pPr>
          </w:p>
        </w:tc>
        <w:tc>
          <w:tcPr>
            <w:tcW w:w="1809"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-14821</w:t>
            </w:r>
          </w:p>
        </w:tc>
      </w:tr>
      <w:tr w:rsidR="005844BF" w:rsidRPr="005844BF" w:rsidTr="00C812B1">
        <w:trPr>
          <w:trHeight w:val="219"/>
        </w:trPr>
        <w:tc>
          <w:tcPr>
            <w:tcW w:w="618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Pārcelt no konta 5119 „Ilgtermiņa aizņēmumi” aizņēmuma atmaksa 2015g. </w:t>
            </w:r>
          </w:p>
        </w:tc>
        <w:tc>
          <w:tcPr>
            <w:tcW w:w="1809" w:type="dxa"/>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4821</w:t>
            </w:r>
          </w:p>
        </w:tc>
        <w:tc>
          <w:tcPr>
            <w:tcW w:w="1809"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3"/>
        </w:trPr>
        <w:tc>
          <w:tcPr>
            <w:tcW w:w="6187"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 5219</w:t>
            </w:r>
          </w:p>
        </w:tc>
        <w:tc>
          <w:tcPr>
            <w:tcW w:w="1809"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4821</w:t>
            </w:r>
          </w:p>
        </w:tc>
        <w:tc>
          <w:tcPr>
            <w:tcW w:w="1809"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-14821</w:t>
            </w:r>
          </w:p>
        </w:tc>
      </w:tr>
      <w:tr w:rsidR="005844BF" w:rsidRPr="005844BF" w:rsidTr="00C812B1">
        <w:trPr>
          <w:trHeight w:val="23"/>
        </w:trPr>
        <w:tc>
          <w:tcPr>
            <w:tcW w:w="6187"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809"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809"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-10000</w:t>
            </w:r>
          </w:p>
        </w:tc>
      </w:tr>
      <w:tr w:rsidR="005844BF" w:rsidRPr="005844BF" w:rsidTr="00C812B1">
        <w:trPr>
          <w:trHeight w:val="23"/>
        </w:trPr>
        <w:tc>
          <w:tcPr>
            <w:tcW w:w="6187"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1809"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233090</w:t>
            </w:r>
          </w:p>
        </w:tc>
        <w:tc>
          <w:tcPr>
            <w:tcW w:w="1809"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lang w:eastAsia="x-none"/>
        </w:rPr>
        <w:t>I</w:t>
      </w:r>
      <w:r w:rsidRPr="005844BF">
        <w:rPr>
          <w:rFonts w:ascii="Times New Roman" w:eastAsia="Times New Roman" w:hAnsi="Times New Roman" w:cs="Times New Roman"/>
          <w:sz w:val="20"/>
          <w:szCs w:val="20"/>
        </w:rPr>
        <w:t>nformāciju par aizņēmumiem atspoguļota veidlapa 9-1”Pārskats par aizņēmumiem”</w:t>
      </w:r>
    </w:p>
    <w:p w:rsidR="005844BF" w:rsidRPr="005844BF" w:rsidRDefault="005844BF" w:rsidP="005844BF">
      <w:pPr>
        <w:spacing w:line="360" w:lineRule="auto"/>
        <w:jc w:val="left"/>
        <w:rPr>
          <w:rFonts w:ascii="Times New Roman" w:eastAsia="Times New Roman" w:hAnsi="Times New Roman" w:cs="Times New Roman"/>
          <w:b/>
          <w:i/>
          <w:sz w:val="20"/>
          <w:szCs w:val="20"/>
          <w:u w:val="single"/>
        </w:rPr>
      </w:pPr>
    </w:p>
    <w:p w:rsidR="005844BF" w:rsidRPr="005844BF" w:rsidRDefault="005844BF" w:rsidP="005844BF">
      <w:pPr>
        <w:spacing w:line="360" w:lineRule="auto"/>
        <w:jc w:val="left"/>
        <w:rPr>
          <w:rFonts w:ascii="Times New Roman" w:eastAsia="Times New Roman" w:hAnsi="Times New Roman" w:cs="Times New Roman"/>
          <w:b/>
          <w:i/>
          <w:sz w:val="20"/>
          <w:szCs w:val="20"/>
          <w:u w:val="single"/>
        </w:rPr>
      </w:pPr>
    </w:p>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Nr.5.3. – Īstermiņa saistības pret piegādātājiem un darbuzņēmējiem.</w:t>
      </w:r>
    </w:p>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sz w:val="20"/>
          <w:szCs w:val="20"/>
          <w:lang w:val="x-none" w:eastAsia="x-none"/>
        </w:rPr>
        <w:t>Bilances postenis „Īstermiņa saistības pret piegādātājiem un darbuzņēmējiem” salīdzinājumā ar 201</w:t>
      </w:r>
      <w:r w:rsidRPr="005844BF">
        <w:rPr>
          <w:rFonts w:ascii="Times New Roman" w:eastAsia="Times New Roman" w:hAnsi="Times New Roman" w:cs="Times New Roman"/>
          <w:sz w:val="20"/>
          <w:szCs w:val="20"/>
          <w:lang w:eastAsia="x-none"/>
        </w:rPr>
        <w:t>4</w:t>
      </w:r>
      <w:r w:rsidRPr="005844BF">
        <w:rPr>
          <w:rFonts w:ascii="Times New Roman" w:eastAsia="Times New Roman" w:hAnsi="Times New Roman" w:cs="Times New Roman"/>
          <w:sz w:val="20"/>
          <w:szCs w:val="20"/>
          <w:lang w:val="x-none" w:eastAsia="x-none"/>
        </w:rPr>
        <w:t>.gada rezultātiem ir samazinājies</w:t>
      </w:r>
      <w:r w:rsidRPr="005844BF">
        <w:rPr>
          <w:rFonts w:ascii="Times New Roman" w:eastAsia="Times New Roman" w:hAnsi="Times New Roman" w:cs="Times New Roman"/>
          <w:sz w:val="20"/>
          <w:szCs w:val="20"/>
          <w:lang w:eastAsia="x-none"/>
        </w:rPr>
        <w:t xml:space="preserve"> </w:t>
      </w:r>
      <w:r w:rsidRPr="005844BF">
        <w:rPr>
          <w:rFonts w:ascii="Times New Roman" w:eastAsia="Times New Roman" w:hAnsi="Times New Roman" w:cs="Times New Roman"/>
          <w:sz w:val="20"/>
          <w:szCs w:val="20"/>
          <w:lang w:val="x-none" w:eastAsia="x-none"/>
        </w:rPr>
        <w:t xml:space="preserve">par </w:t>
      </w:r>
      <w:r w:rsidRPr="005844BF">
        <w:rPr>
          <w:rFonts w:ascii="Times New Roman" w:eastAsia="Times New Roman" w:hAnsi="Times New Roman" w:cs="Times New Roman"/>
          <w:sz w:val="20"/>
          <w:szCs w:val="20"/>
          <w:lang w:eastAsia="x-none"/>
        </w:rPr>
        <w:t>27401 EUR</w:t>
      </w:r>
      <w:r w:rsidRPr="005844BF">
        <w:rPr>
          <w:rFonts w:ascii="Times New Roman" w:eastAsia="Times New Roman" w:hAnsi="Times New Roman" w:cs="Times New Roman"/>
          <w:sz w:val="20"/>
          <w:szCs w:val="20"/>
          <w:lang w:val="x-none" w:eastAsia="x-none"/>
        </w:rPr>
        <w:t xml:space="preserve">. </w:t>
      </w:r>
    </w:p>
    <w:tbl>
      <w:tblPr>
        <w:tblW w:w="9664" w:type="dxa"/>
        <w:tblInd w:w="103" w:type="dxa"/>
        <w:tblLook w:val="0000" w:firstRow="0" w:lastRow="0" w:firstColumn="0" w:lastColumn="0" w:noHBand="0" w:noVBand="0"/>
      </w:tblPr>
      <w:tblGrid>
        <w:gridCol w:w="3996"/>
        <w:gridCol w:w="1114"/>
        <w:gridCol w:w="1253"/>
        <w:gridCol w:w="1346"/>
        <w:gridCol w:w="967"/>
        <w:gridCol w:w="988"/>
      </w:tblGrid>
      <w:tr w:rsidR="005844BF" w:rsidRPr="005844BF" w:rsidTr="00C812B1">
        <w:trPr>
          <w:trHeight w:val="449"/>
        </w:trPr>
        <w:tc>
          <w:tcPr>
            <w:tcW w:w="399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111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125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3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96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988"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1114"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988"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Īstermiņa saistības pret piegādātājiem un darbuzņēmējiem</w:t>
            </w:r>
          </w:p>
        </w:tc>
        <w:tc>
          <w:tcPr>
            <w:tcW w:w="111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5300</w:t>
            </w:r>
          </w:p>
        </w:tc>
        <w:tc>
          <w:tcPr>
            <w:tcW w:w="125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300142</w:t>
            </w:r>
          </w:p>
        </w:tc>
        <w:tc>
          <w:tcPr>
            <w:tcW w:w="134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327543</w:t>
            </w:r>
          </w:p>
        </w:tc>
        <w:tc>
          <w:tcPr>
            <w:tcW w:w="96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-27401</w:t>
            </w:r>
          </w:p>
        </w:tc>
        <w:tc>
          <w:tcPr>
            <w:tcW w:w="988"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6232</w:t>
            </w: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Saistības pret piegādātājiem un darbuzņēmējiem</w:t>
            </w:r>
          </w:p>
        </w:tc>
        <w:tc>
          <w:tcPr>
            <w:tcW w:w="11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5311</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203406</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204929</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-1523</w:t>
            </w:r>
          </w:p>
        </w:tc>
        <w:tc>
          <w:tcPr>
            <w:tcW w:w="98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4222</w:t>
            </w: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Saistības starp budžeta iestādēm</w:t>
            </w:r>
          </w:p>
        </w:tc>
        <w:tc>
          <w:tcPr>
            <w:tcW w:w="11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5312</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671</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11168</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-10497</w:t>
            </w:r>
          </w:p>
        </w:tc>
        <w:tc>
          <w:tcPr>
            <w:tcW w:w="98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14</w:t>
            </w: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Saistības starp valsts un pašvaldību budžeta iestādēm</w:t>
            </w:r>
          </w:p>
        </w:tc>
        <w:tc>
          <w:tcPr>
            <w:tcW w:w="11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5314</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288</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229</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+59</w:t>
            </w:r>
          </w:p>
        </w:tc>
        <w:tc>
          <w:tcPr>
            <w:tcW w:w="98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6</w:t>
            </w: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Saistības pret radniecīgajām kapitālsabiedrībām</w:t>
            </w:r>
          </w:p>
        </w:tc>
        <w:tc>
          <w:tcPr>
            <w:tcW w:w="11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5316</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89214</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103604</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-14390</w:t>
            </w:r>
          </w:p>
        </w:tc>
        <w:tc>
          <w:tcPr>
            <w:tcW w:w="98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1853</w:t>
            </w:r>
          </w:p>
        </w:tc>
      </w:tr>
      <w:tr w:rsidR="005844BF" w:rsidRPr="005844BF" w:rsidTr="00C812B1">
        <w:trPr>
          <w:trHeight w:val="250"/>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Saistības pret asociētajām kapitālsabiedrībām</w:t>
            </w:r>
          </w:p>
        </w:tc>
        <w:tc>
          <w:tcPr>
            <w:tcW w:w="11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5317</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2236</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975</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+1261</w:t>
            </w:r>
          </w:p>
        </w:tc>
        <w:tc>
          <w:tcPr>
            <w:tcW w:w="98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46</w:t>
            </w:r>
          </w:p>
        </w:tc>
      </w:tr>
      <w:tr w:rsidR="005844BF" w:rsidRPr="005844BF" w:rsidTr="00C812B1">
        <w:trPr>
          <w:trHeight w:val="366"/>
        </w:trPr>
        <w:tc>
          <w:tcPr>
            <w:tcW w:w="399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Pārējās iepriekš neklasificētās saistības pret piegādātājiem un darbuzņēmējiem</w:t>
            </w:r>
          </w:p>
        </w:tc>
        <w:tc>
          <w:tcPr>
            <w:tcW w:w="11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5319</w:t>
            </w:r>
          </w:p>
        </w:tc>
        <w:tc>
          <w:tcPr>
            <w:tcW w:w="12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4327</w:t>
            </w:r>
          </w:p>
        </w:tc>
        <w:tc>
          <w:tcPr>
            <w:tcW w:w="134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6638</w:t>
            </w:r>
          </w:p>
        </w:tc>
        <w:tc>
          <w:tcPr>
            <w:tcW w:w="96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-2311</w:t>
            </w:r>
          </w:p>
        </w:tc>
        <w:tc>
          <w:tcPr>
            <w:tcW w:w="988"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91</w:t>
            </w:r>
          </w:p>
        </w:tc>
      </w:tr>
    </w:tbl>
    <w:p w:rsidR="005844BF" w:rsidRPr="005844BF" w:rsidRDefault="005844BF" w:rsidP="005844BF">
      <w:pPr>
        <w:spacing w:line="360" w:lineRule="auto"/>
        <w:ind w:firstLine="357"/>
        <w:rPr>
          <w:rFonts w:ascii="Times New Roman" w:eastAsia="Times New Roman" w:hAnsi="Times New Roman" w:cs="Times New Roman"/>
          <w:b/>
          <w:sz w:val="20"/>
          <w:szCs w:val="20"/>
        </w:rPr>
      </w:pPr>
      <w:r w:rsidRPr="005844BF">
        <w:rPr>
          <w:rFonts w:ascii="Times New Roman" w:eastAsia="Times New Roman" w:hAnsi="Times New Roman" w:cs="Times New Roman"/>
          <w:sz w:val="20"/>
          <w:szCs w:val="20"/>
          <w:lang w:val="x-none" w:eastAsia="x-none"/>
        </w:rPr>
        <w:t xml:space="preserve">Detalizēta informācija par darījumiem, kas veido bilances konta atlikumu redzama zemāk pievienotajā tabulā. </w:t>
      </w:r>
    </w:p>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sz w:val="20"/>
          <w:szCs w:val="20"/>
        </w:rPr>
      </w:pPr>
      <w:r w:rsidRPr="005844BF">
        <w:rPr>
          <w:rFonts w:ascii="Times New Roman" w:eastAsia="Times New Roman" w:hAnsi="Times New Roman" w:cs="Times New Roman"/>
          <w:b/>
          <w:sz w:val="20"/>
          <w:szCs w:val="20"/>
        </w:rPr>
        <w:t xml:space="preserve">Konts 5310 Īstermiņa saistības pret piegādātājiem un darbuzņēmējiem </w:t>
      </w:r>
    </w:p>
    <w:tbl>
      <w:tblPr>
        <w:tblW w:w="968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3210"/>
        <w:gridCol w:w="1609"/>
        <w:gridCol w:w="2977"/>
        <w:gridCol w:w="1417"/>
      </w:tblGrid>
      <w:tr w:rsidR="005844BF" w:rsidRPr="005844BF" w:rsidTr="00C812B1">
        <w:tc>
          <w:tcPr>
            <w:tcW w:w="476"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Nr.</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 k</w:t>
            </w:r>
          </w:p>
        </w:tc>
        <w:tc>
          <w:tcPr>
            <w:tcW w:w="3210"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609"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 kura laika</w:t>
            </w:r>
          </w:p>
        </w:tc>
        <w:tc>
          <w:tcPr>
            <w:tcW w:w="2977"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w:t>
            </w:r>
          </w:p>
        </w:tc>
        <w:tc>
          <w:tcPr>
            <w:tcW w:w="1417"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tc>
      </w:tr>
      <w:tr w:rsidR="005844BF" w:rsidRPr="005844BF" w:rsidTr="00C812B1">
        <w:tc>
          <w:tcPr>
            <w:tcW w:w="9689"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5311</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ACANA Pilnsabiedrība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apsaimniekošanas pakalpojumi</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7472</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Virši-A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degviela</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5981</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Veismaņi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pakalpojumi</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4476</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Pilsētvides serviss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pakalpojumi</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12906</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IRG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ēdināšanas pakalpojumi</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10831</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Latvijas autoceļu uzturētājs AS</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ceļu uzturēšana</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4199</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Autori fiziskās un juridiskās personas </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preces realizācijai </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34354</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Ebreju reliģiskā draudze “BEIT-MIGRAŠ”</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pirkuma līgums </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8670</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9</w:t>
            </w:r>
          </w:p>
        </w:tc>
        <w:tc>
          <w:tcPr>
            <w:tcW w:w="3210"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SSTRABAG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10% ieturētais  maksājums pēc līguma </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14864</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w:t>
            </w:r>
          </w:p>
        </w:tc>
        <w:tc>
          <w:tcPr>
            <w:tcW w:w="3210"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PS DELPRO-TELMS</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 ieturētais  maksājums pēc līguma</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38376</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11</w:t>
            </w:r>
          </w:p>
        </w:tc>
        <w:tc>
          <w:tcPr>
            <w:tcW w:w="3210"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Stiga RM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malka</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8311</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w:t>
            </w:r>
          </w:p>
        </w:tc>
        <w:tc>
          <w:tcPr>
            <w:tcW w:w="3210"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HAG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granulas</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3785</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13</w:t>
            </w:r>
          </w:p>
        </w:tc>
        <w:tc>
          <w:tcPr>
            <w:tcW w:w="3210" w:type="dxa"/>
            <w:vAlign w:val="center"/>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Fiziskas un juridiskas personas  </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2015g.decembris </w:t>
            </w:r>
          </w:p>
        </w:tc>
        <w:tc>
          <w:tcPr>
            <w:tcW w:w="297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citi pakalpojumi, kuru vērtība ir zem noteiktā būtiskuma līmeņa</w:t>
            </w:r>
          </w:p>
        </w:tc>
        <w:tc>
          <w:tcPr>
            <w:tcW w:w="1417"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49181</w:t>
            </w:r>
          </w:p>
        </w:tc>
      </w:tr>
      <w:tr w:rsidR="005844BF" w:rsidRPr="005844BF" w:rsidTr="00C812B1">
        <w:tc>
          <w:tcPr>
            <w:tcW w:w="8272" w:type="dxa"/>
            <w:gridSpan w:val="4"/>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sz w:val="16"/>
                <w:szCs w:val="16"/>
              </w:rPr>
              <w:t>Kopā:</w:t>
            </w:r>
          </w:p>
        </w:tc>
        <w:tc>
          <w:tcPr>
            <w:tcW w:w="14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203406</w:t>
            </w:r>
          </w:p>
        </w:tc>
      </w:tr>
      <w:tr w:rsidR="005844BF" w:rsidRPr="005844BF" w:rsidTr="00C812B1">
        <w:tc>
          <w:tcPr>
            <w:tcW w:w="9689"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Konts 5312</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Balvu novada pašvaldības Sociālais dienests</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brīvpusdienas sociāli mazaizsargātām peronam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290</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Lauciene pansionāts Talsu novada pašvaldības iestādes </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ilgstašā parūpes pakalpojumi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238</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Citi darījumi zem noteiktā būtiskuma līmeni </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pakalpojumi sociāli mazaizsargātām personam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143</w:t>
            </w:r>
          </w:p>
        </w:tc>
      </w:tr>
      <w:tr w:rsidR="005844BF" w:rsidRPr="005844BF" w:rsidTr="00C812B1">
        <w:tc>
          <w:tcPr>
            <w:tcW w:w="8272" w:type="dxa"/>
            <w:gridSpan w:val="4"/>
            <w:shd w:val="clear" w:color="auto" w:fill="E7E6E6"/>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sz w:val="16"/>
                <w:szCs w:val="16"/>
              </w:rPr>
              <w:t>Kopā:</w:t>
            </w:r>
          </w:p>
        </w:tc>
        <w:tc>
          <w:tcPr>
            <w:tcW w:w="14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671</w:t>
            </w:r>
          </w:p>
        </w:tc>
      </w:tr>
      <w:tr w:rsidR="005844BF" w:rsidRPr="005844BF" w:rsidTr="00C812B1">
        <w:tc>
          <w:tcPr>
            <w:tcW w:w="9689"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b/>
                <w:noProof/>
                <w:sz w:val="16"/>
                <w:szCs w:val="16"/>
              </w:rPr>
              <w:t>Konts 5314</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Valsts zemes dienests</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2015g.decembris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pakalpojumi</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28</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LR IEM Informācijas centrs </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2015g.decembris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pakalpojumi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98</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Saldus profesionālā vidusskola</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brīvpusdienas sociāli mazaisargātām personām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39</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Valmieras profesionālā vidusskola</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2015g.decembris </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brīvpusdienas sociāli mazaisargātām personām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28</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3210" w:type="dxa"/>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Nacionālais veselības dienests</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ārstniecības riska fonda darbības nodrošinajums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95</w:t>
            </w:r>
          </w:p>
        </w:tc>
      </w:tr>
      <w:tr w:rsidR="005844BF" w:rsidRPr="005844BF" w:rsidTr="00C812B1">
        <w:tc>
          <w:tcPr>
            <w:tcW w:w="8272" w:type="dxa"/>
            <w:gridSpan w:val="4"/>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Kopā</w:t>
            </w:r>
          </w:p>
        </w:tc>
        <w:tc>
          <w:tcPr>
            <w:tcW w:w="14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288</w:t>
            </w:r>
          </w:p>
        </w:tc>
      </w:tr>
      <w:tr w:rsidR="005844BF" w:rsidRPr="005844BF" w:rsidTr="00C812B1">
        <w:trPr>
          <w:trHeight w:val="121"/>
        </w:trPr>
        <w:tc>
          <w:tcPr>
            <w:tcW w:w="9689"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Konts 5316</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21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Tukuma Siltums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2015g. 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apkure</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48814</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21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Tukuma ūdens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2015g. 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ūdens un kanalizacija </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3179</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321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Komunālserviss Tilde SIA</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2015g. 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komunalie pakalpojumi </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36936</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321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color w:val="000000"/>
                <w:sz w:val="16"/>
                <w:szCs w:val="16"/>
              </w:rPr>
              <w:t xml:space="preserve">Juridiskas personas </w:t>
            </w:r>
          </w:p>
        </w:tc>
        <w:tc>
          <w:tcPr>
            <w:tcW w:w="1609"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2015g. 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sz w:val="16"/>
                <w:szCs w:val="16"/>
              </w:rPr>
              <w:t>citi pakalpojumi, kuru vērtība ir zem noteiktā būtiskuma līmeņa</w:t>
            </w:r>
          </w:p>
        </w:tc>
        <w:tc>
          <w:tcPr>
            <w:tcW w:w="1417"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285</w:t>
            </w:r>
          </w:p>
        </w:tc>
      </w:tr>
      <w:tr w:rsidR="005844BF" w:rsidRPr="005844BF" w:rsidTr="00C812B1">
        <w:tc>
          <w:tcPr>
            <w:tcW w:w="8272" w:type="dxa"/>
            <w:gridSpan w:val="4"/>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Kopā</w:t>
            </w:r>
          </w:p>
        </w:tc>
        <w:tc>
          <w:tcPr>
            <w:tcW w:w="14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89214</w:t>
            </w:r>
          </w:p>
        </w:tc>
      </w:tr>
      <w:tr w:rsidR="005844BF" w:rsidRPr="005844BF" w:rsidTr="00C812B1">
        <w:tc>
          <w:tcPr>
            <w:tcW w:w="9689"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Konts 5317</w:t>
            </w: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21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Atkritumu apsaimniekošanas sabiedrība „Piejūra” SIA</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 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atkritumu izvešana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2236</w:t>
            </w:r>
          </w:p>
        </w:tc>
      </w:tr>
      <w:tr w:rsidR="005844BF" w:rsidRPr="005844BF" w:rsidTr="00C812B1">
        <w:tc>
          <w:tcPr>
            <w:tcW w:w="8272" w:type="dxa"/>
            <w:gridSpan w:val="4"/>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Kopā</w:t>
            </w:r>
          </w:p>
        </w:tc>
        <w:tc>
          <w:tcPr>
            <w:tcW w:w="1417" w:type="dxa"/>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2236</w:t>
            </w:r>
          </w:p>
        </w:tc>
      </w:tr>
      <w:tr w:rsidR="005844BF" w:rsidRPr="005844BF" w:rsidTr="00C812B1">
        <w:tc>
          <w:tcPr>
            <w:tcW w:w="8272" w:type="dxa"/>
            <w:gridSpan w:val="4"/>
            <w:shd w:val="clear" w:color="auto" w:fill="D9D9D9"/>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Konts 5319</w:t>
            </w:r>
          </w:p>
        </w:tc>
        <w:tc>
          <w:tcPr>
            <w:tcW w:w="1417" w:type="dxa"/>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p>
        </w:tc>
      </w:tr>
      <w:tr w:rsidR="005844BF" w:rsidRPr="005844BF" w:rsidTr="00C812B1">
        <w:tc>
          <w:tcPr>
            <w:tcW w:w="47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21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Fiziska persona </w:t>
            </w:r>
          </w:p>
        </w:tc>
        <w:tc>
          <w:tcPr>
            <w:tcW w:w="160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 decembris</w:t>
            </w:r>
          </w:p>
        </w:tc>
        <w:tc>
          <w:tcPr>
            <w:tcW w:w="2977"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socialālais pabalsts mazaizsargātām personam </w:t>
            </w:r>
          </w:p>
        </w:tc>
        <w:tc>
          <w:tcPr>
            <w:tcW w:w="1417"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4327</w:t>
            </w:r>
          </w:p>
        </w:tc>
      </w:tr>
      <w:tr w:rsidR="005844BF" w:rsidRPr="005844BF" w:rsidTr="00C812B1">
        <w:trPr>
          <w:trHeight w:val="128"/>
        </w:trPr>
        <w:tc>
          <w:tcPr>
            <w:tcW w:w="8272" w:type="dxa"/>
            <w:gridSpan w:val="4"/>
            <w:shd w:val="clear" w:color="auto" w:fill="E7E6E6"/>
          </w:tcPr>
          <w:p w:rsidR="005844BF" w:rsidRPr="005844BF" w:rsidRDefault="005844BF" w:rsidP="005844BF">
            <w:pPr>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 xml:space="preserve">Kopā </w:t>
            </w:r>
          </w:p>
        </w:tc>
        <w:tc>
          <w:tcPr>
            <w:tcW w:w="14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4327</w:t>
            </w:r>
          </w:p>
        </w:tc>
      </w:tr>
      <w:tr w:rsidR="005844BF" w:rsidRPr="005844BF" w:rsidTr="00C812B1">
        <w:tc>
          <w:tcPr>
            <w:tcW w:w="8272" w:type="dxa"/>
            <w:gridSpan w:val="4"/>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KOPĀ ĪSTERMIŅA SAISTĪBAS PRET PIEGĀDĀTĀJIEM UN DARBUZŅĒMĒJIEM</w:t>
            </w:r>
          </w:p>
        </w:tc>
        <w:tc>
          <w:tcPr>
            <w:tcW w:w="14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300143</w:t>
            </w:r>
          </w:p>
        </w:tc>
      </w:tr>
    </w:tbl>
    <w:p w:rsidR="005844BF" w:rsidRPr="005844BF" w:rsidRDefault="005844BF" w:rsidP="005844BF">
      <w:pPr>
        <w:spacing w:before="120" w:after="120"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
          <w:bCs/>
          <w:i/>
          <w:sz w:val="20"/>
          <w:szCs w:val="20"/>
          <w:u w:val="single"/>
          <w:lang w:val="x-none" w:eastAsia="x-none"/>
        </w:rPr>
        <w:t>Piezīme Nr.5.4. – Īstermiņa uzkrātās saistības.</w:t>
      </w:r>
    </w:p>
    <w:p w:rsidR="005844BF" w:rsidRPr="005844BF" w:rsidRDefault="005844BF" w:rsidP="005844BF">
      <w:pPr>
        <w:spacing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Cs/>
          <w:sz w:val="20"/>
          <w:szCs w:val="20"/>
          <w:lang w:val="x-none" w:eastAsia="x-none"/>
        </w:rPr>
        <w:t>Bilances konts 5420„Īstermiņa uzkrātās saistības” salīdzinājumā ar 201</w:t>
      </w:r>
      <w:r w:rsidRPr="005844BF">
        <w:rPr>
          <w:rFonts w:ascii="Times New Roman" w:eastAsia="Times New Roman" w:hAnsi="Times New Roman" w:cs="Times New Roman"/>
          <w:bCs/>
          <w:sz w:val="20"/>
          <w:szCs w:val="20"/>
          <w:lang w:eastAsia="x-none"/>
        </w:rPr>
        <w:t>4</w:t>
      </w:r>
      <w:r w:rsidRPr="005844BF">
        <w:rPr>
          <w:rFonts w:ascii="Times New Roman" w:eastAsia="Times New Roman" w:hAnsi="Times New Roman" w:cs="Times New Roman"/>
          <w:bCs/>
          <w:sz w:val="20"/>
          <w:szCs w:val="20"/>
          <w:lang w:val="x-none" w:eastAsia="x-none"/>
        </w:rPr>
        <w:t xml:space="preserve">.gada rezultātiem ir </w:t>
      </w:r>
      <w:r w:rsidRPr="005844BF">
        <w:rPr>
          <w:rFonts w:ascii="Times New Roman" w:eastAsia="Times New Roman" w:hAnsi="Times New Roman" w:cs="Times New Roman"/>
          <w:bCs/>
          <w:sz w:val="20"/>
          <w:szCs w:val="20"/>
          <w:lang w:eastAsia="x-none"/>
        </w:rPr>
        <w:t xml:space="preserve">palielinājusies </w:t>
      </w:r>
      <w:r w:rsidRPr="005844BF">
        <w:rPr>
          <w:rFonts w:ascii="Times New Roman" w:eastAsia="Times New Roman" w:hAnsi="Times New Roman" w:cs="Times New Roman"/>
          <w:bCs/>
          <w:sz w:val="20"/>
          <w:szCs w:val="20"/>
          <w:lang w:val="x-none" w:eastAsia="x-none"/>
        </w:rPr>
        <w:t>par</w:t>
      </w:r>
      <w:r w:rsidRPr="005844BF">
        <w:rPr>
          <w:rFonts w:ascii="Times New Roman" w:eastAsia="Times New Roman" w:hAnsi="Times New Roman" w:cs="Times New Roman"/>
          <w:bCs/>
          <w:sz w:val="20"/>
          <w:szCs w:val="20"/>
          <w:lang w:eastAsia="x-none"/>
        </w:rPr>
        <w:t xml:space="preserve"> 41718 EUR. </w:t>
      </w:r>
    </w:p>
    <w:tbl>
      <w:tblPr>
        <w:tblW w:w="9752" w:type="dxa"/>
        <w:tblInd w:w="103" w:type="dxa"/>
        <w:tblLook w:val="0000" w:firstRow="0" w:lastRow="0" w:firstColumn="0" w:lastColumn="0" w:noHBand="0" w:noVBand="0"/>
      </w:tblPr>
      <w:tblGrid>
        <w:gridCol w:w="3912"/>
        <w:gridCol w:w="756"/>
        <w:gridCol w:w="866"/>
        <w:gridCol w:w="992"/>
        <w:gridCol w:w="1070"/>
        <w:gridCol w:w="1159"/>
        <w:gridCol w:w="997"/>
      </w:tblGrid>
      <w:tr w:rsidR="005844BF" w:rsidRPr="005844BF" w:rsidTr="00C812B1">
        <w:trPr>
          <w:trHeight w:val="425"/>
        </w:trPr>
        <w:tc>
          <w:tcPr>
            <w:tcW w:w="391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75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8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Piezīmes numurs</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07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115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997"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99"/>
        </w:trPr>
        <w:tc>
          <w:tcPr>
            <w:tcW w:w="39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75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8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07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15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997"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60"/>
        </w:trPr>
        <w:tc>
          <w:tcPr>
            <w:tcW w:w="391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Īstermiņa uzkrātās saistības</w:t>
            </w:r>
          </w:p>
        </w:tc>
        <w:tc>
          <w:tcPr>
            <w:tcW w:w="75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5420</w:t>
            </w:r>
          </w:p>
        </w:tc>
        <w:tc>
          <w:tcPr>
            <w:tcW w:w="8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5.4.2.</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882213</w:t>
            </w:r>
          </w:p>
        </w:tc>
        <w:tc>
          <w:tcPr>
            <w:tcW w:w="1070"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840495</w:t>
            </w:r>
          </w:p>
        </w:tc>
        <w:tc>
          <w:tcPr>
            <w:tcW w:w="115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+41718</w:t>
            </w:r>
          </w:p>
        </w:tc>
        <w:tc>
          <w:tcPr>
            <w:tcW w:w="99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18317</w:t>
            </w:r>
          </w:p>
        </w:tc>
      </w:tr>
      <w:tr w:rsidR="005844BF" w:rsidRPr="005844BF" w:rsidTr="00C812B1">
        <w:trPr>
          <w:trHeight w:val="247"/>
        </w:trPr>
        <w:tc>
          <w:tcPr>
            <w:tcW w:w="39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Uzkrātās saistības norēķiniem ar darbiniekiem</w:t>
            </w:r>
          </w:p>
        </w:tc>
        <w:tc>
          <w:tcPr>
            <w:tcW w:w="75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5421</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619148</w:t>
            </w:r>
          </w:p>
        </w:tc>
        <w:tc>
          <w:tcPr>
            <w:tcW w:w="107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572264</w:t>
            </w:r>
          </w:p>
        </w:tc>
        <w:tc>
          <w:tcPr>
            <w:tcW w:w="115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+46884</w:t>
            </w:r>
          </w:p>
        </w:tc>
        <w:tc>
          <w:tcPr>
            <w:tcW w:w="99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12855</w:t>
            </w:r>
          </w:p>
        </w:tc>
      </w:tr>
      <w:tr w:rsidR="005844BF" w:rsidRPr="005844BF" w:rsidTr="00C812B1">
        <w:trPr>
          <w:trHeight w:val="247"/>
        </w:trPr>
        <w:tc>
          <w:tcPr>
            <w:tcW w:w="39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Uzkrātās saistības norēķiniem par nodokļiem un sociālās apdrošināšanas maksājumiem</w:t>
            </w:r>
          </w:p>
        </w:tc>
        <w:tc>
          <w:tcPr>
            <w:tcW w:w="75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5422</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142825</w:t>
            </w:r>
          </w:p>
        </w:tc>
        <w:tc>
          <w:tcPr>
            <w:tcW w:w="107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132489</w:t>
            </w:r>
          </w:p>
        </w:tc>
        <w:tc>
          <w:tcPr>
            <w:tcW w:w="115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+10336</w:t>
            </w:r>
          </w:p>
        </w:tc>
        <w:tc>
          <w:tcPr>
            <w:tcW w:w="99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2965</w:t>
            </w:r>
          </w:p>
        </w:tc>
      </w:tr>
      <w:tr w:rsidR="005844BF" w:rsidRPr="005844BF" w:rsidTr="00C812B1">
        <w:trPr>
          <w:trHeight w:val="247"/>
        </w:trPr>
        <w:tc>
          <w:tcPr>
            <w:tcW w:w="39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Uzkrātās saistības norēķiniem ar piegādātājiem un darbuzņēmējiem</w:t>
            </w:r>
          </w:p>
        </w:tc>
        <w:tc>
          <w:tcPr>
            <w:tcW w:w="75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5424</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99459</w:t>
            </w:r>
          </w:p>
        </w:tc>
        <w:tc>
          <w:tcPr>
            <w:tcW w:w="107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96335</w:t>
            </w:r>
          </w:p>
        </w:tc>
        <w:tc>
          <w:tcPr>
            <w:tcW w:w="115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+3124</w:t>
            </w:r>
          </w:p>
        </w:tc>
        <w:tc>
          <w:tcPr>
            <w:tcW w:w="99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2065</w:t>
            </w:r>
          </w:p>
        </w:tc>
      </w:tr>
      <w:tr w:rsidR="005844BF" w:rsidRPr="005844BF" w:rsidTr="00C812B1">
        <w:trPr>
          <w:trHeight w:val="247"/>
        </w:trPr>
        <w:tc>
          <w:tcPr>
            <w:tcW w:w="39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Uzkrātās saistības % maksājumiem un apkalpošanas maksai par aizņēmumiem no Valsts Kases </w:t>
            </w:r>
          </w:p>
        </w:tc>
        <w:tc>
          <w:tcPr>
            <w:tcW w:w="75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5425</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20781</w:t>
            </w:r>
          </w:p>
        </w:tc>
        <w:tc>
          <w:tcPr>
            <w:tcW w:w="1070"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39407</w:t>
            </w:r>
          </w:p>
        </w:tc>
        <w:tc>
          <w:tcPr>
            <w:tcW w:w="115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-18626</w:t>
            </w:r>
          </w:p>
        </w:tc>
        <w:tc>
          <w:tcPr>
            <w:tcW w:w="99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432</w:t>
            </w:r>
          </w:p>
        </w:tc>
      </w:tr>
    </w:tbl>
    <w:p w:rsidR="005844BF" w:rsidRPr="005844BF" w:rsidRDefault="005844BF" w:rsidP="005844BF">
      <w:pPr>
        <w:spacing w:line="360" w:lineRule="auto"/>
        <w:rPr>
          <w:rFonts w:ascii="Times New Roman" w:eastAsia="Times New Roman" w:hAnsi="Times New Roman" w:cs="Times New Roman"/>
          <w:sz w:val="20"/>
          <w:szCs w:val="20"/>
          <w:lang w:val="x-none" w:eastAsia="x-none"/>
        </w:rPr>
      </w:pPr>
      <w:r w:rsidRPr="005844BF">
        <w:rPr>
          <w:rFonts w:ascii="Times New Roman" w:eastAsia="Times New Roman" w:hAnsi="Times New Roman" w:cs="Times New Roman"/>
          <w:bCs/>
          <w:sz w:val="20"/>
          <w:szCs w:val="20"/>
          <w:lang w:eastAsia="x-none"/>
        </w:rPr>
        <w:t xml:space="preserve">Tukuma novada pašvaldība atbilstoši </w:t>
      </w:r>
      <w:r w:rsidRPr="005844BF">
        <w:rPr>
          <w:rFonts w:ascii="Times New Roman" w:eastAsia="Times New Roman" w:hAnsi="Times New Roman" w:cs="Times New Roman"/>
          <w:bCs/>
          <w:sz w:val="20"/>
          <w:szCs w:val="20"/>
          <w:lang w:val="x-none" w:eastAsia="x-none"/>
        </w:rPr>
        <w:t xml:space="preserve">pastāvošajai likumdošanai tika izveidoti uzkrājumi neizmantotajiem atvaļinājumiem. </w:t>
      </w:r>
      <w:r w:rsidRPr="005844BF">
        <w:rPr>
          <w:rFonts w:ascii="Times New Roman" w:eastAsia="Times New Roman" w:hAnsi="Times New Roman" w:cs="Times New Roman"/>
          <w:sz w:val="20"/>
          <w:szCs w:val="20"/>
          <w:lang w:val="x-none" w:eastAsia="x-none"/>
        </w:rPr>
        <w:t>Detalizēta informācija par darījumiem, kas veido bilances konta atlikumu redzama zemāk pievienotajā tabulā</w:t>
      </w:r>
    </w:p>
    <w:p w:rsidR="005844BF" w:rsidRPr="005844BF" w:rsidRDefault="005844BF" w:rsidP="005844BF">
      <w:pPr>
        <w:spacing w:line="360" w:lineRule="auto"/>
        <w:rPr>
          <w:rFonts w:ascii="Times New Roman" w:eastAsia="Times New Roman" w:hAnsi="Times New Roman" w:cs="Times New Roman"/>
          <w:b/>
          <w:sz w:val="20"/>
          <w:szCs w:val="20"/>
        </w:rPr>
      </w:pPr>
      <w:r w:rsidRPr="005844BF">
        <w:rPr>
          <w:rFonts w:ascii="Times New Roman" w:eastAsia="Times New Roman" w:hAnsi="Times New Roman" w:cs="Times New Roman"/>
          <w:b/>
          <w:sz w:val="20"/>
          <w:szCs w:val="20"/>
        </w:rPr>
        <w:t>Konti 5420 Īstermiņa uzkrātās saistības</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0"/>
        <w:gridCol w:w="2474"/>
        <w:gridCol w:w="1650"/>
        <w:gridCol w:w="29"/>
        <w:gridCol w:w="3161"/>
        <w:gridCol w:w="30"/>
        <w:gridCol w:w="1779"/>
      </w:tblGrid>
      <w:tr w:rsidR="005844BF" w:rsidRPr="005844BF" w:rsidTr="00C812B1">
        <w:trPr>
          <w:trHeight w:val="101"/>
        </w:trPr>
        <w:tc>
          <w:tcPr>
            <w:tcW w:w="589" w:type="dxa"/>
            <w:shd w:val="clear" w:color="auto" w:fill="E7E6E6"/>
          </w:tcPr>
          <w:p w:rsidR="005844BF" w:rsidRPr="005844BF" w:rsidRDefault="005844BF" w:rsidP="005844BF">
            <w:pPr>
              <w:widowControl w:val="0"/>
              <w:autoSpaceDE w:val="0"/>
              <w:autoSpaceDN w:val="0"/>
              <w:adjustRightInd w:val="0"/>
              <w:ind w:left="-578" w:firstLine="578"/>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            </w:t>
            </w:r>
          </w:p>
        </w:tc>
        <w:tc>
          <w:tcPr>
            <w:tcW w:w="2494" w:type="dxa"/>
            <w:gridSpan w:val="2"/>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679" w:type="dxa"/>
            <w:gridSpan w:val="2"/>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 kura laika</w:t>
            </w:r>
          </w:p>
        </w:tc>
        <w:tc>
          <w:tcPr>
            <w:tcW w:w="3191" w:type="dxa"/>
            <w:gridSpan w:val="2"/>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w:t>
            </w:r>
          </w:p>
        </w:tc>
        <w:tc>
          <w:tcPr>
            <w:tcW w:w="1779"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tc>
      </w:tr>
      <w:tr w:rsidR="005844BF" w:rsidRPr="005844BF" w:rsidTr="00C812B1">
        <w:trPr>
          <w:trHeight w:val="175"/>
        </w:trPr>
        <w:tc>
          <w:tcPr>
            <w:tcW w:w="9732" w:type="dxa"/>
            <w:gridSpan w:val="8"/>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lang w:val="en-US"/>
              </w:rPr>
            </w:pPr>
            <w:r w:rsidRPr="005844BF">
              <w:rPr>
                <w:rFonts w:ascii="Times New Roman" w:eastAsia="Times New Roman" w:hAnsi="Times New Roman" w:cs="Times New Roman"/>
                <w:b/>
                <w:sz w:val="16"/>
                <w:szCs w:val="16"/>
                <w:u w:val="single"/>
              </w:rPr>
              <w:t xml:space="preserve"> </w:t>
            </w:r>
            <w:r w:rsidRPr="005844BF">
              <w:rPr>
                <w:rFonts w:ascii="Times New Roman" w:eastAsia="Times New Roman" w:hAnsi="Times New Roman" w:cs="Times New Roman"/>
                <w:b/>
                <w:sz w:val="16"/>
                <w:szCs w:val="16"/>
              </w:rPr>
              <w:t xml:space="preserve">Konts 5421 </w:t>
            </w:r>
          </w:p>
        </w:tc>
      </w:tr>
      <w:tr w:rsidR="005844BF" w:rsidRPr="005844BF" w:rsidTr="00C812B1">
        <w:trPr>
          <w:trHeight w:val="255"/>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2494"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Tukuma novada Dome </w:t>
            </w:r>
          </w:p>
        </w:tc>
        <w:tc>
          <w:tcPr>
            <w:tcW w:w="1679" w:type="dxa"/>
            <w:gridSpan w:val="2"/>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uzkrājums. neizmantotiem atvaļinājumiem, un citas uzkrātas saistības norēķiniem ar darbiniekiem</w:t>
            </w:r>
          </w:p>
        </w:tc>
        <w:tc>
          <w:tcPr>
            <w:tcW w:w="1779"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lang w:val="en-US"/>
              </w:rPr>
            </w:pPr>
            <w:r w:rsidRPr="005844BF">
              <w:rPr>
                <w:rFonts w:ascii="Times New Roman" w:eastAsia="Times New Roman" w:hAnsi="Times New Roman" w:cs="Times New Roman"/>
                <w:sz w:val="16"/>
                <w:szCs w:val="16"/>
                <w:lang w:val="en-US"/>
              </w:rPr>
              <w:t>619148</w:t>
            </w:r>
          </w:p>
        </w:tc>
      </w:tr>
      <w:tr w:rsidR="005844BF" w:rsidRPr="005844BF" w:rsidTr="00C812B1">
        <w:trPr>
          <w:trHeight w:val="142"/>
        </w:trPr>
        <w:tc>
          <w:tcPr>
            <w:tcW w:w="7953" w:type="dxa"/>
            <w:gridSpan w:val="7"/>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b/>
                <w:sz w:val="16"/>
                <w:szCs w:val="16"/>
              </w:rPr>
              <w:t>Kopā</w:t>
            </w:r>
          </w:p>
        </w:tc>
        <w:tc>
          <w:tcPr>
            <w:tcW w:w="1779"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lang w:val="en-US"/>
              </w:rPr>
            </w:pPr>
            <w:r w:rsidRPr="005844BF">
              <w:rPr>
                <w:rFonts w:ascii="Times New Roman" w:eastAsia="Times New Roman" w:hAnsi="Times New Roman" w:cs="Times New Roman"/>
                <w:b/>
                <w:sz w:val="16"/>
                <w:szCs w:val="16"/>
                <w:lang w:val="en-US"/>
              </w:rPr>
              <w:t>619148</w:t>
            </w:r>
          </w:p>
        </w:tc>
      </w:tr>
      <w:tr w:rsidR="005844BF" w:rsidRPr="005844BF" w:rsidTr="00C812B1">
        <w:trPr>
          <w:trHeight w:val="75"/>
        </w:trPr>
        <w:tc>
          <w:tcPr>
            <w:tcW w:w="9732" w:type="dxa"/>
            <w:gridSpan w:val="8"/>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lang w:val="en-US"/>
              </w:rPr>
            </w:pPr>
            <w:r w:rsidRPr="005844BF">
              <w:rPr>
                <w:rFonts w:ascii="Times New Roman" w:eastAsia="Times New Roman" w:hAnsi="Times New Roman" w:cs="Times New Roman"/>
                <w:b/>
                <w:sz w:val="16"/>
                <w:szCs w:val="16"/>
              </w:rPr>
              <w:t>Konts 5422</w:t>
            </w:r>
          </w:p>
        </w:tc>
      </w:tr>
      <w:tr w:rsidR="005844BF" w:rsidRPr="005844BF" w:rsidTr="00C812B1">
        <w:trPr>
          <w:trHeight w:val="150"/>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2494"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Tukuma novada Dome</w:t>
            </w:r>
          </w:p>
        </w:tc>
        <w:tc>
          <w:tcPr>
            <w:tcW w:w="1679" w:type="dxa"/>
            <w:gridSpan w:val="2"/>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2016g.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VSAOI uzkrājumiem neizmantotiem atvaļinājumiem</w:t>
            </w:r>
          </w:p>
        </w:tc>
        <w:tc>
          <w:tcPr>
            <w:tcW w:w="1779"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lang w:val="en-US"/>
              </w:rPr>
            </w:pPr>
            <w:r w:rsidRPr="005844BF">
              <w:rPr>
                <w:rFonts w:ascii="Times New Roman" w:eastAsia="Times New Roman" w:hAnsi="Times New Roman" w:cs="Times New Roman"/>
                <w:sz w:val="16"/>
                <w:szCs w:val="16"/>
                <w:lang w:val="en-US"/>
              </w:rPr>
              <w:t>142825</w:t>
            </w:r>
          </w:p>
        </w:tc>
      </w:tr>
      <w:tr w:rsidR="005844BF" w:rsidRPr="005844BF" w:rsidTr="00C812B1">
        <w:trPr>
          <w:trHeight w:val="185"/>
        </w:trPr>
        <w:tc>
          <w:tcPr>
            <w:tcW w:w="7953" w:type="dxa"/>
            <w:gridSpan w:val="7"/>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1779"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lang w:val="en-US"/>
              </w:rPr>
            </w:pPr>
            <w:r w:rsidRPr="005844BF">
              <w:rPr>
                <w:rFonts w:ascii="Times New Roman" w:eastAsia="Times New Roman" w:hAnsi="Times New Roman" w:cs="Times New Roman"/>
                <w:b/>
                <w:sz w:val="16"/>
                <w:szCs w:val="16"/>
                <w:lang w:val="en-US"/>
              </w:rPr>
              <w:t>142825</w:t>
            </w:r>
          </w:p>
        </w:tc>
      </w:tr>
      <w:tr w:rsidR="005844BF" w:rsidRPr="005844BF" w:rsidTr="00C812B1">
        <w:trPr>
          <w:trHeight w:val="102"/>
        </w:trPr>
        <w:tc>
          <w:tcPr>
            <w:tcW w:w="9732" w:type="dxa"/>
            <w:gridSpan w:val="8"/>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b/>
                <w:sz w:val="16"/>
                <w:szCs w:val="16"/>
              </w:rPr>
              <w:t>Konts 5424</w:t>
            </w:r>
          </w:p>
        </w:tc>
      </w:tr>
      <w:tr w:rsidR="005844BF" w:rsidRPr="005844BF" w:rsidTr="00C812B1">
        <w:trPr>
          <w:trHeight w:val="89"/>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Tukuma nami</w:t>
            </w:r>
          </w:p>
        </w:tc>
        <w:tc>
          <w:tcPr>
            <w:tcW w:w="1679"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pakalpojumi</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2001</w:t>
            </w:r>
          </w:p>
        </w:tc>
      </w:tr>
      <w:tr w:rsidR="005844BF" w:rsidRPr="005844BF" w:rsidTr="00C812B1">
        <w:trPr>
          <w:trHeight w:val="107"/>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Sadales tīkls A/S</w:t>
            </w:r>
          </w:p>
        </w:tc>
        <w:tc>
          <w:tcPr>
            <w:tcW w:w="1679"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par elektroenerģiju</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18579</w:t>
            </w:r>
          </w:p>
        </w:tc>
      </w:tr>
      <w:tr w:rsidR="005844BF" w:rsidRPr="005844BF" w:rsidTr="00C812B1">
        <w:trPr>
          <w:trHeight w:val="70"/>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ACANA Pilnsabiedrības </w:t>
            </w:r>
          </w:p>
        </w:tc>
        <w:tc>
          <w:tcPr>
            <w:tcW w:w="1679"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pakalpojumi</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21460</w:t>
            </w:r>
          </w:p>
        </w:tc>
      </w:tr>
      <w:tr w:rsidR="005844BF" w:rsidRPr="005844BF" w:rsidTr="00C812B1">
        <w:trPr>
          <w:trHeight w:val="143"/>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Telms SIA</w:t>
            </w:r>
          </w:p>
        </w:tc>
        <w:tc>
          <w:tcPr>
            <w:tcW w:w="1679"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pakalpojumi</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5232</w:t>
            </w:r>
          </w:p>
        </w:tc>
      </w:tr>
      <w:tr w:rsidR="005844BF" w:rsidRPr="005844BF" w:rsidTr="00C812B1">
        <w:trPr>
          <w:trHeight w:val="70"/>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Latvenergo A/S</w:t>
            </w:r>
          </w:p>
        </w:tc>
        <w:tc>
          <w:tcPr>
            <w:tcW w:w="1679" w:type="dxa"/>
            <w:gridSpan w:val="2"/>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par elektroenerģiju</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40178</w:t>
            </w:r>
          </w:p>
        </w:tc>
      </w:tr>
      <w:tr w:rsidR="005844BF" w:rsidRPr="005844BF" w:rsidTr="00C812B1">
        <w:trPr>
          <w:trHeight w:val="245"/>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Juridiskas personas </w:t>
            </w:r>
          </w:p>
        </w:tc>
        <w:tc>
          <w:tcPr>
            <w:tcW w:w="1679" w:type="dxa"/>
            <w:gridSpan w:val="2"/>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citi pakalpojumi, kuru vērtība ir zem noteiktā būtiskuma līmeņa</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2337</w:t>
            </w:r>
          </w:p>
        </w:tc>
      </w:tr>
      <w:tr w:rsidR="005844BF" w:rsidRPr="005844BF" w:rsidTr="00C812B1">
        <w:trPr>
          <w:trHeight w:val="245"/>
        </w:trPr>
        <w:tc>
          <w:tcPr>
            <w:tcW w:w="58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c>
          <w:tcPr>
            <w:tcW w:w="2494" w:type="dxa"/>
            <w:gridSpan w:val="2"/>
            <w:vAlign w:val="center"/>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Auditfirma Inspekcija SIA</w:t>
            </w:r>
          </w:p>
        </w:tc>
        <w:tc>
          <w:tcPr>
            <w:tcW w:w="1679" w:type="dxa"/>
            <w:gridSpan w:val="2"/>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2015g.</w:t>
            </w:r>
          </w:p>
        </w:tc>
        <w:tc>
          <w:tcPr>
            <w:tcW w:w="3191"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revīzijas pakalpojumi</w:t>
            </w:r>
          </w:p>
        </w:tc>
        <w:tc>
          <w:tcPr>
            <w:tcW w:w="1779"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9672</w:t>
            </w:r>
          </w:p>
        </w:tc>
      </w:tr>
      <w:tr w:rsidR="005844BF" w:rsidRPr="005844BF" w:rsidTr="00C812B1">
        <w:trPr>
          <w:trHeight w:val="111"/>
        </w:trPr>
        <w:tc>
          <w:tcPr>
            <w:tcW w:w="7953" w:type="dxa"/>
            <w:gridSpan w:val="7"/>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b/>
                <w:sz w:val="16"/>
                <w:szCs w:val="16"/>
              </w:rPr>
              <w:t>Kopā</w:t>
            </w:r>
          </w:p>
        </w:tc>
        <w:tc>
          <w:tcPr>
            <w:tcW w:w="1779"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99459</w:t>
            </w:r>
          </w:p>
        </w:tc>
      </w:tr>
      <w:tr w:rsidR="005844BF" w:rsidRPr="005844BF" w:rsidTr="00C812B1">
        <w:trPr>
          <w:trHeight w:val="171"/>
        </w:trPr>
        <w:tc>
          <w:tcPr>
            <w:tcW w:w="9732" w:type="dxa"/>
            <w:gridSpan w:val="8"/>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5425</w:t>
            </w:r>
          </w:p>
        </w:tc>
      </w:tr>
      <w:tr w:rsidR="005844BF" w:rsidRPr="005844BF" w:rsidTr="00C812B1">
        <w:trPr>
          <w:trHeight w:val="255"/>
        </w:trPr>
        <w:tc>
          <w:tcPr>
            <w:tcW w:w="609"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2474"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kase</w:t>
            </w:r>
          </w:p>
        </w:tc>
        <w:tc>
          <w:tcPr>
            <w:tcW w:w="165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decembris 2015</w:t>
            </w:r>
          </w:p>
        </w:tc>
        <w:tc>
          <w:tcPr>
            <w:tcW w:w="3190" w:type="dxa"/>
            <w:gridSpan w:val="2"/>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procentu maksājumiem un apkalpošanas maksai par aizņēmumiem no Valsts kases</w:t>
            </w:r>
          </w:p>
        </w:tc>
        <w:tc>
          <w:tcPr>
            <w:tcW w:w="1809" w:type="dxa"/>
            <w:gridSpan w:val="2"/>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20781</w:t>
            </w:r>
          </w:p>
        </w:tc>
      </w:tr>
      <w:tr w:rsidR="005844BF" w:rsidRPr="005844BF" w:rsidTr="00C812B1">
        <w:trPr>
          <w:trHeight w:val="183"/>
        </w:trPr>
        <w:tc>
          <w:tcPr>
            <w:tcW w:w="7953" w:type="dxa"/>
            <w:gridSpan w:val="7"/>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1779"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20781</w:t>
            </w:r>
          </w:p>
        </w:tc>
      </w:tr>
      <w:tr w:rsidR="005844BF" w:rsidRPr="005844BF" w:rsidTr="00C812B1">
        <w:trPr>
          <w:trHeight w:val="101"/>
        </w:trPr>
        <w:tc>
          <w:tcPr>
            <w:tcW w:w="7953" w:type="dxa"/>
            <w:gridSpan w:val="7"/>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b/>
                <w:sz w:val="16"/>
                <w:szCs w:val="16"/>
              </w:rPr>
              <w:t>KOPĀ ĪSTERMIŅA UZKTRĀTĀS SASITĪBAS</w:t>
            </w:r>
          </w:p>
        </w:tc>
        <w:tc>
          <w:tcPr>
            <w:tcW w:w="1779"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882213</w:t>
            </w:r>
          </w:p>
        </w:tc>
      </w:tr>
    </w:tbl>
    <w:p w:rsidR="005844BF" w:rsidRPr="005844BF" w:rsidRDefault="005844BF" w:rsidP="005844BF">
      <w:pPr>
        <w:spacing w:before="120" w:after="120" w:line="360" w:lineRule="auto"/>
        <w:rPr>
          <w:rFonts w:ascii="Times New Roman" w:eastAsia="Times New Roman" w:hAnsi="Times New Roman" w:cs="Times New Roman"/>
          <w:b/>
          <w:bCs/>
          <w:i/>
          <w:sz w:val="20"/>
          <w:szCs w:val="20"/>
          <w:u w:val="single"/>
          <w:lang w:val="x-none" w:eastAsia="x-none"/>
        </w:rPr>
      </w:pPr>
      <w:r w:rsidRPr="005844BF">
        <w:rPr>
          <w:rFonts w:ascii="Times New Roman" w:eastAsia="Times New Roman" w:hAnsi="Times New Roman" w:cs="Times New Roman"/>
          <w:b/>
          <w:bCs/>
          <w:i/>
          <w:sz w:val="20"/>
          <w:szCs w:val="20"/>
          <w:u w:val="single"/>
          <w:lang w:val="x-none" w:eastAsia="x-none"/>
        </w:rPr>
        <w:t>Piezīme Nr.5.6. – Norēķini par darba samaksu un ieturējumiem (izņemot nodokļu)</w:t>
      </w:r>
    </w:p>
    <w:p w:rsidR="005844BF" w:rsidRPr="005844BF" w:rsidRDefault="005844BF" w:rsidP="005844BF">
      <w:pPr>
        <w:spacing w:line="360" w:lineRule="auto"/>
        <w:rPr>
          <w:rFonts w:ascii="Times New Roman" w:eastAsia="Times New Roman" w:hAnsi="Times New Roman" w:cs="Times New Roman"/>
          <w:bCs/>
          <w:sz w:val="20"/>
          <w:szCs w:val="24"/>
          <w:lang w:eastAsia="x-none"/>
        </w:rPr>
      </w:pPr>
      <w:r w:rsidRPr="005844BF">
        <w:rPr>
          <w:rFonts w:ascii="Times New Roman" w:eastAsia="Times New Roman" w:hAnsi="Times New Roman" w:cs="Times New Roman"/>
          <w:bCs/>
          <w:sz w:val="20"/>
          <w:szCs w:val="24"/>
          <w:lang w:val="x-none" w:eastAsia="x-none"/>
        </w:rPr>
        <w:t>Bilances postenis „</w:t>
      </w:r>
      <w:r w:rsidRPr="005844BF">
        <w:rPr>
          <w:rFonts w:ascii="Times New Roman" w:eastAsia="Times New Roman" w:hAnsi="Times New Roman" w:cs="Times New Roman"/>
          <w:bCs/>
          <w:sz w:val="20"/>
          <w:szCs w:val="20"/>
          <w:lang w:val="x-none" w:eastAsia="x-none"/>
        </w:rPr>
        <w:t>Norēķini par darba samaksu un ieturējumiem (izņemot nodokļu</w:t>
      </w:r>
      <w:r w:rsidRPr="005844BF">
        <w:rPr>
          <w:rFonts w:ascii="Times New Roman" w:eastAsia="Times New Roman" w:hAnsi="Times New Roman" w:cs="Times New Roman"/>
          <w:b/>
          <w:bCs/>
          <w:i/>
          <w:sz w:val="20"/>
          <w:szCs w:val="20"/>
          <w:lang w:val="x-none" w:eastAsia="x-none"/>
        </w:rPr>
        <w:t>)</w:t>
      </w:r>
      <w:r w:rsidRPr="005844BF">
        <w:rPr>
          <w:rFonts w:ascii="Times New Roman" w:eastAsia="Times New Roman" w:hAnsi="Times New Roman" w:cs="Times New Roman"/>
          <w:b/>
          <w:bCs/>
          <w:i/>
          <w:sz w:val="20"/>
          <w:szCs w:val="20"/>
          <w:lang w:eastAsia="x-none"/>
        </w:rPr>
        <w:t xml:space="preserve"> </w:t>
      </w:r>
      <w:r w:rsidRPr="005844BF">
        <w:rPr>
          <w:rFonts w:ascii="Times New Roman" w:eastAsia="Times New Roman" w:hAnsi="Times New Roman" w:cs="Times New Roman"/>
          <w:bCs/>
          <w:sz w:val="20"/>
          <w:szCs w:val="24"/>
          <w:lang w:val="x-none" w:eastAsia="x-none"/>
        </w:rPr>
        <w:t>salīdzinājumā ar 201</w:t>
      </w:r>
      <w:r w:rsidRPr="005844BF">
        <w:rPr>
          <w:rFonts w:ascii="Times New Roman" w:eastAsia="Times New Roman" w:hAnsi="Times New Roman" w:cs="Times New Roman"/>
          <w:bCs/>
          <w:sz w:val="20"/>
          <w:szCs w:val="24"/>
          <w:lang w:eastAsia="x-none"/>
        </w:rPr>
        <w:t>4</w:t>
      </w:r>
      <w:r w:rsidRPr="005844BF">
        <w:rPr>
          <w:rFonts w:ascii="Times New Roman" w:eastAsia="Times New Roman" w:hAnsi="Times New Roman" w:cs="Times New Roman"/>
          <w:bCs/>
          <w:sz w:val="20"/>
          <w:szCs w:val="24"/>
          <w:lang w:val="x-none" w:eastAsia="x-none"/>
        </w:rPr>
        <w:t xml:space="preserve">.gada rezultātiem ir </w:t>
      </w:r>
      <w:r w:rsidRPr="005844BF">
        <w:rPr>
          <w:rFonts w:ascii="Times New Roman" w:eastAsia="Times New Roman" w:hAnsi="Times New Roman" w:cs="Times New Roman"/>
          <w:bCs/>
          <w:sz w:val="20"/>
          <w:szCs w:val="24"/>
          <w:lang w:eastAsia="x-none"/>
        </w:rPr>
        <w:t xml:space="preserve">palielinājusies </w:t>
      </w:r>
      <w:r w:rsidRPr="005844BF">
        <w:rPr>
          <w:rFonts w:ascii="Times New Roman" w:eastAsia="Times New Roman" w:hAnsi="Times New Roman" w:cs="Times New Roman"/>
          <w:bCs/>
          <w:sz w:val="20"/>
          <w:szCs w:val="24"/>
          <w:lang w:val="x-none" w:eastAsia="x-none"/>
        </w:rPr>
        <w:t xml:space="preserve"> par </w:t>
      </w:r>
      <w:r w:rsidRPr="005844BF">
        <w:rPr>
          <w:rFonts w:ascii="Times New Roman" w:eastAsia="Times New Roman" w:hAnsi="Times New Roman" w:cs="Times New Roman"/>
          <w:bCs/>
          <w:sz w:val="20"/>
          <w:szCs w:val="24"/>
          <w:lang w:eastAsia="x-none"/>
        </w:rPr>
        <w:t>3177 EUR.</w:t>
      </w:r>
    </w:p>
    <w:tbl>
      <w:tblPr>
        <w:tblW w:w="9736" w:type="dxa"/>
        <w:tblInd w:w="103" w:type="dxa"/>
        <w:tblLook w:val="0000" w:firstRow="0" w:lastRow="0" w:firstColumn="0" w:lastColumn="0" w:noHBand="0" w:noVBand="0"/>
      </w:tblPr>
      <w:tblGrid>
        <w:gridCol w:w="3214"/>
        <w:gridCol w:w="817"/>
        <w:gridCol w:w="886"/>
        <w:gridCol w:w="1276"/>
        <w:gridCol w:w="1171"/>
        <w:gridCol w:w="991"/>
        <w:gridCol w:w="1381"/>
      </w:tblGrid>
      <w:tr w:rsidR="005844BF" w:rsidRPr="005844BF" w:rsidTr="00C812B1">
        <w:trPr>
          <w:trHeight w:val="296"/>
        </w:trPr>
        <w:tc>
          <w:tcPr>
            <w:tcW w:w="321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Cs/>
                <w:sz w:val="16"/>
                <w:szCs w:val="16"/>
                <w:lang w:eastAsia="x-none"/>
              </w:rPr>
              <w:t>.</w:t>
            </w:r>
            <w:r w:rsidRPr="005844BF">
              <w:rPr>
                <w:rFonts w:ascii="Times New Roman" w:eastAsia="Times New Roman" w:hAnsi="Times New Roman" w:cs="Times New Roman"/>
                <w:b/>
                <w:bCs/>
                <w:sz w:val="16"/>
                <w:szCs w:val="16"/>
              </w:rPr>
              <w:t>PASĪVS</w:t>
            </w:r>
          </w:p>
        </w:tc>
        <w:tc>
          <w:tcPr>
            <w:tcW w:w="817"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88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Piezīmes numurs</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171"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99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1381"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66"/>
        </w:trPr>
        <w:tc>
          <w:tcPr>
            <w:tcW w:w="32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81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88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17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99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1381"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66"/>
        </w:trPr>
        <w:tc>
          <w:tcPr>
            <w:tcW w:w="321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Norēķini par darba samaksu un ieturējumiem (izņemot nodokļu)</w:t>
            </w:r>
          </w:p>
        </w:tc>
        <w:tc>
          <w:tcPr>
            <w:tcW w:w="817"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5600</w:t>
            </w:r>
          </w:p>
        </w:tc>
        <w:tc>
          <w:tcPr>
            <w:tcW w:w="88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5.6.</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8785</w:t>
            </w:r>
          </w:p>
        </w:tc>
        <w:tc>
          <w:tcPr>
            <w:tcW w:w="1171"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5608</w:t>
            </w:r>
          </w:p>
        </w:tc>
        <w:tc>
          <w:tcPr>
            <w:tcW w:w="99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+3177</w:t>
            </w:r>
          </w:p>
        </w:tc>
        <w:tc>
          <w:tcPr>
            <w:tcW w:w="1381"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182</w:t>
            </w:r>
          </w:p>
        </w:tc>
      </w:tr>
      <w:tr w:rsidR="005844BF" w:rsidRPr="005844BF" w:rsidTr="00C812B1">
        <w:trPr>
          <w:trHeight w:val="166"/>
        </w:trPr>
        <w:tc>
          <w:tcPr>
            <w:tcW w:w="32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Norēķini par darba samaksu</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5610</w:t>
            </w:r>
          </w:p>
        </w:tc>
        <w:tc>
          <w:tcPr>
            <w:tcW w:w="88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5.6.1.</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7713</w:t>
            </w:r>
          </w:p>
        </w:tc>
        <w:tc>
          <w:tcPr>
            <w:tcW w:w="117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5608</w:t>
            </w:r>
          </w:p>
        </w:tc>
        <w:tc>
          <w:tcPr>
            <w:tcW w:w="99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+2105</w:t>
            </w:r>
          </w:p>
        </w:tc>
        <w:tc>
          <w:tcPr>
            <w:tcW w:w="1381"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160</w:t>
            </w:r>
          </w:p>
        </w:tc>
      </w:tr>
      <w:tr w:rsidR="005844BF" w:rsidRPr="005844BF" w:rsidTr="00C812B1">
        <w:trPr>
          <w:trHeight w:val="166"/>
        </w:trPr>
        <w:tc>
          <w:tcPr>
            <w:tcW w:w="32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Norēķini par ieturējumiem no darba samaksas (izņemot nodokļus)</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5620</w:t>
            </w:r>
          </w:p>
        </w:tc>
        <w:tc>
          <w:tcPr>
            <w:tcW w:w="88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5.6.2.</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1072</w:t>
            </w:r>
          </w:p>
        </w:tc>
        <w:tc>
          <w:tcPr>
            <w:tcW w:w="117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0</w:t>
            </w:r>
          </w:p>
        </w:tc>
        <w:tc>
          <w:tcPr>
            <w:tcW w:w="99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+1072</w:t>
            </w:r>
          </w:p>
        </w:tc>
        <w:tc>
          <w:tcPr>
            <w:tcW w:w="1381"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22</w:t>
            </w:r>
          </w:p>
        </w:tc>
      </w:tr>
      <w:tr w:rsidR="005844BF" w:rsidRPr="005844BF" w:rsidTr="00C812B1">
        <w:trPr>
          <w:trHeight w:val="166"/>
        </w:trPr>
        <w:tc>
          <w:tcPr>
            <w:tcW w:w="32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Ieturējumi pēc izpildrakstiem</w:t>
            </w:r>
          </w:p>
        </w:tc>
        <w:tc>
          <w:tcPr>
            <w:tcW w:w="81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5621</w:t>
            </w:r>
          </w:p>
        </w:tc>
        <w:tc>
          <w:tcPr>
            <w:tcW w:w="88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715</w:t>
            </w:r>
          </w:p>
        </w:tc>
        <w:tc>
          <w:tcPr>
            <w:tcW w:w="117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0</w:t>
            </w:r>
          </w:p>
        </w:tc>
        <w:tc>
          <w:tcPr>
            <w:tcW w:w="99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+715</w:t>
            </w:r>
          </w:p>
        </w:tc>
        <w:tc>
          <w:tcPr>
            <w:tcW w:w="1381"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15</w:t>
            </w:r>
          </w:p>
        </w:tc>
      </w:tr>
      <w:tr w:rsidR="005844BF" w:rsidRPr="005844BF" w:rsidTr="00C812B1">
        <w:trPr>
          <w:trHeight w:val="166"/>
        </w:trPr>
        <w:tc>
          <w:tcPr>
            <w:tcW w:w="321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Citi ieturējumi</w:t>
            </w:r>
          </w:p>
        </w:tc>
        <w:tc>
          <w:tcPr>
            <w:tcW w:w="817"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5629</w:t>
            </w:r>
          </w:p>
        </w:tc>
        <w:tc>
          <w:tcPr>
            <w:tcW w:w="88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357</w:t>
            </w:r>
          </w:p>
        </w:tc>
        <w:tc>
          <w:tcPr>
            <w:tcW w:w="1171"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0</w:t>
            </w:r>
          </w:p>
        </w:tc>
        <w:tc>
          <w:tcPr>
            <w:tcW w:w="99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+357</w:t>
            </w:r>
          </w:p>
        </w:tc>
        <w:tc>
          <w:tcPr>
            <w:tcW w:w="1381"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7</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Zemāk norādītajā papildinformācijā redzams salīdzinājums ar iepriekšējo pārskata periodu par vidējo darbinieku skaitu (izņemot deputātus).</w:t>
      </w:r>
    </w:p>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noProof/>
          <w:sz w:val="20"/>
          <w:szCs w:val="20"/>
        </w:rPr>
      </w:pPr>
      <w:r w:rsidRPr="005844BF">
        <w:rPr>
          <w:rFonts w:ascii="Times New Roman" w:eastAsia="Times New Roman" w:hAnsi="Times New Roman" w:cs="Times New Roman"/>
          <w:b/>
          <w:noProof/>
          <w:sz w:val="20"/>
          <w:szCs w:val="20"/>
        </w:rPr>
        <w:t>Vidējais strādājošo skaits</w:t>
      </w:r>
    </w:p>
    <w:tbl>
      <w:tblPr>
        <w:tblW w:w="978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500"/>
        <w:gridCol w:w="1532"/>
      </w:tblGrid>
      <w:tr w:rsidR="005844BF" w:rsidRPr="005844BF" w:rsidTr="00C812B1">
        <w:trPr>
          <w:trHeight w:val="99"/>
        </w:trPr>
        <w:tc>
          <w:tcPr>
            <w:tcW w:w="6750"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p>
        </w:tc>
        <w:tc>
          <w:tcPr>
            <w:tcW w:w="1500"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2015. g.  </w:t>
            </w:r>
          </w:p>
        </w:tc>
        <w:tc>
          <w:tcPr>
            <w:tcW w:w="1532"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2014. g. </w:t>
            </w:r>
          </w:p>
        </w:tc>
      </w:tr>
      <w:tr w:rsidR="005844BF" w:rsidRPr="005844BF" w:rsidTr="00C812B1">
        <w:trPr>
          <w:trHeight w:val="103"/>
        </w:trPr>
        <w:tc>
          <w:tcPr>
            <w:tcW w:w="675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Vidējais strādājošo skaits </w:t>
            </w:r>
          </w:p>
        </w:tc>
        <w:tc>
          <w:tcPr>
            <w:tcW w:w="150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1854</w:t>
            </w:r>
          </w:p>
        </w:tc>
        <w:tc>
          <w:tcPr>
            <w:tcW w:w="1532"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i/>
                <w:sz w:val="16"/>
                <w:szCs w:val="16"/>
              </w:rPr>
            </w:pPr>
            <w:r w:rsidRPr="005844BF">
              <w:rPr>
                <w:rFonts w:ascii="Times New Roman" w:eastAsia="Times New Roman" w:hAnsi="Times New Roman" w:cs="Times New Roman"/>
                <w:i/>
                <w:sz w:val="16"/>
                <w:szCs w:val="16"/>
              </w:rPr>
              <w:t>1843</w:t>
            </w:r>
          </w:p>
        </w:tc>
      </w:tr>
      <w:tr w:rsidR="005844BF" w:rsidRPr="005844BF" w:rsidTr="00C812B1">
        <w:trPr>
          <w:trHeight w:val="121"/>
        </w:trPr>
        <w:tc>
          <w:tcPr>
            <w:tcW w:w="675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Vidējais algotos pagaidu sabiedriskos darbos nodarbināto skaits</w:t>
            </w:r>
          </w:p>
        </w:tc>
        <w:tc>
          <w:tcPr>
            <w:tcW w:w="150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53</w:t>
            </w:r>
          </w:p>
        </w:tc>
        <w:tc>
          <w:tcPr>
            <w:tcW w:w="1532"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54</w:t>
            </w:r>
          </w:p>
        </w:tc>
      </w:tr>
    </w:tbl>
    <w:p w:rsidR="005844BF" w:rsidRPr="005844BF" w:rsidRDefault="005844BF" w:rsidP="005844BF">
      <w:pPr>
        <w:spacing w:line="360" w:lineRule="auto"/>
        <w:rPr>
          <w:rFonts w:ascii="Times New Roman" w:eastAsia="Times New Roman" w:hAnsi="Times New Roman" w:cs="Times New Roman"/>
          <w:b/>
          <w:bCs/>
          <w:i/>
          <w:sz w:val="20"/>
          <w:szCs w:val="20"/>
          <w:u w:val="single"/>
          <w:lang w:val="x-none" w:eastAsia="x-none"/>
        </w:rPr>
      </w:pPr>
    </w:p>
    <w:p w:rsidR="005844BF" w:rsidRPr="005844BF" w:rsidRDefault="005844BF" w:rsidP="005844BF">
      <w:pPr>
        <w:spacing w:line="360" w:lineRule="auto"/>
        <w:rPr>
          <w:rFonts w:ascii="Times New Roman" w:eastAsia="Times New Roman" w:hAnsi="Times New Roman" w:cs="Times New Roman"/>
          <w:b/>
          <w:bCs/>
          <w:i/>
          <w:sz w:val="20"/>
          <w:szCs w:val="20"/>
          <w:lang w:eastAsia="x-none"/>
        </w:rPr>
      </w:pPr>
      <w:r w:rsidRPr="005844BF">
        <w:rPr>
          <w:rFonts w:ascii="Times New Roman" w:eastAsia="Times New Roman" w:hAnsi="Times New Roman" w:cs="Times New Roman"/>
          <w:b/>
          <w:bCs/>
          <w:i/>
          <w:sz w:val="20"/>
          <w:szCs w:val="20"/>
          <w:u w:val="single"/>
          <w:lang w:val="x-none" w:eastAsia="x-none"/>
        </w:rPr>
        <w:t>Piezīme Nr.5.7. – Nodokļi un sociālās apdrošināšanas maksājumi</w:t>
      </w:r>
      <w:r w:rsidRPr="005844BF">
        <w:rPr>
          <w:rFonts w:ascii="Times New Roman" w:eastAsia="Times New Roman" w:hAnsi="Times New Roman" w:cs="Times New Roman"/>
          <w:b/>
          <w:bCs/>
          <w:i/>
          <w:sz w:val="20"/>
          <w:szCs w:val="20"/>
          <w:lang w:val="x-none" w:eastAsia="x-none"/>
        </w:rPr>
        <w:t>.</w:t>
      </w:r>
    </w:p>
    <w:p w:rsidR="005844BF" w:rsidRPr="005844BF" w:rsidRDefault="005844BF" w:rsidP="005844BF">
      <w:pPr>
        <w:spacing w:line="360" w:lineRule="auto"/>
        <w:rPr>
          <w:rFonts w:ascii="Times New Roman" w:eastAsia="Times New Roman" w:hAnsi="Times New Roman" w:cs="Times New Roman"/>
          <w:b/>
          <w:bCs/>
          <w:i/>
          <w:sz w:val="20"/>
          <w:szCs w:val="20"/>
          <w:lang w:eastAsia="x-none"/>
        </w:rPr>
      </w:pPr>
      <w:r w:rsidRPr="005844BF">
        <w:rPr>
          <w:rFonts w:ascii="Times New Roman" w:eastAsia="Times New Roman" w:hAnsi="Times New Roman" w:cs="Times New Roman"/>
          <w:bCs/>
          <w:sz w:val="20"/>
          <w:szCs w:val="24"/>
          <w:lang w:val="x-none" w:eastAsia="x-none"/>
        </w:rPr>
        <w:t>Bilances postenis „Nodokļi un sociālās apdrošināšanas maksājumi” salīdzinājumā ar 201</w:t>
      </w:r>
      <w:r w:rsidRPr="005844BF">
        <w:rPr>
          <w:rFonts w:ascii="Times New Roman" w:eastAsia="Times New Roman" w:hAnsi="Times New Roman" w:cs="Times New Roman"/>
          <w:bCs/>
          <w:sz w:val="20"/>
          <w:szCs w:val="24"/>
          <w:lang w:eastAsia="x-none"/>
        </w:rPr>
        <w:t>4</w:t>
      </w:r>
      <w:r w:rsidRPr="005844BF">
        <w:rPr>
          <w:rFonts w:ascii="Times New Roman" w:eastAsia="Times New Roman" w:hAnsi="Times New Roman" w:cs="Times New Roman"/>
          <w:bCs/>
          <w:sz w:val="20"/>
          <w:szCs w:val="24"/>
          <w:lang w:val="x-none" w:eastAsia="x-none"/>
        </w:rPr>
        <w:t xml:space="preserve">.gada rezultātiem ir samazinājies par </w:t>
      </w:r>
      <w:r w:rsidRPr="005844BF">
        <w:rPr>
          <w:rFonts w:ascii="Times New Roman" w:eastAsia="Times New Roman" w:hAnsi="Times New Roman" w:cs="Times New Roman"/>
          <w:bCs/>
          <w:sz w:val="20"/>
          <w:szCs w:val="24"/>
          <w:lang w:eastAsia="x-none"/>
        </w:rPr>
        <w:t>2096 EUR.</w:t>
      </w:r>
    </w:p>
    <w:tbl>
      <w:tblPr>
        <w:tblW w:w="9752" w:type="dxa"/>
        <w:tblInd w:w="103" w:type="dxa"/>
        <w:tblLook w:val="0000" w:firstRow="0" w:lastRow="0" w:firstColumn="0" w:lastColumn="0" w:noHBand="0" w:noVBand="0"/>
      </w:tblPr>
      <w:tblGrid>
        <w:gridCol w:w="3845"/>
        <w:gridCol w:w="750"/>
        <w:gridCol w:w="849"/>
        <w:gridCol w:w="1276"/>
        <w:gridCol w:w="1134"/>
        <w:gridCol w:w="935"/>
        <w:gridCol w:w="963"/>
      </w:tblGrid>
      <w:tr w:rsidR="005844BF" w:rsidRPr="005844BF" w:rsidTr="00C812B1">
        <w:trPr>
          <w:trHeight w:val="583"/>
        </w:trPr>
        <w:tc>
          <w:tcPr>
            <w:tcW w:w="392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Piezīmes numurs</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perioda beigām</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Uz pārskata gada sākumu</w:t>
            </w:r>
          </w:p>
        </w:tc>
        <w:tc>
          <w:tcPr>
            <w:tcW w:w="93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  (+,-)</w:t>
            </w:r>
          </w:p>
        </w:tc>
        <w:tc>
          <w:tcPr>
            <w:tcW w:w="923"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254"/>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13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93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923"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254"/>
        </w:trPr>
        <w:tc>
          <w:tcPr>
            <w:tcW w:w="392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Nodokļi un sociālās apdrošināšanas maksājumi</w:t>
            </w:r>
          </w:p>
        </w:tc>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5720</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5.7.</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7767</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9863</w:t>
            </w:r>
          </w:p>
        </w:tc>
        <w:tc>
          <w:tcPr>
            <w:tcW w:w="93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-2096</w:t>
            </w:r>
          </w:p>
        </w:tc>
        <w:tc>
          <w:tcPr>
            <w:tcW w:w="923"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161</w:t>
            </w:r>
          </w:p>
        </w:tc>
      </w:tr>
      <w:tr w:rsidR="005844BF" w:rsidRPr="005844BF" w:rsidTr="00C812B1">
        <w:trPr>
          <w:trHeight w:val="70"/>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Iedzīvotāju ienākuma nodoklis</w:t>
            </w:r>
          </w:p>
        </w:tc>
        <w:tc>
          <w:tcPr>
            <w:tcW w:w="70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5721</w:t>
            </w:r>
          </w:p>
        </w:tc>
        <w:tc>
          <w:tcPr>
            <w:tcW w:w="85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1987</w:t>
            </w:r>
          </w:p>
        </w:tc>
        <w:tc>
          <w:tcPr>
            <w:tcW w:w="113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1785</w:t>
            </w:r>
          </w:p>
        </w:tc>
        <w:tc>
          <w:tcPr>
            <w:tcW w:w="93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+202</w:t>
            </w:r>
          </w:p>
        </w:tc>
        <w:tc>
          <w:tcPr>
            <w:tcW w:w="923"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41</w:t>
            </w:r>
          </w:p>
        </w:tc>
      </w:tr>
      <w:tr w:rsidR="005844BF" w:rsidRPr="005844BF" w:rsidTr="00C812B1">
        <w:trPr>
          <w:trHeight w:val="70"/>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Valsts sociālās apdrošināšanas obligātās iemaksas</w:t>
            </w:r>
          </w:p>
        </w:tc>
        <w:tc>
          <w:tcPr>
            <w:tcW w:w="70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5722</w:t>
            </w:r>
          </w:p>
        </w:tc>
        <w:tc>
          <w:tcPr>
            <w:tcW w:w="85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5016</w:t>
            </w:r>
          </w:p>
        </w:tc>
        <w:tc>
          <w:tcPr>
            <w:tcW w:w="113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3315</w:t>
            </w:r>
          </w:p>
        </w:tc>
        <w:tc>
          <w:tcPr>
            <w:tcW w:w="93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+1701</w:t>
            </w:r>
          </w:p>
        </w:tc>
        <w:tc>
          <w:tcPr>
            <w:tcW w:w="923"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104</w:t>
            </w:r>
          </w:p>
        </w:tc>
      </w:tr>
      <w:tr w:rsidR="005844BF" w:rsidRPr="005844BF" w:rsidTr="00C812B1">
        <w:trPr>
          <w:trHeight w:val="70"/>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Pievienotās vērtības nodoklis</w:t>
            </w:r>
          </w:p>
        </w:tc>
        <w:tc>
          <w:tcPr>
            <w:tcW w:w="70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5723</w:t>
            </w:r>
          </w:p>
        </w:tc>
        <w:tc>
          <w:tcPr>
            <w:tcW w:w="85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123</w:t>
            </w:r>
          </w:p>
        </w:tc>
        <w:tc>
          <w:tcPr>
            <w:tcW w:w="113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4048</w:t>
            </w:r>
          </w:p>
        </w:tc>
        <w:tc>
          <w:tcPr>
            <w:tcW w:w="93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-3925</w:t>
            </w:r>
          </w:p>
        </w:tc>
        <w:tc>
          <w:tcPr>
            <w:tcW w:w="923"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w:t>
            </w:r>
          </w:p>
        </w:tc>
      </w:tr>
      <w:tr w:rsidR="005844BF" w:rsidRPr="005844BF" w:rsidTr="00C812B1">
        <w:trPr>
          <w:trHeight w:val="70"/>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Pārējie nodokli</w:t>
            </w:r>
          </w:p>
        </w:tc>
        <w:tc>
          <w:tcPr>
            <w:tcW w:w="70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5729</w:t>
            </w:r>
          </w:p>
        </w:tc>
        <w:tc>
          <w:tcPr>
            <w:tcW w:w="850"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641</w:t>
            </w:r>
          </w:p>
        </w:tc>
        <w:tc>
          <w:tcPr>
            <w:tcW w:w="1134"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715</w:t>
            </w:r>
          </w:p>
        </w:tc>
        <w:tc>
          <w:tcPr>
            <w:tcW w:w="93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-74</w:t>
            </w:r>
          </w:p>
        </w:tc>
        <w:tc>
          <w:tcPr>
            <w:tcW w:w="923"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13</w:t>
            </w:r>
          </w:p>
        </w:tc>
      </w:tr>
    </w:tbl>
    <w:p w:rsidR="005844BF" w:rsidRPr="005844BF" w:rsidRDefault="005844BF" w:rsidP="005844BF">
      <w:pPr>
        <w:spacing w:line="360" w:lineRule="auto"/>
        <w:rPr>
          <w:rFonts w:ascii="Times New Roman" w:eastAsia="Times New Roman" w:hAnsi="Times New Roman" w:cs="Times New Roman"/>
          <w:bCs/>
          <w:color w:val="FF0000"/>
          <w:sz w:val="20"/>
          <w:szCs w:val="24"/>
          <w:lang w:val="x-none" w:eastAsia="x-none"/>
        </w:rPr>
      </w:pPr>
      <w:r w:rsidRPr="005844BF">
        <w:rPr>
          <w:rFonts w:ascii="Times New Roman" w:eastAsia="Times New Roman" w:hAnsi="Times New Roman" w:cs="Times New Roman"/>
          <w:sz w:val="20"/>
          <w:szCs w:val="20"/>
          <w:lang w:val="x-none" w:eastAsia="x-none"/>
        </w:rPr>
        <w:t xml:space="preserve">Zemāk norādītajā papildinformācijā redzams </w:t>
      </w:r>
      <w:r w:rsidRPr="005844BF">
        <w:rPr>
          <w:rFonts w:ascii="Times New Roman" w:eastAsia="Times New Roman" w:hAnsi="Times New Roman" w:cs="Times New Roman"/>
          <w:bCs/>
          <w:sz w:val="20"/>
          <w:szCs w:val="24"/>
          <w:lang w:val="x-none" w:eastAsia="x-none"/>
        </w:rPr>
        <w:t>no kā sastāv bilances atlikums</w:t>
      </w:r>
      <w:r w:rsidRPr="005844BF">
        <w:rPr>
          <w:rFonts w:ascii="Times New Roman" w:eastAsia="Times New Roman" w:hAnsi="Times New Roman" w:cs="Times New Roman"/>
          <w:sz w:val="20"/>
          <w:szCs w:val="20"/>
          <w:lang w:val="x-none" w:eastAsia="x-none"/>
        </w:rPr>
        <w:t xml:space="preserve"> </w:t>
      </w:r>
    </w:p>
    <w:tbl>
      <w:tblPr>
        <w:tblW w:w="965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79"/>
        <w:gridCol w:w="1108"/>
        <w:gridCol w:w="1063"/>
        <w:gridCol w:w="1214"/>
        <w:gridCol w:w="1158"/>
        <w:gridCol w:w="1172"/>
        <w:gridCol w:w="1108"/>
        <w:gridCol w:w="1158"/>
      </w:tblGrid>
      <w:tr w:rsidR="005844BF" w:rsidRPr="005844BF" w:rsidTr="00C812B1">
        <w:trPr>
          <w:trHeight w:val="573"/>
        </w:trPr>
        <w:tc>
          <w:tcPr>
            <w:tcW w:w="739"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Nodokļa veids</w:t>
            </w:r>
          </w:p>
        </w:tc>
        <w:tc>
          <w:tcPr>
            <w:tcW w:w="883" w:type="dxa"/>
            <w:shd w:val="clear" w:color="auto" w:fill="E7E6E6"/>
            <w:vAlign w:val="center"/>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Konta numurs</w:t>
            </w:r>
          </w:p>
        </w:tc>
        <w:tc>
          <w:tcPr>
            <w:tcW w:w="1116"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4"/>
                <w:szCs w:val="14"/>
              </w:rPr>
            </w:pPr>
            <w:r w:rsidRPr="005844BF">
              <w:rPr>
                <w:rFonts w:ascii="Times New Roman" w:eastAsia="Times New Roman" w:hAnsi="Times New Roman" w:cs="Times New Roman"/>
                <w:b/>
                <w:sz w:val="14"/>
                <w:szCs w:val="14"/>
              </w:rPr>
              <w:t>Atlikums (saistības) 31.12.2014</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4"/>
                <w:szCs w:val="14"/>
              </w:rPr>
              <w:t>EUR( - )</w:t>
            </w:r>
          </w:p>
        </w:tc>
        <w:tc>
          <w:tcPr>
            <w:tcW w:w="1071"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2"/>
                <w:szCs w:val="12"/>
              </w:rPr>
            </w:pPr>
            <w:r w:rsidRPr="005844BF">
              <w:rPr>
                <w:rFonts w:ascii="Times New Roman" w:eastAsia="Times New Roman" w:hAnsi="Times New Roman" w:cs="Times New Roman"/>
                <w:b/>
                <w:sz w:val="12"/>
                <w:szCs w:val="12"/>
              </w:rPr>
              <w:t>Nodokļa pārmaksa uz 01.01.2015.</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2"/>
                <w:szCs w:val="12"/>
              </w:rPr>
            </w:pPr>
            <w:r w:rsidRPr="005844BF">
              <w:rPr>
                <w:rFonts w:ascii="Times New Roman" w:eastAsia="Times New Roman" w:hAnsi="Times New Roman" w:cs="Times New Roman"/>
                <w:b/>
                <w:sz w:val="12"/>
                <w:szCs w:val="12"/>
              </w:rPr>
              <w:t>( + )</w:t>
            </w:r>
          </w:p>
        </w:tc>
        <w:tc>
          <w:tcPr>
            <w:tcW w:w="1217"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Aprēķinātais 2015. gadā</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 ( - )</w:t>
            </w:r>
          </w:p>
        </w:tc>
        <w:tc>
          <w:tcPr>
            <w:tcW w:w="1167"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2"/>
                <w:szCs w:val="12"/>
              </w:rPr>
            </w:pPr>
            <w:r w:rsidRPr="005844BF">
              <w:rPr>
                <w:rFonts w:ascii="Times New Roman" w:eastAsia="Times New Roman" w:hAnsi="Times New Roman" w:cs="Times New Roman"/>
                <w:b/>
                <w:sz w:val="12"/>
                <w:szCs w:val="12"/>
              </w:rPr>
              <w:t>Aprēķinātas soda nauda un kavējuma nauda, EUR  ( - )</w:t>
            </w:r>
          </w:p>
        </w:tc>
        <w:tc>
          <w:tcPr>
            <w:tcW w:w="1179"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Samaksāts 2015. gadā</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 ( + )</w:t>
            </w:r>
          </w:p>
        </w:tc>
        <w:tc>
          <w:tcPr>
            <w:tcW w:w="1116"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2"/>
                <w:szCs w:val="12"/>
              </w:rPr>
            </w:pPr>
            <w:r w:rsidRPr="005844BF">
              <w:rPr>
                <w:rFonts w:ascii="Times New Roman" w:eastAsia="Times New Roman" w:hAnsi="Times New Roman" w:cs="Times New Roman"/>
                <w:b/>
                <w:sz w:val="16"/>
                <w:szCs w:val="16"/>
              </w:rPr>
              <w:t xml:space="preserve">Atlikums </w:t>
            </w:r>
            <w:r w:rsidRPr="005844BF">
              <w:rPr>
                <w:rFonts w:ascii="Times New Roman" w:eastAsia="Times New Roman" w:hAnsi="Times New Roman" w:cs="Times New Roman"/>
                <w:b/>
                <w:sz w:val="12"/>
                <w:szCs w:val="12"/>
              </w:rPr>
              <w:t>(saistības) 01.12.2015</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2"/>
                <w:szCs w:val="12"/>
              </w:rPr>
              <w:t>EUR  ( - )</w:t>
            </w:r>
          </w:p>
        </w:tc>
        <w:tc>
          <w:tcPr>
            <w:tcW w:w="1166"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4"/>
                <w:szCs w:val="14"/>
              </w:rPr>
              <w:t>Nodokļa pārmaksa uz 31.12.2015. EUR ( +</w:t>
            </w:r>
            <w:r w:rsidRPr="005844BF">
              <w:rPr>
                <w:rFonts w:ascii="Times New Roman" w:eastAsia="Times New Roman" w:hAnsi="Times New Roman" w:cs="Times New Roman"/>
                <w:b/>
                <w:sz w:val="16"/>
                <w:szCs w:val="16"/>
              </w:rPr>
              <w:t xml:space="preserve"> )</w:t>
            </w:r>
          </w:p>
        </w:tc>
      </w:tr>
      <w:tr w:rsidR="005844BF" w:rsidRPr="005844BF" w:rsidTr="00C812B1">
        <w:trPr>
          <w:trHeight w:val="154"/>
        </w:trPr>
        <w:tc>
          <w:tcPr>
            <w:tcW w:w="73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IIN</w:t>
            </w:r>
          </w:p>
        </w:tc>
        <w:tc>
          <w:tcPr>
            <w:tcW w:w="883" w:type="dxa"/>
            <w:vAlign w:val="center"/>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5721</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1785</w:t>
            </w:r>
          </w:p>
        </w:tc>
        <w:tc>
          <w:tcPr>
            <w:tcW w:w="107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121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2257182</w:t>
            </w:r>
          </w:p>
        </w:tc>
        <w:tc>
          <w:tcPr>
            <w:tcW w:w="116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31</w:t>
            </w:r>
          </w:p>
        </w:tc>
        <w:tc>
          <w:tcPr>
            <w:tcW w:w="1179"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2257010</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1987</w:t>
            </w:r>
          </w:p>
        </w:tc>
        <w:tc>
          <w:tcPr>
            <w:tcW w:w="116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r>
      <w:tr w:rsidR="005844BF" w:rsidRPr="005844BF" w:rsidTr="00C812B1">
        <w:trPr>
          <w:trHeight w:val="254"/>
        </w:trPr>
        <w:tc>
          <w:tcPr>
            <w:tcW w:w="73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VSAOI</w:t>
            </w:r>
          </w:p>
        </w:tc>
        <w:tc>
          <w:tcPr>
            <w:tcW w:w="883" w:type="dxa"/>
            <w:vAlign w:val="center"/>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5722</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3315</w:t>
            </w:r>
          </w:p>
        </w:tc>
        <w:tc>
          <w:tcPr>
            <w:tcW w:w="107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56</w:t>
            </w:r>
          </w:p>
        </w:tc>
        <w:tc>
          <w:tcPr>
            <w:tcW w:w="121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4207668</w:t>
            </w:r>
          </w:p>
        </w:tc>
        <w:tc>
          <w:tcPr>
            <w:tcW w:w="116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179"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4206019</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5016</w:t>
            </w:r>
          </w:p>
        </w:tc>
        <w:tc>
          <w:tcPr>
            <w:tcW w:w="116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104</w:t>
            </w:r>
          </w:p>
        </w:tc>
      </w:tr>
      <w:tr w:rsidR="005844BF" w:rsidRPr="005844BF" w:rsidTr="00C812B1">
        <w:trPr>
          <w:trHeight w:val="259"/>
        </w:trPr>
        <w:tc>
          <w:tcPr>
            <w:tcW w:w="73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PVN</w:t>
            </w:r>
          </w:p>
        </w:tc>
        <w:tc>
          <w:tcPr>
            <w:tcW w:w="883" w:type="dxa"/>
            <w:vAlign w:val="center"/>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5723</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4048</w:t>
            </w:r>
          </w:p>
        </w:tc>
        <w:tc>
          <w:tcPr>
            <w:tcW w:w="107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88</w:t>
            </w:r>
          </w:p>
        </w:tc>
        <w:tc>
          <w:tcPr>
            <w:tcW w:w="121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569475</w:t>
            </w:r>
          </w:p>
        </w:tc>
        <w:tc>
          <w:tcPr>
            <w:tcW w:w="116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p>
        </w:tc>
        <w:tc>
          <w:tcPr>
            <w:tcW w:w="1179"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576846</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123</w:t>
            </w:r>
          </w:p>
        </w:tc>
        <w:tc>
          <w:tcPr>
            <w:tcW w:w="116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3534</w:t>
            </w:r>
          </w:p>
        </w:tc>
      </w:tr>
      <w:tr w:rsidR="005844BF" w:rsidRPr="005844BF" w:rsidTr="00C812B1">
        <w:trPr>
          <w:trHeight w:val="191"/>
        </w:trPr>
        <w:tc>
          <w:tcPr>
            <w:tcW w:w="73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p>
        </w:tc>
        <w:tc>
          <w:tcPr>
            <w:tcW w:w="883" w:type="dxa"/>
            <w:vAlign w:val="center"/>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5729</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714</w:t>
            </w:r>
          </w:p>
        </w:tc>
        <w:tc>
          <w:tcPr>
            <w:tcW w:w="1071"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p>
        </w:tc>
        <w:tc>
          <w:tcPr>
            <w:tcW w:w="121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2163</w:t>
            </w:r>
          </w:p>
        </w:tc>
        <w:tc>
          <w:tcPr>
            <w:tcW w:w="1167"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p>
        </w:tc>
        <w:tc>
          <w:tcPr>
            <w:tcW w:w="1179"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2237</w:t>
            </w:r>
          </w:p>
        </w:tc>
        <w:tc>
          <w:tcPr>
            <w:tcW w:w="111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641</w:t>
            </w:r>
          </w:p>
        </w:tc>
        <w:tc>
          <w:tcPr>
            <w:tcW w:w="1166" w:type="dxa"/>
            <w:vAlign w:val="center"/>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sz w:val="16"/>
                <w:szCs w:val="16"/>
              </w:rPr>
            </w:pPr>
          </w:p>
        </w:tc>
      </w:tr>
      <w:tr w:rsidR="005844BF" w:rsidRPr="005844BF" w:rsidTr="00C812B1">
        <w:trPr>
          <w:trHeight w:val="234"/>
        </w:trPr>
        <w:tc>
          <w:tcPr>
            <w:tcW w:w="739"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883" w:type="dxa"/>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rPr>
            </w:pPr>
          </w:p>
        </w:tc>
        <w:tc>
          <w:tcPr>
            <w:tcW w:w="1116"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9862</w:t>
            </w:r>
          </w:p>
        </w:tc>
        <w:tc>
          <w:tcPr>
            <w:tcW w:w="1071"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144</w:t>
            </w:r>
          </w:p>
        </w:tc>
        <w:tc>
          <w:tcPr>
            <w:tcW w:w="121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7036488</w:t>
            </w:r>
          </w:p>
        </w:tc>
        <w:tc>
          <w:tcPr>
            <w:tcW w:w="1167"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w:t>
            </w:r>
          </w:p>
        </w:tc>
        <w:tc>
          <w:tcPr>
            <w:tcW w:w="1179"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7042112</w:t>
            </w:r>
          </w:p>
        </w:tc>
        <w:tc>
          <w:tcPr>
            <w:tcW w:w="1116"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7767</w:t>
            </w:r>
          </w:p>
        </w:tc>
        <w:tc>
          <w:tcPr>
            <w:tcW w:w="1166"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3638</w:t>
            </w:r>
          </w:p>
        </w:tc>
      </w:tr>
    </w:tbl>
    <w:p w:rsidR="005844BF" w:rsidRPr="005844BF" w:rsidRDefault="005844BF" w:rsidP="005844BF">
      <w:pPr>
        <w:spacing w:before="120" w:after="120" w:line="360" w:lineRule="auto"/>
        <w:rPr>
          <w:rFonts w:ascii="Times New Roman" w:eastAsia="Times New Roman" w:hAnsi="Times New Roman" w:cs="Times New Roman"/>
          <w:b/>
          <w:bCs/>
          <w:i/>
          <w:sz w:val="20"/>
          <w:szCs w:val="20"/>
          <w:u w:val="single"/>
          <w:lang w:val="x-none" w:eastAsia="x-none"/>
        </w:rPr>
      </w:pPr>
    </w:p>
    <w:p w:rsidR="005844BF" w:rsidRPr="005844BF" w:rsidRDefault="005844BF" w:rsidP="005844BF">
      <w:pPr>
        <w:spacing w:before="120" w:after="120"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
          <w:bCs/>
          <w:i/>
          <w:sz w:val="20"/>
          <w:szCs w:val="20"/>
          <w:u w:val="single"/>
          <w:lang w:val="x-none" w:eastAsia="x-none"/>
        </w:rPr>
        <w:t>Piezīme Nr.5.8. – Pārējās īstermiņa saistības</w:t>
      </w:r>
    </w:p>
    <w:p w:rsidR="005844BF" w:rsidRPr="005844BF" w:rsidRDefault="005844BF" w:rsidP="005844BF">
      <w:pPr>
        <w:spacing w:line="360" w:lineRule="auto"/>
        <w:rPr>
          <w:rFonts w:ascii="Times New Roman" w:eastAsia="Times New Roman" w:hAnsi="Times New Roman" w:cs="Times New Roman"/>
          <w:bCs/>
          <w:sz w:val="20"/>
          <w:szCs w:val="20"/>
          <w:lang w:val="x-none" w:eastAsia="x-none"/>
        </w:rPr>
      </w:pPr>
      <w:r w:rsidRPr="005844BF">
        <w:rPr>
          <w:rFonts w:ascii="Times New Roman" w:eastAsia="Times New Roman" w:hAnsi="Times New Roman" w:cs="Times New Roman"/>
          <w:bCs/>
          <w:sz w:val="20"/>
          <w:szCs w:val="20"/>
          <w:lang w:val="x-none" w:eastAsia="x-none"/>
        </w:rPr>
        <w:t>Bilances postenis „Pārējās īstermiņa saistības” salīdzinājumā ar 201</w:t>
      </w:r>
      <w:r w:rsidRPr="005844BF">
        <w:rPr>
          <w:rFonts w:ascii="Times New Roman" w:eastAsia="Times New Roman" w:hAnsi="Times New Roman" w:cs="Times New Roman"/>
          <w:bCs/>
          <w:sz w:val="20"/>
          <w:szCs w:val="20"/>
          <w:lang w:eastAsia="x-none"/>
        </w:rPr>
        <w:t>4</w:t>
      </w:r>
      <w:r w:rsidRPr="005844BF">
        <w:rPr>
          <w:rFonts w:ascii="Times New Roman" w:eastAsia="Times New Roman" w:hAnsi="Times New Roman" w:cs="Times New Roman"/>
          <w:bCs/>
          <w:sz w:val="20"/>
          <w:szCs w:val="20"/>
          <w:lang w:val="x-none" w:eastAsia="x-none"/>
        </w:rPr>
        <w:t xml:space="preserve">.gada rezultātiem ir </w:t>
      </w:r>
      <w:r w:rsidRPr="005844BF">
        <w:rPr>
          <w:rFonts w:ascii="Times New Roman" w:eastAsia="Times New Roman" w:hAnsi="Times New Roman" w:cs="Times New Roman"/>
          <w:bCs/>
          <w:sz w:val="20"/>
          <w:szCs w:val="20"/>
          <w:lang w:eastAsia="x-none"/>
        </w:rPr>
        <w:t xml:space="preserve">samazinājusies </w:t>
      </w:r>
      <w:r w:rsidRPr="005844BF">
        <w:rPr>
          <w:rFonts w:ascii="Times New Roman" w:eastAsia="Times New Roman" w:hAnsi="Times New Roman" w:cs="Times New Roman"/>
          <w:bCs/>
          <w:sz w:val="20"/>
          <w:szCs w:val="20"/>
          <w:lang w:val="x-none" w:eastAsia="x-none"/>
        </w:rPr>
        <w:t xml:space="preserve"> </w:t>
      </w:r>
    </w:p>
    <w:p w:rsidR="005844BF" w:rsidRPr="005844BF" w:rsidRDefault="005844BF" w:rsidP="005844BF">
      <w:pPr>
        <w:spacing w:line="360" w:lineRule="auto"/>
        <w:rPr>
          <w:rFonts w:ascii="Times New Roman" w:eastAsia="Times New Roman" w:hAnsi="Times New Roman" w:cs="Times New Roman"/>
          <w:bCs/>
          <w:sz w:val="20"/>
          <w:szCs w:val="20"/>
          <w:u w:val="single"/>
          <w:lang w:val="x-none" w:eastAsia="x-none"/>
        </w:rPr>
      </w:pPr>
      <w:r w:rsidRPr="005844BF">
        <w:rPr>
          <w:rFonts w:ascii="Times New Roman" w:eastAsia="Times New Roman" w:hAnsi="Times New Roman" w:cs="Times New Roman"/>
          <w:bCs/>
          <w:sz w:val="20"/>
          <w:szCs w:val="20"/>
          <w:lang w:val="x-none" w:eastAsia="x-none"/>
        </w:rPr>
        <w:t xml:space="preserve">par </w:t>
      </w:r>
      <w:r w:rsidRPr="005844BF">
        <w:rPr>
          <w:rFonts w:ascii="Times New Roman" w:eastAsia="Times New Roman" w:hAnsi="Times New Roman" w:cs="Times New Roman"/>
          <w:bCs/>
          <w:sz w:val="20"/>
          <w:szCs w:val="20"/>
          <w:lang w:eastAsia="x-none"/>
        </w:rPr>
        <w:t>2394192 EUR</w:t>
      </w:r>
    </w:p>
    <w:tbl>
      <w:tblPr>
        <w:tblW w:w="9752" w:type="dxa"/>
        <w:tblInd w:w="103" w:type="dxa"/>
        <w:tblLook w:val="0000" w:firstRow="0" w:lastRow="0" w:firstColumn="0" w:lastColumn="0" w:noHBand="0" w:noVBand="0"/>
      </w:tblPr>
      <w:tblGrid>
        <w:gridCol w:w="4116"/>
        <w:gridCol w:w="835"/>
        <w:gridCol w:w="866"/>
        <w:gridCol w:w="992"/>
        <w:gridCol w:w="943"/>
        <w:gridCol w:w="1003"/>
        <w:gridCol w:w="997"/>
      </w:tblGrid>
      <w:tr w:rsidR="005844BF" w:rsidRPr="005844BF" w:rsidTr="00C812B1">
        <w:trPr>
          <w:trHeight w:val="592"/>
        </w:trPr>
        <w:tc>
          <w:tcPr>
            <w:tcW w:w="411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83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8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Piezīmes numurs</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94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00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997"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13"/>
        </w:trPr>
        <w:tc>
          <w:tcPr>
            <w:tcW w:w="411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835"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86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94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00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997"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144"/>
        </w:trPr>
        <w:tc>
          <w:tcPr>
            <w:tcW w:w="411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Pārējās īstermiņa saistības</w:t>
            </w:r>
          </w:p>
        </w:tc>
        <w:tc>
          <w:tcPr>
            <w:tcW w:w="83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5800</w:t>
            </w:r>
          </w:p>
        </w:tc>
        <w:tc>
          <w:tcPr>
            <w:tcW w:w="8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5.8.</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89766</w:t>
            </w:r>
          </w:p>
        </w:tc>
        <w:tc>
          <w:tcPr>
            <w:tcW w:w="94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2483958</w:t>
            </w:r>
          </w:p>
        </w:tc>
        <w:tc>
          <w:tcPr>
            <w:tcW w:w="100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-2394192</w:t>
            </w:r>
          </w:p>
        </w:tc>
        <w:tc>
          <w:tcPr>
            <w:tcW w:w="997"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
                <w:i/>
                <w:iCs/>
                <w:sz w:val="16"/>
                <w:szCs w:val="16"/>
              </w:rPr>
            </w:pPr>
            <w:r w:rsidRPr="005844BF">
              <w:rPr>
                <w:rFonts w:ascii="Times New Roman" w:eastAsia="Times New Roman" w:hAnsi="Times New Roman" w:cs="Times New Roman"/>
                <w:b/>
                <w:i/>
                <w:iCs/>
                <w:sz w:val="16"/>
                <w:szCs w:val="16"/>
              </w:rPr>
              <w:t>1864</w:t>
            </w:r>
          </w:p>
        </w:tc>
      </w:tr>
      <w:tr w:rsidR="005844BF" w:rsidRPr="005844BF" w:rsidTr="00C812B1">
        <w:trPr>
          <w:trHeight w:val="163"/>
        </w:trPr>
        <w:tc>
          <w:tcPr>
            <w:tcW w:w="411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sz w:val="16"/>
                <w:szCs w:val="16"/>
              </w:rPr>
              <w:t>Pārējās īstermiņa saistības</w:t>
            </w:r>
          </w:p>
        </w:tc>
        <w:tc>
          <w:tcPr>
            <w:tcW w:w="83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5810</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88918</w:t>
            </w:r>
          </w:p>
        </w:tc>
        <w:tc>
          <w:tcPr>
            <w:tcW w:w="94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0</w:t>
            </w:r>
          </w:p>
        </w:tc>
        <w:tc>
          <w:tcPr>
            <w:tcW w:w="100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+88918</w:t>
            </w:r>
          </w:p>
        </w:tc>
        <w:tc>
          <w:tcPr>
            <w:tcW w:w="997"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1846</w:t>
            </w:r>
          </w:p>
        </w:tc>
      </w:tr>
      <w:tr w:rsidR="005844BF" w:rsidRPr="005844BF" w:rsidTr="00C812B1">
        <w:trPr>
          <w:trHeight w:val="252"/>
        </w:trPr>
        <w:tc>
          <w:tcPr>
            <w:tcW w:w="411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Īstermiņa saistības par Eiropas Savienības instrumentu un pārējās ārvalstu finanšu palīdzības finansētajiem projektiem</w:t>
            </w:r>
          </w:p>
        </w:tc>
        <w:tc>
          <w:tcPr>
            <w:tcW w:w="83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5820</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848</w:t>
            </w:r>
          </w:p>
        </w:tc>
        <w:tc>
          <w:tcPr>
            <w:tcW w:w="94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2483958</w:t>
            </w:r>
          </w:p>
        </w:tc>
        <w:tc>
          <w:tcPr>
            <w:tcW w:w="100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-2483110</w:t>
            </w:r>
          </w:p>
        </w:tc>
        <w:tc>
          <w:tcPr>
            <w:tcW w:w="997"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p>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18</w:t>
            </w:r>
          </w:p>
        </w:tc>
      </w:tr>
    </w:tbl>
    <w:p w:rsidR="005844BF" w:rsidRPr="005844BF" w:rsidRDefault="005844BF" w:rsidP="005844BF">
      <w:pPr>
        <w:widowControl w:val="0"/>
        <w:autoSpaceDE w:val="0"/>
        <w:autoSpaceDN w:val="0"/>
        <w:adjustRightInd w:val="0"/>
        <w:spacing w:line="360" w:lineRule="auto"/>
        <w:ind w:right="-1333"/>
        <w:jc w:val="left"/>
        <w:outlineLvl w:val="0"/>
        <w:rPr>
          <w:rFonts w:ascii="Times New Roman" w:eastAsia="Times New Roman" w:hAnsi="Times New Roman" w:cs="Times New Roman"/>
          <w:b/>
          <w:sz w:val="20"/>
          <w:szCs w:val="20"/>
        </w:rPr>
      </w:pPr>
      <w:r w:rsidRPr="005844BF">
        <w:rPr>
          <w:rFonts w:ascii="Times New Roman" w:eastAsia="Times New Roman" w:hAnsi="Times New Roman" w:cs="Times New Roman"/>
          <w:b/>
          <w:sz w:val="20"/>
          <w:szCs w:val="20"/>
        </w:rPr>
        <w:t xml:space="preserve"> </w:t>
      </w:r>
    </w:p>
    <w:p w:rsidR="005844BF" w:rsidRPr="005844BF" w:rsidRDefault="005844BF" w:rsidP="005844BF">
      <w:pPr>
        <w:widowControl w:val="0"/>
        <w:autoSpaceDE w:val="0"/>
        <w:autoSpaceDN w:val="0"/>
        <w:adjustRightInd w:val="0"/>
        <w:spacing w:line="360" w:lineRule="auto"/>
        <w:ind w:right="-1333"/>
        <w:jc w:val="left"/>
        <w:outlineLvl w:val="0"/>
        <w:rPr>
          <w:rFonts w:ascii="Times New Roman" w:eastAsia="Times New Roman" w:hAnsi="Times New Roman" w:cs="Times New Roman"/>
          <w:sz w:val="18"/>
          <w:szCs w:val="18"/>
        </w:rPr>
      </w:pPr>
      <w:r w:rsidRPr="005844BF">
        <w:rPr>
          <w:rFonts w:ascii="Times New Roman" w:eastAsia="Times New Roman" w:hAnsi="Times New Roman" w:cs="Times New Roman"/>
          <w:sz w:val="20"/>
          <w:szCs w:val="20"/>
        </w:rPr>
        <w:t>Bilances postenis „</w:t>
      </w:r>
      <w:r w:rsidRPr="005844BF">
        <w:rPr>
          <w:rFonts w:ascii="Times New Roman" w:eastAsia="Times New Roman" w:hAnsi="Times New Roman" w:cs="Times New Roman"/>
          <w:sz w:val="18"/>
          <w:szCs w:val="18"/>
        </w:rPr>
        <w:t xml:space="preserve">Pārējās īstermiņa saistības” salīdzinot ar 2014.  gada rezultātiem ir palielinājusies par 88918 EUR. </w:t>
      </w:r>
    </w:p>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Būtiskākās izmaiņas pārskata periodā 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865"/>
        <w:gridCol w:w="1701"/>
        <w:gridCol w:w="1701"/>
      </w:tblGrid>
      <w:tr w:rsidR="005844BF" w:rsidRPr="005844BF" w:rsidTr="00C812B1">
        <w:trPr>
          <w:trHeight w:val="22"/>
        </w:trPr>
        <w:tc>
          <w:tcPr>
            <w:tcW w:w="514"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p.k.</w:t>
            </w:r>
          </w:p>
        </w:tc>
        <w:tc>
          <w:tcPr>
            <w:tcW w:w="5865"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b/>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5811</w:t>
            </w:r>
          </w:p>
        </w:tc>
        <w:tc>
          <w:tcPr>
            <w:tcW w:w="1701" w:type="dxa"/>
            <w:shd w:val="clear" w:color="auto" w:fill="D9D9D9"/>
          </w:tcPr>
          <w:p w:rsidR="005844BF" w:rsidRPr="005844BF" w:rsidRDefault="005844BF" w:rsidP="005844BF">
            <w:pPr>
              <w:jc w:val="right"/>
              <w:rPr>
                <w:rFonts w:ascii="Times New Roman" w:eastAsia="Times New Roman" w:hAnsi="Times New Roman" w:cs="Times New Roman"/>
                <w:sz w:val="16"/>
                <w:szCs w:val="16"/>
              </w:rPr>
            </w:pPr>
          </w:p>
        </w:tc>
        <w:tc>
          <w:tcPr>
            <w:tcW w:w="1701" w:type="dxa"/>
            <w:shd w:val="clear" w:color="auto" w:fill="D9D9D9"/>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w:t>
            </w:r>
          </w:p>
        </w:tc>
        <w:tc>
          <w:tcPr>
            <w:tcW w:w="5865"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Fiziska persona </w:t>
            </w:r>
          </w:p>
        </w:tc>
        <w:tc>
          <w:tcPr>
            <w:tcW w:w="1701"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89</w:t>
            </w: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159"/>
        </w:trPr>
        <w:tc>
          <w:tcPr>
            <w:tcW w:w="514" w:type="dxa"/>
          </w:tcPr>
          <w:p w:rsidR="005844BF" w:rsidRPr="005844BF" w:rsidRDefault="005844BF" w:rsidP="005844BF">
            <w:pPr>
              <w:jc w:val="center"/>
              <w:rPr>
                <w:rFonts w:ascii="Times New Roman" w:eastAsia="Times New Roman" w:hAnsi="Times New Roman" w:cs="Times New Roman"/>
                <w:b/>
                <w:sz w:val="16"/>
                <w:szCs w:val="16"/>
              </w:rPr>
            </w:pPr>
          </w:p>
        </w:tc>
        <w:tc>
          <w:tcPr>
            <w:tcW w:w="5865" w:type="dxa"/>
            <w:shd w:val="clear" w:color="auto" w:fill="D9D9D9"/>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Kopā </w:t>
            </w:r>
          </w:p>
        </w:tc>
        <w:tc>
          <w:tcPr>
            <w:tcW w:w="1701" w:type="dxa"/>
            <w:shd w:val="clear" w:color="auto" w:fill="D9D9D9"/>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89</w:t>
            </w:r>
          </w:p>
        </w:tc>
        <w:tc>
          <w:tcPr>
            <w:tcW w:w="1701" w:type="dxa"/>
            <w:shd w:val="clear" w:color="auto" w:fill="D9D9D9"/>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70"/>
        </w:trPr>
        <w:tc>
          <w:tcPr>
            <w:tcW w:w="514" w:type="dxa"/>
          </w:tcPr>
          <w:p w:rsidR="005844BF" w:rsidRPr="005844BF" w:rsidRDefault="005844BF" w:rsidP="005844BF">
            <w:pPr>
              <w:jc w:val="center"/>
              <w:rPr>
                <w:rFonts w:ascii="Times New Roman" w:eastAsia="Times New Roman" w:hAnsi="Times New Roman" w:cs="Times New Roman"/>
                <w:b/>
                <w:sz w:val="16"/>
                <w:szCs w:val="16"/>
              </w:rPr>
            </w:pPr>
          </w:p>
        </w:tc>
        <w:tc>
          <w:tcPr>
            <w:tcW w:w="5865" w:type="dxa"/>
            <w:shd w:val="clear" w:color="auto" w:fill="D9D9D9"/>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5813</w:t>
            </w:r>
          </w:p>
        </w:tc>
        <w:tc>
          <w:tcPr>
            <w:tcW w:w="1701" w:type="dxa"/>
            <w:shd w:val="clear" w:color="auto" w:fill="D9D9D9"/>
          </w:tcPr>
          <w:p w:rsidR="005844BF" w:rsidRPr="005844BF" w:rsidRDefault="005844BF" w:rsidP="005844BF">
            <w:pPr>
              <w:jc w:val="right"/>
              <w:rPr>
                <w:rFonts w:ascii="Times New Roman" w:eastAsia="Times New Roman" w:hAnsi="Times New Roman" w:cs="Times New Roman"/>
                <w:sz w:val="16"/>
                <w:szCs w:val="16"/>
              </w:rPr>
            </w:pPr>
          </w:p>
        </w:tc>
        <w:tc>
          <w:tcPr>
            <w:tcW w:w="1701" w:type="dxa"/>
            <w:shd w:val="clear" w:color="auto" w:fill="D9D9D9"/>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Fiziskas personas nodrošinājuma summa par izsoli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200</w:t>
            </w:r>
          </w:p>
        </w:tc>
        <w:tc>
          <w:tcPr>
            <w:tcW w:w="1701"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Juridiskas personas nodrošinājuma summa par izsoli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2400</w:t>
            </w:r>
          </w:p>
        </w:tc>
        <w:tc>
          <w:tcPr>
            <w:tcW w:w="1701"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145"/>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Kopā </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2600</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177"/>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5814</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70"/>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865"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PILNSABĪEDRIBA “ACANA” īstermiņa finanšu nomas (līzinga) saistības </w:t>
            </w:r>
          </w:p>
        </w:tc>
        <w:tc>
          <w:tcPr>
            <w:tcW w:w="1701" w:type="dxa"/>
            <w:shd w:val="clear" w:color="auto" w:fill="auto"/>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86229</w:t>
            </w:r>
          </w:p>
        </w:tc>
        <w:tc>
          <w:tcPr>
            <w:tcW w:w="1701" w:type="dxa"/>
            <w:shd w:val="clear" w:color="auto" w:fill="auto"/>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71"/>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Kopā </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86229</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91"/>
        </w:trPr>
        <w:tc>
          <w:tcPr>
            <w:tcW w:w="51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IZMAIŅAS kopā </w:t>
            </w: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88918</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bl>
    <w:p w:rsidR="005844BF" w:rsidRPr="005844BF" w:rsidRDefault="005844BF" w:rsidP="005844BF">
      <w:pPr>
        <w:jc w:val="left"/>
        <w:rPr>
          <w:rFonts w:ascii="Times New Roman" w:eastAsia="Times New Roman" w:hAnsi="Times New Roman" w:cs="Times New Roman"/>
          <w:sz w:val="18"/>
          <w:szCs w:val="18"/>
        </w:rPr>
      </w:pPr>
      <w:r w:rsidRPr="005844BF">
        <w:rPr>
          <w:rFonts w:ascii="Times New Roman" w:eastAsia="Times New Roman" w:hAnsi="Times New Roman" w:cs="Times New Roman"/>
          <w:sz w:val="20"/>
          <w:szCs w:val="20"/>
        </w:rPr>
        <w:t>Bilances postenis „</w:t>
      </w:r>
      <w:r w:rsidRPr="005844BF">
        <w:rPr>
          <w:rFonts w:ascii="Times New Roman" w:eastAsia="Times New Roman" w:hAnsi="Times New Roman" w:cs="Times New Roman"/>
          <w:bCs/>
          <w:sz w:val="18"/>
          <w:szCs w:val="18"/>
        </w:rPr>
        <w:t>Īstermiņa saistības par Eiropas Savienības instrumentu un pārējās ārvalstu finanšu palīdzības finansētajiem projektiem</w:t>
      </w:r>
      <w:r w:rsidRPr="005844BF">
        <w:rPr>
          <w:rFonts w:ascii="Times New Roman" w:eastAsia="Times New Roman" w:hAnsi="Times New Roman" w:cs="Times New Roman"/>
          <w:sz w:val="18"/>
          <w:szCs w:val="18"/>
        </w:rPr>
        <w:t xml:space="preserve">” salīdzinot ar 2014.  gada rezultātiem ir samazinājusies par 2483110 EUR. </w:t>
      </w:r>
    </w:p>
    <w:p w:rsidR="005844BF" w:rsidRPr="005844BF" w:rsidRDefault="005844BF" w:rsidP="005844BF">
      <w:pPr>
        <w:spacing w:line="360" w:lineRule="auto"/>
        <w:rPr>
          <w:rFonts w:ascii="Times New Roman" w:eastAsia="Times New Roman" w:hAnsi="Times New Roman" w:cs="Times New Roman"/>
          <w:sz w:val="20"/>
          <w:szCs w:val="20"/>
          <w:lang w:eastAsia="x-none"/>
        </w:rPr>
      </w:pPr>
      <w:r w:rsidRPr="005844BF">
        <w:rPr>
          <w:rFonts w:ascii="Times New Roman" w:eastAsia="Times New Roman" w:hAnsi="Times New Roman" w:cs="Times New Roman"/>
          <w:bCs/>
          <w:sz w:val="20"/>
          <w:szCs w:val="24"/>
          <w:lang w:eastAsia="x-none"/>
        </w:rPr>
        <w:t>Samazinājums saistīts ar projektu noslēgšanu un ieņēmumu atzīšanu, atbilstoši saņemtiem attaisnojošiem dokumentiem.</w:t>
      </w:r>
    </w:p>
    <w:p w:rsidR="005844BF" w:rsidRPr="005844BF" w:rsidRDefault="005844BF" w:rsidP="005844BF">
      <w:pPr>
        <w:widowControl w:val="0"/>
        <w:autoSpaceDE w:val="0"/>
        <w:autoSpaceDN w:val="0"/>
        <w:adjustRightInd w:val="0"/>
        <w:spacing w:line="360" w:lineRule="auto"/>
        <w:jc w:val="left"/>
        <w:outlineLvl w:val="0"/>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Būtiskākās izmaiņas pārskata periodā 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865"/>
        <w:gridCol w:w="1701"/>
        <w:gridCol w:w="1701"/>
      </w:tblGrid>
      <w:tr w:rsidR="005844BF" w:rsidRPr="005844BF" w:rsidTr="00C812B1">
        <w:trPr>
          <w:trHeight w:val="22"/>
        </w:trPr>
        <w:tc>
          <w:tcPr>
            <w:tcW w:w="514"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p.k.</w:t>
            </w:r>
          </w:p>
        </w:tc>
        <w:tc>
          <w:tcPr>
            <w:tcW w:w="5865"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2"/>
        </w:trPr>
        <w:tc>
          <w:tcPr>
            <w:tcW w:w="514" w:type="dxa"/>
          </w:tcPr>
          <w:p w:rsidR="005844BF" w:rsidRPr="005844BF" w:rsidRDefault="005844BF" w:rsidP="005844BF">
            <w:pPr>
              <w:jc w:val="right"/>
              <w:rPr>
                <w:rFonts w:ascii="Times New Roman" w:eastAsia="Times New Roman" w:hAnsi="Times New Roman" w:cs="Times New Roman"/>
                <w:b/>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5821</w:t>
            </w: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LR Satiksmes ministrija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590947</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-2097962</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reģionālās attīstības aģentūra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634472</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-1602165</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Lauku atbalsta dienests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155923</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-155923</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Vides aizsardzības reģionālās attīstības ministrija LR</w:t>
            </w:r>
          </w:p>
        </w:tc>
        <w:tc>
          <w:tcPr>
            <w:tcW w:w="1701" w:type="dxa"/>
            <w:vAlign w:val="center"/>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189668</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-198918</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Citi projekti, kuru katra darījuma vērtība ir zem noteiktā būtiskuma līmeņa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848</w:t>
            </w:r>
          </w:p>
        </w:tc>
        <w:tc>
          <w:tcPr>
            <w:tcW w:w="1701" w:type="dxa"/>
          </w:tcPr>
          <w:p w:rsidR="005844BF" w:rsidRPr="005844BF" w:rsidRDefault="005844BF" w:rsidP="005844BF">
            <w:pPr>
              <w:jc w:val="center"/>
              <w:rPr>
                <w:rFonts w:ascii="Times New Roman" w:eastAsia="Times New Roman" w:hAnsi="Times New Roman" w:cs="Times New Roman"/>
                <w:sz w:val="16"/>
                <w:szCs w:val="16"/>
              </w:rPr>
            </w:pPr>
          </w:p>
        </w:tc>
      </w:tr>
      <w:tr w:rsidR="005844BF" w:rsidRPr="005844BF" w:rsidTr="00C812B1">
        <w:trPr>
          <w:trHeight w:val="22"/>
        </w:trPr>
        <w:tc>
          <w:tcPr>
            <w:tcW w:w="51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Kopā </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1571858</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-4054968</w:t>
            </w:r>
          </w:p>
        </w:tc>
      </w:tr>
      <w:tr w:rsidR="005844BF" w:rsidRPr="005844BF" w:rsidTr="00C812B1">
        <w:trPr>
          <w:trHeight w:val="22"/>
        </w:trPr>
        <w:tc>
          <w:tcPr>
            <w:tcW w:w="51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-2483110</w:t>
            </w:r>
          </w:p>
        </w:tc>
      </w:tr>
    </w:tbl>
    <w:p w:rsidR="005844BF" w:rsidRPr="005844BF" w:rsidRDefault="005844BF" w:rsidP="005844BF">
      <w:pPr>
        <w:spacing w:line="360" w:lineRule="auto"/>
        <w:rPr>
          <w:rFonts w:ascii="Times New Roman" w:eastAsia="Times New Roman" w:hAnsi="Times New Roman" w:cs="Times New Roman"/>
          <w:bCs/>
          <w:sz w:val="20"/>
          <w:szCs w:val="24"/>
          <w:lang w:val="x-none" w:eastAsia="x-none"/>
        </w:rPr>
      </w:pPr>
    </w:p>
    <w:p w:rsidR="005844BF" w:rsidRPr="005844BF" w:rsidRDefault="005844BF" w:rsidP="005844BF">
      <w:pPr>
        <w:spacing w:line="360" w:lineRule="auto"/>
        <w:rPr>
          <w:rFonts w:ascii="Times New Roman" w:eastAsia="Times New Roman" w:hAnsi="Times New Roman" w:cs="Times New Roman"/>
          <w:bCs/>
          <w:sz w:val="20"/>
          <w:szCs w:val="24"/>
          <w:lang w:eastAsia="x-none"/>
        </w:rPr>
      </w:pPr>
      <w:r w:rsidRPr="005844BF">
        <w:rPr>
          <w:rFonts w:ascii="Times New Roman" w:eastAsia="Times New Roman" w:hAnsi="Times New Roman" w:cs="Times New Roman"/>
          <w:bCs/>
          <w:sz w:val="20"/>
          <w:szCs w:val="24"/>
          <w:lang w:val="x-none" w:eastAsia="x-none"/>
        </w:rPr>
        <w:t xml:space="preserve">Bilances postenis „Pārējās īstermiņa saistības” </w:t>
      </w:r>
      <w:r w:rsidRPr="005844BF">
        <w:rPr>
          <w:rFonts w:ascii="Times New Roman" w:eastAsia="Times New Roman" w:hAnsi="Times New Roman" w:cs="Times New Roman"/>
          <w:bCs/>
          <w:sz w:val="20"/>
          <w:szCs w:val="24"/>
          <w:lang w:eastAsia="x-none"/>
        </w:rPr>
        <w:t xml:space="preserve">konta atlikuma atšifrējums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986"/>
        <w:gridCol w:w="1134"/>
        <w:gridCol w:w="5103"/>
        <w:gridCol w:w="992"/>
      </w:tblGrid>
      <w:tr w:rsidR="005844BF" w:rsidRPr="005844BF" w:rsidTr="00C812B1">
        <w:trPr>
          <w:trHeight w:val="252"/>
        </w:trPr>
        <w:tc>
          <w:tcPr>
            <w:tcW w:w="566" w:type="dxa"/>
            <w:shd w:val="clear" w:color="auto" w:fill="E7E6E6"/>
          </w:tcPr>
          <w:p w:rsidR="005844BF" w:rsidRPr="005844BF" w:rsidRDefault="005844BF" w:rsidP="005844BF">
            <w:pPr>
              <w:widowControl w:val="0"/>
              <w:autoSpaceDE w:val="0"/>
              <w:autoSpaceDN w:val="0"/>
              <w:adjustRightInd w:val="0"/>
              <w:ind w:left="-578" w:firstLine="578"/>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            </w:t>
            </w:r>
          </w:p>
        </w:tc>
        <w:tc>
          <w:tcPr>
            <w:tcW w:w="1986"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134"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 kura laika</w:t>
            </w:r>
          </w:p>
        </w:tc>
        <w:tc>
          <w:tcPr>
            <w:tcW w:w="5103"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Par ko</w:t>
            </w:r>
          </w:p>
        </w:tc>
        <w:tc>
          <w:tcPr>
            <w:tcW w:w="992"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Summa</w:t>
            </w:r>
          </w:p>
        </w:tc>
      </w:tr>
      <w:tr w:rsidR="005844BF" w:rsidRPr="005844BF" w:rsidTr="00C812B1">
        <w:trPr>
          <w:trHeight w:val="133"/>
        </w:trPr>
        <w:tc>
          <w:tcPr>
            <w:tcW w:w="9781"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sz w:val="16"/>
                <w:szCs w:val="16"/>
                <w:lang w:val="en-US"/>
              </w:rPr>
            </w:pPr>
            <w:r w:rsidRPr="005844BF">
              <w:rPr>
                <w:rFonts w:ascii="Times New Roman" w:eastAsia="Times New Roman" w:hAnsi="Times New Roman" w:cs="Times New Roman"/>
                <w:b/>
                <w:sz w:val="16"/>
                <w:szCs w:val="16"/>
                <w:u w:val="single"/>
              </w:rPr>
              <w:t xml:space="preserve"> </w:t>
            </w:r>
            <w:r w:rsidRPr="005844BF">
              <w:rPr>
                <w:rFonts w:ascii="Times New Roman" w:eastAsia="Times New Roman" w:hAnsi="Times New Roman" w:cs="Times New Roman"/>
                <w:b/>
                <w:sz w:val="16"/>
                <w:szCs w:val="16"/>
              </w:rPr>
              <w:t>Konts 5821</w:t>
            </w:r>
          </w:p>
        </w:tc>
      </w:tr>
      <w:tr w:rsidR="005844BF" w:rsidRPr="005844BF" w:rsidTr="00C812B1">
        <w:trPr>
          <w:trHeight w:val="252"/>
        </w:trPr>
        <w:tc>
          <w:tcPr>
            <w:tcW w:w="5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198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Fonds Jūrmala cilvēkam </w:t>
            </w:r>
          </w:p>
        </w:tc>
        <w:tc>
          <w:tcPr>
            <w:tcW w:w="1134"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2015g.</w:t>
            </w:r>
          </w:p>
        </w:tc>
        <w:tc>
          <w:tcPr>
            <w:tcW w:w="5103"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Projekts Nr.2013/EEZ/PP/1/MEC/041/055 “Inovatīvi risinājumi pieejama - sociāli iekļaujoša tūrisma produkta attīstībai Latvijas pašvaldībās”</w:t>
            </w:r>
          </w:p>
        </w:tc>
        <w:tc>
          <w:tcPr>
            <w:tcW w:w="992" w:type="dxa"/>
          </w:tcPr>
          <w:p w:rsidR="005844BF" w:rsidRPr="005844BF" w:rsidRDefault="005844BF" w:rsidP="005844BF">
            <w:pPr>
              <w:jc w:val="center"/>
              <w:rPr>
                <w:rFonts w:ascii="Times New Roman" w:eastAsia="Times New Roman" w:hAnsi="Times New Roman" w:cs="Times New Roman"/>
                <w:sz w:val="16"/>
                <w:szCs w:val="16"/>
                <w:highlight w:val="yellow"/>
              </w:rPr>
            </w:pPr>
            <w:r w:rsidRPr="005844BF">
              <w:rPr>
                <w:rFonts w:ascii="Times New Roman" w:eastAsia="Times New Roman" w:hAnsi="Times New Roman" w:cs="Times New Roman"/>
                <w:sz w:val="16"/>
                <w:szCs w:val="16"/>
              </w:rPr>
              <w:t>848</w:t>
            </w:r>
          </w:p>
        </w:tc>
      </w:tr>
      <w:tr w:rsidR="005844BF" w:rsidRPr="005844BF" w:rsidTr="00C812B1">
        <w:trPr>
          <w:trHeight w:val="70"/>
        </w:trPr>
        <w:tc>
          <w:tcPr>
            <w:tcW w:w="8789" w:type="dxa"/>
            <w:gridSpan w:val="4"/>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992"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848</w:t>
            </w:r>
          </w:p>
        </w:tc>
      </w:tr>
      <w:tr w:rsidR="005844BF" w:rsidRPr="005844BF" w:rsidTr="00C812B1">
        <w:trPr>
          <w:trHeight w:val="75"/>
        </w:trPr>
        <w:tc>
          <w:tcPr>
            <w:tcW w:w="8789" w:type="dxa"/>
            <w:gridSpan w:val="4"/>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b/>
                <w:sz w:val="16"/>
                <w:szCs w:val="16"/>
              </w:rPr>
              <w:t>KOPĀ PĀRĒJĀS ĪSTERMIŅA SASITĪBAS</w:t>
            </w:r>
          </w:p>
        </w:tc>
        <w:tc>
          <w:tcPr>
            <w:tcW w:w="992"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848</w:t>
            </w:r>
          </w:p>
        </w:tc>
      </w:tr>
    </w:tbl>
    <w:p w:rsidR="005844BF" w:rsidRPr="005844BF" w:rsidRDefault="005844BF" w:rsidP="005844BF">
      <w:pPr>
        <w:spacing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
          <w:bCs/>
          <w:i/>
          <w:sz w:val="20"/>
          <w:szCs w:val="20"/>
          <w:u w:val="single"/>
          <w:lang w:val="x-none" w:eastAsia="x-none"/>
        </w:rPr>
        <w:t>Piezīme Nr.5.9. – Nākamo periodu ieņēmumi un saņemtie avansi</w:t>
      </w:r>
    </w:p>
    <w:p w:rsidR="005844BF" w:rsidRPr="005844BF" w:rsidRDefault="005844BF" w:rsidP="005844BF">
      <w:pPr>
        <w:spacing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Cs/>
          <w:sz w:val="20"/>
          <w:szCs w:val="24"/>
          <w:lang w:val="x-none" w:eastAsia="x-none"/>
        </w:rPr>
        <w:t>Bilances postenis „Nākamo periodu ieņēmumi” salīdzinājumā ar 201</w:t>
      </w:r>
      <w:r w:rsidRPr="005844BF">
        <w:rPr>
          <w:rFonts w:ascii="Times New Roman" w:eastAsia="Times New Roman" w:hAnsi="Times New Roman" w:cs="Times New Roman"/>
          <w:bCs/>
          <w:sz w:val="20"/>
          <w:szCs w:val="24"/>
          <w:lang w:eastAsia="x-none"/>
        </w:rPr>
        <w:t>4</w:t>
      </w:r>
      <w:r w:rsidRPr="005844BF">
        <w:rPr>
          <w:rFonts w:ascii="Times New Roman" w:eastAsia="Times New Roman" w:hAnsi="Times New Roman" w:cs="Times New Roman"/>
          <w:bCs/>
          <w:sz w:val="20"/>
          <w:szCs w:val="24"/>
          <w:lang w:val="x-none" w:eastAsia="x-none"/>
        </w:rPr>
        <w:t xml:space="preserve">.gada rezultātiem ir </w:t>
      </w:r>
      <w:r w:rsidRPr="005844BF">
        <w:rPr>
          <w:rFonts w:ascii="Times New Roman" w:eastAsia="Times New Roman" w:hAnsi="Times New Roman" w:cs="Times New Roman"/>
          <w:bCs/>
          <w:sz w:val="20"/>
          <w:szCs w:val="24"/>
          <w:lang w:eastAsia="x-none"/>
        </w:rPr>
        <w:t xml:space="preserve">samazinājusies </w:t>
      </w:r>
      <w:r w:rsidRPr="005844BF">
        <w:rPr>
          <w:rFonts w:ascii="Times New Roman" w:eastAsia="Times New Roman" w:hAnsi="Times New Roman" w:cs="Times New Roman"/>
          <w:bCs/>
          <w:sz w:val="20"/>
          <w:szCs w:val="24"/>
          <w:lang w:val="x-none" w:eastAsia="x-none"/>
        </w:rPr>
        <w:t xml:space="preserve"> par </w:t>
      </w:r>
      <w:r w:rsidRPr="005844BF">
        <w:rPr>
          <w:rFonts w:ascii="Times New Roman" w:eastAsia="Times New Roman" w:hAnsi="Times New Roman" w:cs="Times New Roman"/>
          <w:bCs/>
          <w:sz w:val="20"/>
          <w:szCs w:val="24"/>
          <w:lang w:eastAsia="x-none"/>
        </w:rPr>
        <w:t>1070516 EUR.</w:t>
      </w:r>
    </w:p>
    <w:tbl>
      <w:tblPr>
        <w:tblW w:w="9752" w:type="dxa"/>
        <w:tblInd w:w="103" w:type="dxa"/>
        <w:tblLook w:val="0000" w:firstRow="0" w:lastRow="0" w:firstColumn="0" w:lastColumn="0" w:noHBand="0" w:noVBand="0"/>
      </w:tblPr>
      <w:tblGrid>
        <w:gridCol w:w="3905"/>
        <w:gridCol w:w="835"/>
        <w:gridCol w:w="886"/>
        <w:gridCol w:w="1129"/>
        <w:gridCol w:w="1047"/>
        <w:gridCol w:w="953"/>
        <w:gridCol w:w="997"/>
      </w:tblGrid>
      <w:tr w:rsidR="005844BF" w:rsidRPr="005844BF" w:rsidTr="00C812B1">
        <w:trPr>
          <w:trHeight w:val="745"/>
        </w:trPr>
        <w:tc>
          <w:tcPr>
            <w:tcW w:w="392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PASĪVS</w:t>
            </w:r>
          </w:p>
        </w:tc>
        <w:tc>
          <w:tcPr>
            <w:tcW w:w="83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Konta numurs</w:t>
            </w:r>
          </w:p>
        </w:tc>
        <w:tc>
          <w:tcPr>
            <w:tcW w:w="8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Piezīmes numurs</w:t>
            </w:r>
          </w:p>
        </w:tc>
        <w:tc>
          <w:tcPr>
            <w:tcW w:w="1129"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perioda beigām</w:t>
            </w:r>
          </w:p>
        </w:tc>
        <w:tc>
          <w:tcPr>
            <w:tcW w:w="104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Uz pārskata gada sākumu</w:t>
            </w:r>
          </w:p>
        </w:tc>
        <w:tc>
          <w:tcPr>
            <w:tcW w:w="95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Izmaiņas  (+,-)</w:t>
            </w:r>
          </w:p>
        </w:tc>
        <w:tc>
          <w:tcPr>
            <w:tcW w:w="997"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Būtiskuma izmaiņu izlases kopa EUR</w:t>
            </w:r>
          </w:p>
        </w:tc>
      </w:tr>
      <w:tr w:rsidR="005844BF" w:rsidRPr="005844BF" w:rsidTr="00C812B1">
        <w:trPr>
          <w:trHeight w:val="225"/>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83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129"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0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95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c>
          <w:tcPr>
            <w:tcW w:w="997"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7</w:t>
            </w:r>
          </w:p>
        </w:tc>
      </w:tr>
      <w:tr w:rsidR="005844BF" w:rsidRPr="005844BF" w:rsidTr="00C812B1">
        <w:trPr>
          <w:trHeight w:val="251"/>
        </w:trPr>
        <w:tc>
          <w:tcPr>
            <w:tcW w:w="392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Nākamo periodu ieņēmumi un saņemtie avansi</w:t>
            </w:r>
          </w:p>
        </w:tc>
        <w:tc>
          <w:tcPr>
            <w:tcW w:w="83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5900</w:t>
            </w:r>
          </w:p>
        </w:tc>
        <w:tc>
          <w:tcPr>
            <w:tcW w:w="866"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5.9.</w:t>
            </w:r>
          </w:p>
        </w:tc>
        <w:tc>
          <w:tcPr>
            <w:tcW w:w="1129"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428993</w:t>
            </w:r>
          </w:p>
        </w:tc>
        <w:tc>
          <w:tcPr>
            <w:tcW w:w="104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1499509</w:t>
            </w:r>
          </w:p>
        </w:tc>
        <w:tc>
          <w:tcPr>
            <w:tcW w:w="953"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-1070516</w:t>
            </w:r>
          </w:p>
        </w:tc>
        <w:tc>
          <w:tcPr>
            <w:tcW w:w="997" w:type="dxa"/>
            <w:tcBorders>
              <w:top w:val="single" w:sz="4" w:space="0" w:color="auto"/>
              <w:left w:val="nil"/>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i/>
                <w:iCs/>
                <w:sz w:val="18"/>
                <w:szCs w:val="18"/>
              </w:rPr>
            </w:pPr>
            <w:r w:rsidRPr="005844BF">
              <w:rPr>
                <w:rFonts w:ascii="Times New Roman" w:eastAsia="Times New Roman" w:hAnsi="Times New Roman" w:cs="Times New Roman"/>
                <w:b/>
                <w:i/>
                <w:iCs/>
                <w:sz w:val="18"/>
                <w:szCs w:val="18"/>
              </w:rPr>
              <w:t>8907</w:t>
            </w:r>
          </w:p>
        </w:tc>
      </w:tr>
      <w:tr w:rsidR="005844BF" w:rsidRPr="005844BF" w:rsidTr="00C812B1">
        <w:trPr>
          <w:trHeight w:val="251"/>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 xml:space="preserve">Nākamo periodu ieņēmumi un saņemtie avansi </w:t>
            </w:r>
          </w:p>
        </w:tc>
        <w:tc>
          <w:tcPr>
            <w:tcW w:w="83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5910</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5.9.1.</w:t>
            </w:r>
          </w:p>
        </w:tc>
        <w:tc>
          <w:tcPr>
            <w:tcW w:w="1129"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69995</w:t>
            </w:r>
          </w:p>
        </w:tc>
        <w:tc>
          <w:tcPr>
            <w:tcW w:w="10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38903</w:t>
            </w:r>
          </w:p>
        </w:tc>
        <w:tc>
          <w:tcPr>
            <w:tcW w:w="95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+30192</w:t>
            </w:r>
          </w:p>
        </w:tc>
        <w:tc>
          <w:tcPr>
            <w:tcW w:w="99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1453</w:t>
            </w:r>
          </w:p>
        </w:tc>
      </w:tr>
      <w:tr w:rsidR="005844BF" w:rsidRPr="005844BF" w:rsidTr="00C812B1">
        <w:trPr>
          <w:trHeight w:val="251"/>
        </w:trPr>
        <w:tc>
          <w:tcPr>
            <w:tcW w:w="39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Avansā saņemtie transferti</w:t>
            </w:r>
          </w:p>
        </w:tc>
        <w:tc>
          <w:tcPr>
            <w:tcW w:w="83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5930</w:t>
            </w:r>
          </w:p>
        </w:tc>
        <w:tc>
          <w:tcPr>
            <w:tcW w:w="86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5.9.3.</w:t>
            </w:r>
          </w:p>
        </w:tc>
        <w:tc>
          <w:tcPr>
            <w:tcW w:w="1129"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358998</w:t>
            </w:r>
          </w:p>
        </w:tc>
        <w:tc>
          <w:tcPr>
            <w:tcW w:w="10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1459706</w:t>
            </w:r>
          </w:p>
        </w:tc>
        <w:tc>
          <w:tcPr>
            <w:tcW w:w="953"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-1100708</w:t>
            </w:r>
          </w:p>
        </w:tc>
        <w:tc>
          <w:tcPr>
            <w:tcW w:w="997"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7454</w:t>
            </w:r>
          </w:p>
        </w:tc>
      </w:tr>
    </w:tbl>
    <w:p w:rsidR="005844BF" w:rsidRPr="005844BF" w:rsidRDefault="005844BF" w:rsidP="005844BF">
      <w:pPr>
        <w:spacing w:line="360" w:lineRule="auto"/>
        <w:rPr>
          <w:rFonts w:ascii="Times New Roman" w:eastAsia="Times New Roman" w:hAnsi="Times New Roman" w:cs="Times New Roman"/>
          <w:b/>
          <w:bCs/>
          <w:i/>
          <w:sz w:val="20"/>
          <w:szCs w:val="20"/>
          <w:u w:val="single"/>
          <w:lang w:val="x-none" w:eastAsia="x-none"/>
        </w:rPr>
      </w:pPr>
    </w:p>
    <w:p w:rsidR="005844BF" w:rsidRPr="005844BF" w:rsidRDefault="005844BF" w:rsidP="005844BF">
      <w:pPr>
        <w:spacing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
          <w:bCs/>
          <w:i/>
          <w:sz w:val="20"/>
          <w:szCs w:val="20"/>
          <w:u w:val="single"/>
          <w:lang w:val="x-none" w:eastAsia="x-none"/>
        </w:rPr>
        <w:t>Piezīme</w:t>
      </w:r>
      <w:r w:rsidRPr="005844BF">
        <w:rPr>
          <w:rFonts w:ascii="Times New Roman" w:eastAsia="Times New Roman" w:hAnsi="Times New Roman" w:cs="Times New Roman"/>
          <w:b/>
          <w:bCs/>
          <w:i/>
          <w:sz w:val="20"/>
          <w:szCs w:val="20"/>
          <w:u w:val="single"/>
          <w:lang w:eastAsia="x-none"/>
        </w:rPr>
        <w:t xml:space="preserve"> </w:t>
      </w:r>
      <w:r w:rsidRPr="005844BF">
        <w:rPr>
          <w:rFonts w:ascii="Times New Roman" w:eastAsia="Times New Roman" w:hAnsi="Times New Roman" w:cs="Times New Roman"/>
          <w:b/>
          <w:bCs/>
          <w:i/>
          <w:sz w:val="20"/>
          <w:szCs w:val="20"/>
          <w:u w:val="single"/>
          <w:lang w:val="x-none" w:eastAsia="x-none"/>
        </w:rPr>
        <w:t>Nr.5.9.1. – Nākamo periodu ieņēmumi un saņemtie avansi</w:t>
      </w:r>
    </w:p>
    <w:p w:rsidR="005844BF" w:rsidRPr="005844BF" w:rsidRDefault="005844BF" w:rsidP="005844BF">
      <w:pPr>
        <w:spacing w:line="360" w:lineRule="auto"/>
        <w:rPr>
          <w:rFonts w:ascii="Times New Roman" w:eastAsia="Times New Roman" w:hAnsi="Times New Roman" w:cs="Times New Roman"/>
          <w:sz w:val="20"/>
          <w:szCs w:val="20"/>
          <w:lang w:eastAsia="x-none"/>
        </w:rPr>
      </w:pPr>
      <w:r w:rsidRPr="005844BF">
        <w:rPr>
          <w:rFonts w:ascii="Times New Roman" w:eastAsia="Times New Roman" w:hAnsi="Times New Roman" w:cs="Times New Roman"/>
          <w:bCs/>
          <w:sz w:val="20"/>
          <w:szCs w:val="24"/>
          <w:lang w:val="x-none" w:eastAsia="x-none"/>
        </w:rPr>
        <w:t>Bilances postenis „Nākamo periodu ieņēmumi</w:t>
      </w:r>
      <w:r w:rsidRPr="005844BF">
        <w:rPr>
          <w:rFonts w:ascii="Times New Roman" w:eastAsia="Times New Roman" w:hAnsi="Times New Roman" w:cs="Times New Roman"/>
          <w:bCs/>
          <w:sz w:val="20"/>
          <w:szCs w:val="24"/>
          <w:lang w:eastAsia="x-none"/>
        </w:rPr>
        <w:t xml:space="preserve"> un saņemtie avansi </w:t>
      </w:r>
      <w:r w:rsidRPr="005844BF">
        <w:rPr>
          <w:rFonts w:ascii="Times New Roman" w:eastAsia="Times New Roman" w:hAnsi="Times New Roman" w:cs="Times New Roman"/>
          <w:bCs/>
          <w:sz w:val="20"/>
          <w:szCs w:val="24"/>
          <w:lang w:val="x-none" w:eastAsia="x-none"/>
        </w:rPr>
        <w:t>” salīdzinājumā ar 201</w:t>
      </w:r>
      <w:r w:rsidRPr="005844BF">
        <w:rPr>
          <w:rFonts w:ascii="Times New Roman" w:eastAsia="Times New Roman" w:hAnsi="Times New Roman" w:cs="Times New Roman"/>
          <w:bCs/>
          <w:sz w:val="20"/>
          <w:szCs w:val="24"/>
          <w:lang w:eastAsia="x-none"/>
        </w:rPr>
        <w:t>4</w:t>
      </w:r>
      <w:r w:rsidRPr="005844BF">
        <w:rPr>
          <w:rFonts w:ascii="Times New Roman" w:eastAsia="Times New Roman" w:hAnsi="Times New Roman" w:cs="Times New Roman"/>
          <w:bCs/>
          <w:sz w:val="20"/>
          <w:szCs w:val="24"/>
          <w:lang w:val="x-none" w:eastAsia="x-none"/>
        </w:rPr>
        <w:t xml:space="preserve">.gada rezultātiem ir </w:t>
      </w:r>
      <w:r w:rsidRPr="005844BF">
        <w:rPr>
          <w:rFonts w:ascii="Times New Roman" w:eastAsia="Times New Roman" w:hAnsi="Times New Roman" w:cs="Times New Roman"/>
          <w:bCs/>
          <w:sz w:val="20"/>
          <w:szCs w:val="24"/>
          <w:lang w:eastAsia="x-none"/>
        </w:rPr>
        <w:t xml:space="preserve">palielinājusies </w:t>
      </w:r>
      <w:r w:rsidRPr="005844BF">
        <w:rPr>
          <w:rFonts w:ascii="Times New Roman" w:eastAsia="Times New Roman" w:hAnsi="Times New Roman" w:cs="Times New Roman"/>
          <w:bCs/>
          <w:sz w:val="20"/>
          <w:szCs w:val="24"/>
          <w:lang w:val="x-none" w:eastAsia="x-none"/>
        </w:rPr>
        <w:t xml:space="preserve"> par </w:t>
      </w:r>
      <w:r w:rsidRPr="005844BF">
        <w:rPr>
          <w:rFonts w:ascii="Times New Roman" w:eastAsia="Times New Roman" w:hAnsi="Times New Roman" w:cs="Times New Roman"/>
          <w:bCs/>
          <w:sz w:val="20"/>
          <w:szCs w:val="24"/>
          <w:lang w:eastAsia="x-none"/>
        </w:rPr>
        <w:t>30192 EUR.</w:t>
      </w:r>
    </w:p>
    <w:tbl>
      <w:tblPr>
        <w:tblpPr w:leftFromText="180" w:rightFromText="180" w:vertAnchor="text" w:horzAnchor="margin" w:tblpXSpec="center" w:tblpY="552"/>
        <w:tblW w:w="9735" w:type="dxa"/>
        <w:tblLayout w:type="fixed"/>
        <w:tblLook w:val="0000" w:firstRow="0" w:lastRow="0" w:firstColumn="0" w:lastColumn="0" w:noHBand="0" w:noVBand="0"/>
      </w:tblPr>
      <w:tblGrid>
        <w:gridCol w:w="3012"/>
        <w:gridCol w:w="850"/>
        <w:gridCol w:w="993"/>
        <w:gridCol w:w="1275"/>
        <w:gridCol w:w="1276"/>
        <w:gridCol w:w="1134"/>
        <w:gridCol w:w="1195"/>
      </w:tblGrid>
      <w:tr w:rsidR="005844BF" w:rsidRPr="005844BF" w:rsidTr="00C812B1">
        <w:trPr>
          <w:trHeight w:val="556"/>
        </w:trPr>
        <w:tc>
          <w:tcPr>
            <w:tcW w:w="301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PASĪVS</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Piezīmes numurs</w:t>
            </w:r>
          </w:p>
        </w:tc>
        <w:tc>
          <w:tcPr>
            <w:tcW w:w="1275"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13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w:t>
            </w:r>
          </w:p>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 (+,-)</w:t>
            </w:r>
          </w:p>
        </w:tc>
        <w:tc>
          <w:tcPr>
            <w:tcW w:w="1195"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142"/>
        </w:trPr>
        <w:tc>
          <w:tcPr>
            <w:tcW w:w="30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w:t>
            </w:r>
          </w:p>
        </w:tc>
        <w:tc>
          <w:tcPr>
            <w:tcW w:w="99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w:t>
            </w:r>
          </w:p>
        </w:tc>
        <w:tc>
          <w:tcPr>
            <w:tcW w:w="127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w:t>
            </w:r>
          </w:p>
        </w:tc>
        <w:tc>
          <w:tcPr>
            <w:tcW w:w="113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6</w:t>
            </w:r>
          </w:p>
        </w:tc>
        <w:tc>
          <w:tcPr>
            <w:tcW w:w="1195"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7</w:t>
            </w:r>
          </w:p>
        </w:tc>
      </w:tr>
      <w:tr w:rsidR="005844BF" w:rsidRPr="005844BF" w:rsidTr="00C812B1">
        <w:trPr>
          <w:trHeight w:val="142"/>
        </w:trPr>
        <w:tc>
          <w:tcPr>
            <w:tcW w:w="3012"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Nākamo periodu ieņēmumi un saņemtie avansi</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5910</w:t>
            </w: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5.9.1.</w:t>
            </w:r>
          </w:p>
        </w:tc>
        <w:tc>
          <w:tcPr>
            <w:tcW w:w="1275"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69995</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39803</w:t>
            </w:r>
          </w:p>
        </w:tc>
        <w:tc>
          <w:tcPr>
            <w:tcW w:w="1134"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+30192</w:t>
            </w:r>
          </w:p>
        </w:tc>
        <w:tc>
          <w:tcPr>
            <w:tcW w:w="1195"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1453</w:t>
            </w:r>
          </w:p>
        </w:tc>
      </w:tr>
      <w:tr w:rsidR="005844BF" w:rsidRPr="005844BF" w:rsidTr="00C812B1">
        <w:trPr>
          <w:trHeight w:val="142"/>
        </w:trPr>
        <w:tc>
          <w:tcPr>
            <w:tcW w:w="30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Saņemtie īstermiņa avansi par precēm un pakalpojumiem </w:t>
            </w:r>
          </w:p>
        </w:tc>
        <w:tc>
          <w:tcPr>
            <w:tcW w:w="85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5911</w:t>
            </w:r>
          </w:p>
        </w:tc>
        <w:tc>
          <w:tcPr>
            <w:tcW w:w="99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4637</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3247</w:t>
            </w:r>
          </w:p>
        </w:tc>
        <w:tc>
          <w:tcPr>
            <w:tcW w:w="113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+1390</w:t>
            </w:r>
          </w:p>
        </w:tc>
        <w:tc>
          <w:tcPr>
            <w:tcW w:w="119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96</w:t>
            </w:r>
          </w:p>
        </w:tc>
      </w:tr>
      <w:tr w:rsidR="005844BF" w:rsidRPr="005844BF" w:rsidTr="00C812B1">
        <w:trPr>
          <w:trHeight w:val="142"/>
        </w:trPr>
        <w:tc>
          <w:tcPr>
            <w:tcW w:w="30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Nākamo periodu ieņ. par saņemtajiem ziedojumiem un dāvinājumiem</w:t>
            </w:r>
          </w:p>
        </w:tc>
        <w:tc>
          <w:tcPr>
            <w:tcW w:w="85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5914</w:t>
            </w:r>
          </w:p>
        </w:tc>
        <w:tc>
          <w:tcPr>
            <w:tcW w:w="99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51946</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17277</w:t>
            </w:r>
          </w:p>
        </w:tc>
        <w:tc>
          <w:tcPr>
            <w:tcW w:w="113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+34669</w:t>
            </w:r>
          </w:p>
        </w:tc>
        <w:tc>
          <w:tcPr>
            <w:tcW w:w="119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p>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1079</w:t>
            </w:r>
          </w:p>
        </w:tc>
      </w:tr>
      <w:tr w:rsidR="005844BF" w:rsidRPr="005844BF" w:rsidTr="00C812B1">
        <w:trPr>
          <w:trHeight w:val="142"/>
        </w:trPr>
        <w:tc>
          <w:tcPr>
            <w:tcW w:w="30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Īstermiņa saistības par saņemto ārvalstu finanšu palīdzību</w:t>
            </w:r>
          </w:p>
        </w:tc>
        <w:tc>
          <w:tcPr>
            <w:tcW w:w="85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5917</w:t>
            </w:r>
          </w:p>
        </w:tc>
        <w:tc>
          <w:tcPr>
            <w:tcW w:w="99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1010</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470</w:t>
            </w:r>
          </w:p>
        </w:tc>
        <w:tc>
          <w:tcPr>
            <w:tcW w:w="113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+540</w:t>
            </w:r>
          </w:p>
        </w:tc>
        <w:tc>
          <w:tcPr>
            <w:tcW w:w="119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21</w:t>
            </w:r>
          </w:p>
        </w:tc>
      </w:tr>
      <w:tr w:rsidR="005844BF" w:rsidRPr="005844BF" w:rsidTr="00C812B1">
        <w:trPr>
          <w:trHeight w:val="142"/>
        </w:trPr>
        <w:tc>
          <w:tcPr>
            <w:tcW w:w="3012"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Citi nākamo periodu ieņēmumi un saņemtie avansi</w:t>
            </w:r>
          </w:p>
        </w:tc>
        <w:tc>
          <w:tcPr>
            <w:tcW w:w="85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5919</w:t>
            </w:r>
          </w:p>
        </w:tc>
        <w:tc>
          <w:tcPr>
            <w:tcW w:w="993"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12402</w:t>
            </w:r>
          </w:p>
        </w:tc>
        <w:tc>
          <w:tcPr>
            <w:tcW w:w="1276"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18809</w:t>
            </w:r>
          </w:p>
        </w:tc>
        <w:tc>
          <w:tcPr>
            <w:tcW w:w="1134"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-6407</w:t>
            </w:r>
          </w:p>
        </w:tc>
        <w:tc>
          <w:tcPr>
            <w:tcW w:w="1195"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257</w:t>
            </w:r>
          </w:p>
        </w:tc>
      </w:tr>
    </w:tbl>
    <w:p w:rsidR="005844BF" w:rsidRPr="005844BF" w:rsidRDefault="005844BF" w:rsidP="005844BF">
      <w:pPr>
        <w:spacing w:line="360" w:lineRule="auto"/>
        <w:rPr>
          <w:rFonts w:ascii="Times New Roman" w:eastAsia="Times New Roman" w:hAnsi="Times New Roman" w:cs="Times New Roman"/>
          <w:b/>
          <w:bCs/>
          <w:sz w:val="20"/>
          <w:szCs w:val="20"/>
        </w:rPr>
      </w:pPr>
      <w:r w:rsidRPr="005844BF">
        <w:rPr>
          <w:rFonts w:ascii="Times New Roman" w:eastAsia="Times New Roman" w:hAnsi="Times New Roman" w:cs="Times New Roman"/>
          <w:bCs/>
          <w:sz w:val="18"/>
          <w:szCs w:val="18"/>
          <w:lang w:val="x-none" w:eastAsia="x-none"/>
        </w:rPr>
        <w:t xml:space="preserve"> </w:t>
      </w:r>
      <w:r w:rsidRPr="005844BF">
        <w:rPr>
          <w:rFonts w:ascii="Times New Roman" w:eastAsia="Times New Roman" w:hAnsi="Times New Roman" w:cs="Times New Roman"/>
          <w:b/>
          <w:bCs/>
          <w:noProof/>
          <w:sz w:val="20"/>
          <w:szCs w:val="20"/>
        </w:rPr>
        <w:t>Konta  5910  Nākamo perioda ieņēmumu atšifrejums</w:t>
      </w:r>
      <w:r w:rsidRPr="005844BF">
        <w:rPr>
          <w:rFonts w:ascii="Times New Roman" w:eastAsia="Times New Roman" w:hAnsi="Times New Roman" w:cs="Times New Roman"/>
          <w:b/>
          <w:bCs/>
          <w:sz w:val="20"/>
          <w:szCs w:val="20"/>
        </w:rPr>
        <w:t xml:space="preserve">                          </w:t>
      </w:r>
    </w:p>
    <w:p w:rsidR="005844BF" w:rsidRPr="005844BF" w:rsidRDefault="005844BF" w:rsidP="005844BF">
      <w:pPr>
        <w:spacing w:line="360" w:lineRule="auto"/>
        <w:rPr>
          <w:rFonts w:ascii="Times New Roman" w:eastAsia="Times New Roman" w:hAnsi="Times New Roman" w:cs="Times New Roman"/>
          <w:bCs/>
          <w:sz w:val="20"/>
          <w:szCs w:val="24"/>
          <w:highlight w:val="yellow"/>
          <w:lang w:eastAsia="x-none"/>
        </w:rPr>
      </w:pPr>
      <w:r w:rsidRPr="005844BF">
        <w:rPr>
          <w:rFonts w:ascii="Times New Roman" w:eastAsia="Times New Roman" w:hAnsi="Times New Roman" w:cs="Times New Roman"/>
          <w:bCs/>
          <w:sz w:val="20"/>
          <w:szCs w:val="24"/>
          <w:lang w:val="x-none" w:eastAsia="x-none"/>
        </w:rPr>
        <w:t>Bilances postenis „</w:t>
      </w:r>
      <w:r w:rsidRPr="005844BF">
        <w:rPr>
          <w:rFonts w:ascii="Times New Roman" w:eastAsia="Times New Roman" w:hAnsi="Times New Roman" w:cs="Times New Roman"/>
          <w:bCs/>
          <w:noProof/>
          <w:sz w:val="20"/>
          <w:szCs w:val="20"/>
        </w:rPr>
        <w:t>Nākamo perioda ieņēmumu</w:t>
      </w:r>
      <w:r w:rsidRPr="005844BF">
        <w:rPr>
          <w:rFonts w:ascii="Times New Roman" w:eastAsia="Times New Roman" w:hAnsi="Times New Roman" w:cs="Times New Roman"/>
          <w:bCs/>
          <w:sz w:val="20"/>
          <w:szCs w:val="24"/>
          <w:lang w:eastAsia="x-none"/>
        </w:rPr>
        <w:t xml:space="preserve"> “konta atlikuma atšifrējums </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1373"/>
        <w:gridCol w:w="3969"/>
        <w:gridCol w:w="1510"/>
      </w:tblGrid>
      <w:tr w:rsidR="005844BF" w:rsidRPr="005844BF" w:rsidTr="00C812B1">
        <w:trPr>
          <w:trHeight w:val="247"/>
        </w:trPr>
        <w:tc>
          <w:tcPr>
            <w:tcW w:w="540"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Nr.p.k</w:t>
            </w:r>
          </w:p>
        </w:tc>
        <w:tc>
          <w:tcPr>
            <w:tcW w:w="2340"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Iestādes nosaukums</w:t>
            </w:r>
          </w:p>
        </w:tc>
        <w:tc>
          <w:tcPr>
            <w:tcW w:w="1373"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No kura laika</w:t>
            </w:r>
          </w:p>
        </w:tc>
        <w:tc>
          <w:tcPr>
            <w:tcW w:w="3969"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Par ko</w:t>
            </w:r>
          </w:p>
        </w:tc>
        <w:tc>
          <w:tcPr>
            <w:tcW w:w="1510"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Summa</w:t>
            </w:r>
          </w:p>
        </w:tc>
      </w:tr>
      <w:tr w:rsidR="005844BF" w:rsidRPr="005844BF" w:rsidTr="00C812B1">
        <w:trPr>
          <w:trHeight w:val="247"/>
        </w:trPr>
        <w:tc>
          <w:tcPr>
            <w:tcW w:w="9732"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b/>
                <w:noProof/>
                <w:sz w:val="16"/>
                <w:szCs w:val="16"/>
              </w:rPr>
              <w:t>Konts 5911</w:t>
            </w:r>
          </w:p>
        </w:tc>
      </w:tr>
      <w:tr w:rsidR="005844BF" w:rsidRPr="005844BF" w:rsidTr="00C812B1">
        <w:trPr>
          <w:trHeight w:val="91"/>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Juridiskas personas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komunalo maksajumu parmaksa, telpu īre</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490</w:t>
            </w:r>
          </w:p>
        </w:tc>
      </w:tr>
      <w:tr w:rsidR="005844BF" w:rsidRPr="005844BF" w:rsidTr="00C812B1">
        <w:trPr>
          <w:trHeight w:val="122"/>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Fiziskas personas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ēdinašanas pakalpojumi </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891</w:t>
            </w:r>
          </w:p>
        </w:tc>
      </w:tr>
      <w:tr w:rsidR="005844BF" w:rsidRPr="005844BF" w:rsidTr="00C812B1">
        <w:trPr>
          <w:trHeight w:val="141"/>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3</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Fiziskas personas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vecaku maksa par profesionālās izvirzes izglītības iestāde </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1476</w:t>
            </w:r>
          </w:p>
        </w:tc>
      </w:tr>
      <w:tr w:rsidR="005844BF" w:rsidRPr="005844BF" w:rsidTr="00C812B1">
        <w:trPr>
          <w:trHeight w:val="173"/>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5</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Valsts Kultūrkapitāla fonds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 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sz w:val="16"/>
                <w:szCs w:val="16"/>
              </w:rPr>
              <w:t xml:space="preserve">pakalpojumi </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1780</w:t>
            </w:r>
          </w:p>
        </w:tc>
      </w:tr>
      <w:tr w:rsidR="005844BF" w:rsidRPr="005844BF" w:rsidTr="00C812B1">
        <w:trPr>
          <w:trHeight w:val="173"/>
        </w:trPr>
        <w:tc>
          <w:tcPr>
            <w:tcW w:w="8222" w:type="dxa"/>
            <w:gridSpan w:val="4"/>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Kopā</w:t>
            </w:r>
          </w:p>
        </w:tc>
        <w:tc>
          <w:tcPr>
            <w:tcW w:w="1510"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4637</w:t>
            </w:r>
          </w:p>
        </w:tc>
      </w:tr>
      <w:tr w:rsidR="005844BF" w:rsidRPr="005844BF" w:rsidTr="00C812B1">
        <w:trPr>
          <w:trHeight w:val="119"/>
        </w:trPr>
        <w:tc>
          <w:tcPr>
            <w:tcW w:w="9732"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highlight w:val="yellow"/>
              </w:rPr>
            </w:pPr>
            <w:r w:rsidRPr="005844BF">
              <w:rPr>
                <w:rFonts w:ascii="Times New Roman" w:eastAsia="Times New Roman" w:hAnsi="Times New Roman" w:cs="Times New Roman"/>
                <w:b/>
                <w:noProof/>
                <w:sz w:val="16"/>
                <w:szCs w:val="16"/>
              </w:rPr>
              <w:t>Konts 5914</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lang w:eastAsia="lv-LV"/>
              </w:rPr>
            </w:pPr>
            <w:r w:rsidRPr="005844BF">
              <w:rPr>
                <w:rFonts w:ascii="Times New Roman" w:eastAsia="Times New Roman" w:hAnsi="Times New Roman" w:cs="Times New Roman"/>
                <w:color w:val="000000"/>
                <w:sz w:val="16"/>
                <w:szCs w:val="16"/>
              </w:rPr>
              <w:t>MAXIMA Latvija SIA (reģ.Nr.40003520643)</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2013g.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lang w:eastAsia="lv-LV"/>
              </w:rPr>
            </w:pPr>
            <w:r w:rsidRPr="005844BF">
              <w:rPr>
                <w:rFonts w:ascii="Times New Roman" w:eastAsia="Times New Roman" w:hAnsi="Times New Roman" w:cs="Times New Roman"/>
                <w:color w:val="000000"/>
                <w:sz w:val="16"/>
                <w:szCs w:val="16"/>
              </w:rPr>
              <w:t xml:space="preserve">ziedojuma līgums Nr. TND/2-58.6/13/24 Tukuma pilsētas infrastruktūras sakārtošanas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lang w:eastAsia="lv-LV"/>
              </w:rPr>
            </w:pPr>
            <w:r w:rsidRPr="005844BF">
              <w:rPr>
                <w:rFonts w:ascii="Times New Roman" w:eastAsia="Times New Roman" w:hAnsi="Times New Roman" w:cs="Times New Roman"/>
                <w:color w:val="000000"/>
                <w:sz w:val="16"/>
                <w:szCs w:val="16"/>
              </w:rPr>
              <w:t>8577</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w:t>
            </w:r>
          </w:p>
        </w:tc>
        <w:tc>
          <w:tcPr>
            <w:tcW w:w="234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Tikurrila SIA  (reģ.Nr.40003159963)</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2014g.</w:t>
            </w:r>
          </w:p>
        </w:tc>
        <w:tc>
          <w:tcPr>
            <w:tcW w:w="3969"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ziedojuma līgums Nr. TND/2-58.6/14/31  VPDK Vidums atbalstam </w:t>
            </w:r>
          </w:p>
        </w:tc>
        <w:tc>
          <w:tcPr>
            <w:tcW w:w="151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3200</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3</w:t>
            </w:r>
          </w:p>
        </w:tc>
        <w:tc>
          <w:tcPr>
            <w:tcW w:w="234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Latvi Dan Agro SIA (reģ.Nr.50003572581)</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2014g.</w:t>
            </w:r>
          </w:p>
        </w:tc>
        <w:tc>
          <w:tcPr>
            <w:tcW w:w="3969"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ziedojuma līgums Nr. TND/2-58.6/14/7  Tukuma novada Slampes un Džūkstes pagasta pārvaldes autoceļu uzturēšanai </w:t>
            </w:r>
          </w:p>
        </w:tc>
        <w:tc>
          <w:tcPr>
            <w:tcW w:w="151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5000</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4</w:t>
            </w:r>
          </w:p>
        </w:tc>
        <w:tc>
          <w:tcPr>
            <w:tcW w:w="234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NEO SIA  (reģ.Nr.40003011294)</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w:t>
            </w: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tc>
        <w:tc>
          <w:tcPr>
            <w:tcW w:w="3969"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ziedojuma līguma Nr. TND/2-58.6/15/25  Tukuma pilsētas kultūras nama pašdarbības kolektīvu starptautisko festivālu apmeklētāju atbalstam</w:t>
            </w:r>
          </w:p>
        </w:tc>
        <w:tc>
          <w:tcPr>
            <w:tcW w:w="151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10000</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5</w:t>
            </w:r>
          </w:p>
        </w:tc>
        <w:tc>
          <w:tcPr>
            <w:tcW w:w="234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Kaija 5 SIA reģ.Nr.40103638712 </w:t>
            </w:r>
          </w:p>
        </w:tc>
        <w:tc>
          <w:tcPr>
            <w:tcW w:w="1373" w:type="dxa"/>
            <w:tcBorders>
              <w:bottom w:val="single" w:sz="4" w:space="0" w:color="auto"/>
            </w:tcBorders>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 ziedojuma līgums Nr. TND/2-58.6/15/23 pašvaldības funkciju nodrošināšanai </w:t>
            </w:r>
          </w:p>
        </w:tc>
        <w:tc>
          <w:tcPr>
            <w:tcW w:w="151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22000</w:t>
            </w:r>
          </w:p>
        </w:tc>
      </w:tr>
      <w:tr w:rsidR="005844BF" w:rsidRPr="005844BF" w:rsidTr="00C812B1">
        <w:trPr>
          <w:trHeight w:val="70"/>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6</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Mēs dejai biedrība  </w:t>
            </w:r>
          </w:p>
        </w:tc>
        <w:tc>
          <w:tcPr>
            <w:tcW w:w="1373" w:type="dxa"/>
            <w:tcBorders>
              <w:top w:val="single" w:sz="4" w:space="0" w:color="auto"/>
              <w:bottom w:val="single" w:sz="4" w:space="0" w:color="auto"/>
            </w:tcBorders>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ziedojums Tukuma pilsēta "Ķiršu dārzam"</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313</w:t>
            </w:r>
          </w:p>
        </w:tc>
      </w:tr>
      <w:tr w:rsidR="005844BF" w:rsidRPr="005844BF" w:rsidTr="00C812B1">
        <w:trPr>
          <w:trHeight w:val="11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Fiziska persona</w:t>
            </w:r>
          </w:p>
        </w:tc>
        <w:tc>
          <w:tcPr>
            <w:tcW w:w="1373" w:type="dxa"/>
            <w:tcBorders>
              <w:top w:val="single" w:sz="4" w:space="0" w:color="auto"/>
            </w:tcBorders>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ziedojumi dažādiem mērķiem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479</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8</w:t>
            </w:r>
          </w:p>
        </w:tc>
        <w:tc>
          <w:tcPr>
            <w:tcW w:w="234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Juridiska persona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2014g.</w:t>
            </w:r>
          </w:p>
        </w:tc>
        <w:tc>
          <w:tcPr>
            <w:tcW w:w="3969"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saņemta ziedojuma nauda par ledusskapju  iegādi cūka mēra apkarošanai (īstermiņa daļa no konta 5154)</w:t>
            </w:r>
          </w:p>
        </w:tc>
        <w:tc>
          <w:tcPr>
            <w:tcW w:w="151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1832</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9</w:t>
            </w:r>
          </w:p>
        </w:tc>
        <w:tc>
          <w:tcPr>
            <w:tcW w:w="234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Fiziska persona</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2014g.</w:t>
            </w:r>
          </w:p>
        </w:tc>
        <w:tc>
          <w:tcPr>
            <w:tcW w:w="3969"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dāvināts dzīvoklis Harmonijas 2 K-1 4 (īstermiņa daļa no konta 5154)</w:t>
            </w:r>
          </w:p>
        </w:tc>
        <w:tc>
          <w:tcPr>
            <w:tcW w:w="1510" w:type="dxa"/>
            <w:tcBorders>
              <w:top w:val="nil"/>
              <w:left w:val="single" w:sz="4" w:space="0" w:color="auto"/>
              <w:bottom w:val="single" w:sz="4" w:space="0" w:color="auto"/>
              <w:right w:val="single" w:sz="4" w:space="0" w:color="auto"/>
            </w:tcBorders>
            <w:shd w:val="clear" w:color="auto" w:fill="auto"/>
            <w:vAlign w:val="bottom"/>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69</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10</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Latvijas Labdaru Asociācijas Labdaris .lv biedriba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Saņemts ziedojums apkures sistēmas izbūve dzīvokļi (īstermiņa daļa) </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476</w:t>
            </w:r>
          </w:p>
        </w:tc>
      </w:tr>
      <w:tr w:rsidR="005844BF" w:rsidRPr="005844BF" w:rsidTr="00C812B1">
        <w:trPr>
          <w:trHeight w:val="247"/>
        </w:trPr>
        <w:tc>
          <w:tcPr>
            <w:tcW w:w="8222" w:type="dxa"/>
            <w:gridSpan w:val="4"/>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Kopā</w:t>
            </w:r>
          </w:p>
        </w:tc>
        <w:tc>
          <w:tcPr>
            <w:tcW w:w="1510" w:type="dxa"/>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shd w:val="clear" w:color="auto" w:fill="C4BC96"/>
              </w:rPr>
              <w:t>51946</w:t>
            </w:r>
          </w:p>
        </w:tc>
      </w:tr>
      <w:tr w:rsidR="005844BF" w:rsidRPr="005844BF" w:rsidTr="00C812B1">
        <w:trPr>
          <w:trHeight w:val="247"/>
        </w:trPr>
        <w:tc>
          <w:tcPr>
            <w:tcW w:w="9732" w:type="dxa"/>
            <w:gridSpan w:val="5"/>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Konts 5917</w:t>
            </w:r>
          </w:p>
        </w:tc>
      </w:tr>
      <w:tr w:rsidR="005844BF" w:rsidRPr="005844BF" w:rsidTr="00C812B1">
        <w:trPr>
          <w:trHeight w:val="24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Universitets OCH Hogskoleradet Ekonomienheten</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color w:val="FF0000"/>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Sagatavošanās vizītes izdevumi projektam</w:t>
            </w:r>
          </w:p>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141119F09102V NPJR-2014/PV/10094</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1010</w:t>
            </w:r>
          </w:p>
        </w:tc>
      </w:tr>
      <w:tr w:rsidR="005844BF" w:rsidRPr="005844BF" w:rsidTr="00C812B1">
        <w:trPr>
          <w:trHeight w:val="247"/>
        </w:trPr>
        <w:tc>
          <w:tcPr>
            <w:tcW w:w="8222" w:type="dxa"/>
            <w:gridSpan w:val="4"/>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1510" w:type="dxa"/>
            <w:shd w:val="clear" w:color="auto" w:fill="D9D9D9"/>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1010</w:t>
            </w:r>
          </w:p>
        </w:tc>
      </w:tr>
      <w:tr w:rsidR="005844BF" w:rsidRPr="005844BF" w:rsidTr="00C812B1">
        <w:trPr>
          <w:trHeight w:val="247"/>
        </w:trPr>
        <w:tc>
          <w:tcPr>
            <w:tcW w:w="9732" w:type="dxa"/>
            <w:gridSpan w:val="5"/>
            <w:shd w:val="clear" w:color="auto" w:fill="D9D9D9"/>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color w:val="FF0000"/>
                <w:sz w:val="16"/>
                <w:szCs w:val="16"/>
              </w:rPr>
            </w:pPr>
            <w:r w:rsidRPr="005844BF">
              <w:rPr>
                <w:rFonts w:ascii="Times New Roman" w:eastAsia="Times New Roman" w:hAnsi="Times New Roman" w:cs="Times New Roman"/>
                <w:b/>
                <w:noProof/>
                <w:sz w:val="16"/>
                <w:szCs w:val="16"/>
              </w:rPr>
              <w:t>Konts 5919</w:t>
            </w:r>
          </w:p>
        </w:tc>
      </w:tr>
      <w:tr w:rsidR="005844BF" w:rsidRPr="005844BF" w:rsidTr="00C812B1">
        <w:trPr>
          <w:trHeight w:val="226"/>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NIN maksātāji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NIN nodoklis pārmaksa </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11755</w:t>
            </w:r>
          </w:p>
        </w:tc>
      </w:tr>
      <w:tr w:rsidR="005844BF" w:rsidRPr="005844BF" w:rsidTr="00C812B1">
        <w:trPr>
          <w:trHeight w:val="117"/>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Fiziskas un juridiskas personas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zemes nomas pārmaksa </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156</w:t>
            </w:r>
          </w:p>
        </w:tc>
      </w:tr>
      <w:tr w:rsidR="005844BF" w:rsidRPr="005844BF" w:rsidTr="00C812B1">
        <w:trPr>
          <w:trHeight w:val="70"/>
        </w:trPr>
        <w:tc>
          <w:tcPr>
            <w:tcW w:w="5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3</w:t>
            </w:r>
          </w:p>
        </w:tc>
        <w:tc>
          <w:tcPr>
            <w:tcW w:w="234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 xml:space="preserve">Iedzīvotāji </w:t>
            </w:r>
          </w:p>
        </w:tc>
        <w:tc>
          <w:tcPr>
            <w:tcW w:w="1373" w:type="dxa"/>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2015g.</w:t>
            </w:r>
          </w:p>
        </w:tc>
        <w:tc>
          <w:tcPr>
            <w:tcW w:w="3969"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dzīvokļu īre un komunālo pakalpojumu pārmaksa</w:t>
            </w:r>
          </w:p>
        </w:tc>
        <w:tc>
          <w:tcPr>
            <w:tcW w:w="1510"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491</w:t>
            </w:r>
          </w:p>
        </w:tc>
      </w:tr>
      <w:tr w:rsidR="005844BF" w:rsidRPr="005844BF" w:rsidTr="00C812B1">
        <w:trPr>
          <w:trHeight w:val="70"/>
        </w:trPr>
        <w:tc>
          <w:tcPr>
            <w:tcW w:w="8222" w:type="dxa"/>
            <w:gridSpan w:val="4"/>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Kopā</w:t>
            </w:r>
          </w:p>
        </w:tc>
        <w:tc>
          <w:tcPr>
            <w:tcW w:w="1510"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shd w:val="clear" w:color="auto" w:fill="C4BC96"/>
              </w:rPr>
              <w:t>12402</w:t>
            </w:r>
          </w:p>
        </w:tc>
      </w:tr>
      <w:tr w:rsidR="005844BF" w:rsidRPr="005844BF" w:rsidTr="00C812B1">
        <w:trPr>
          <w:trHeight w:val="70"/>
        </w:trPr>
        <w:tc>
          <w:tcPr>
            <w:tcW w:w="8222" w:type="dxa"/>
            <w:gridSpan w:val="4"/>
            <w:shd w:val="clear" w:color="auto" w:fill="E7E6E6"/>
          </w:tcPr>
          <w:p w:rsidR="005844BF" w:rsidRPr="005844BF" w:rsidRDefault="005844BF" w:rsidP="005844BF">
            <w:pPr>
              <w:widowControl w:val="0"/>
              <w:autoSpaceDE w:val="0"/>
              <w:autoSpaceDN w:val="0"/>
              <w:adjustRightInd w:val="0"/>
              <w:jc w:val="lef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PAVISAM KOPĀ NĀKAMO PERIODU IEŅĒMUMI UN SAŅEMTIE AVANSI</w:t>
            </w:r>
          </w:p>
        </w:tc>
        <w:tc>
          <w:tcPr>
            <w:tcW w:w="1510" w:type="dxa"/>
            <w:shd w:val="clear" w:color="auto" w:fill="E7E6E6"/>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b/>
                <w:noProof/>
                <w:sz w:val="16"/>
                <w:szCs w:val="16"/>
              </w:rPr>
            </w:pPr>
            <w:r w:rsidRPr="005844BF">
              <w:rPr>
                <w:rFonts w:ascii="Times New Roman" w:eastAsia="Times New Roman" w:hAnsi="Times New Roman" w:cs="Times New Roman"/>
                <w:b/>
                <w:noProof/>
                <w:sz w:val="16"/>
                <w:szCs w:val="16"/>
              </w:rPr>
              <w:t>69995</w:t>
            </w:r>
          </w:p>
        </w:tc>
      </w:tr>
    </w:tbl>
    <w:p w:rsidR="005844BF" w:rsidRPr="005844BF" w:rsidRDefault="005844BF" w:rsidP="005844BF">
      <w:pPr>
        <w:spacing w:before="120" w:after="120" w:line="360" w:lineRule="auto"/>
        <w:rPr>
          <w:rFonts w:ascii="Times New Roman" w:eastAsia="Times New Roman" w:hAnsi="Times New Roman" w:cs="Times New Roman"/>
          <w:b/>
          <w:bCs/>
          <w:i/>
          <w:sz w:val="20"/>
          <w:szCs w:val="20"/>
          <w:u w:val="single"/>
          <w:lang w:eastAsia="x-none"/>
        </w:rPr>
      </w:pPr>
      <w:r w:rsidRPr="005844BF">
        <w:rPr>
          <w:rFonts w:ascii="Times New Roman" w:eastAsia="Times New Roman" w:hAnsi="Times New Roman" w:cs="Times New Roman"/>
          <w:b/>
          <w:bCs/>
          <w:i/>
          <w:sz w:val="20"/>
          <w:szCs w:val="20"/>
          <w:u w:val="single"/>
          <w:lang w:val="x-none" w:eastAsia="x-none"/>
        </w:rPr>
        <w:t>Piezīme Nr.5.9.</w:t>
      </w:r>
      <w:r w:rsidRPr="005844BF">
        <w:rPr>
          <w:rFonts w:ascii="Times New Roman" w:eastAsia="Times New Roman" w:hAnsi="Times New Roman" w:cs="Times New Roman"/>
          <w:b/>
          <w:bCs/>
          <w:i/>
          <w:sz w:val="20"/>
          <w:szCs w:val="20"/>
          <w:u w:val="single"/>
          <w:lang w:eastAsia="x-none"/>
        </w:rPr>
        <w:t>2</w:t>
      </w:r>
      <w:r w:rsidRPr="005844BF">
        <w:rPr>
          <w:rFonts w:ascii="Times New Roman" w:eastAsia="Times New Roman" w:hAnsi="Times New Roman" w:cs="Times New Roman"/>
          <w:b/>
          <w:bCs/>
          <w:i/>
          <w:sz w:val="20"/>
          <w:szCs w:val="20"/>
          <w:u w:val="single"/>
          <w:lang w:val="x-none" w:eastAsia="x-none"/>
        </w:rPr>
        <w:t>. – Avansā saņemtie transferti</w:t>
      </w:r>
    </w:p>
    <w:p w:rsidR="005844BF" w:rsidRPr="005844BF" w:rsidRDefault="005844BF" w:rsidP="005844BF">
      <w:pPr>
        <w:spacing w:line="360" w:lineRule="auto"/>
        <w:rPr>
          <w:rFonts w:ascii="Times New Roman" w:eastAsia="Times New Roman" w:hAnsi="Times New Roman" w:cs="Times New Roman"/>
          <w:sz w:val="20"/>
          <w:szCs w:val="20"/>
          <w:lang w:eastAsia="x-none"/>
        </w:rPr>
      </w:pPr>
      <w:r w:rsidRPr="005844BF">
        <w:rPr>
          <w:rFonts w:ascii="Times New Roman" w:eastAsia="Times New Roman" w:hAnsi="Times New Roman" w:cs="Times New Roman"/>
          <w:bCs/>
          <w:sz w:val="20"/>
          <w:szCs w:val="24"/>
          <w:lang w:val="x-none" w:eastAsia="x-none"/>
        </w:rPr>
        <w:t>Bilances postenis „</w:t>
      </w:r>
      <w:r w:rsidRPr="005844BF">
        <w:rPr>
          <w:rFonts w:ascii="Times New Roman" w:eastAsia="Times New Roman" w:hAnsi="Times New Roman" w:cs="Times New Roman"/>
          <w:bCs/>
          <w:sz w:val="20"/>
          <w:szCs w:val="24"/>
          <w:lang w:eastAsia="x-none"/>
        </w:rPr>
        <w:t xml:space="preserve">Avansa saņemtie transferti </w:t>
      </w:r>
      <w:r w:rsidRPr="005844BF">
        <w:rPr>
          <w:rFonts w:ascii="Times New Roman" w:eastAsia="Times New Roman" w:hAnsi="Times New Roman" w:cs="Times New Roman"/>
          <w:bCs/>
          <w:sz w:val="20"/>
          <w:szCs w:val="24"/>
          <w:lang w:val="x-none" w:eastAsia="x-none"/>
        </w:rPr>
        <w:t>” salīdzinājumā ar 201</w:t>
      </w:r>
      <w:r w:rsidRPr="005844BF">
        <w:rPr>
          <w:rFonts w:ascii="Times New Roman" w:eastAsia="Times New Roman" w:hAnsi="Times New Roman" w:cs="Times New Roman"/>
          <w:bCs/>
          <w:sz w:val="20"/>
          <w:szCs w:val="24"/>
          <w:lang w:eastAsia="x-none"/>
        </w:rPr>
        <w:t>4</w:t>
      </w:r>
      <w:r w:rsidRPr="005844BF">
        <w:rPr>
          <w:rFonts w:ascii="Times New Roman" w:eastAsia="Times New Roman" w:hAnsi="Times New Roman" w:cs="Times New Roman"/>
          <w:bCs/>
          <w:sz w:val="20"/>
          <w:szCs w:val="24"/>
          <w:lang w:val="x-none" w:eastAsia="x-none"/>
        </w:rPr>
        <w:t xml:space="preserve">.gada rezultātiem ir </w:t>
      </w:r>
      <w:r w:rsidRPr="005844BF">
        <w:rPr>
          <w:rFonts w:ascii="Times New Roman" w:eastAsia="Times New Roman" w:hAnsi="Times New Roman" w:cs="Times New Roman"/>
          <w:bCs/>
          <w:sz w:val="20"/>
          <w:szCs w:val="24"/>
          <w:lang w:eastAsia="x-none"/>
        </w:rPr>
        <w:t xml:space="preserve">samazinājusies </w:t>
      </w:r>
      <w:r w:rsidRPr="005844BF">
        <w:rPr>
          <w:rFonts w:ascii="Times New Roman" w:eastAsia="Times New Roman" w:hAnsi="Times New Roman" w:cs="Times New Roman"/>
          <w:bCs/>
          <w:sz w:val="20"/>
          <w:szCs w:val="24"/>
          <w:lang w:val="x-none" w:eastAsia="x-none"/>
        </w:rPr>
        <w:t xml:space="preserve"> par </w:t>
      </w:r>
      <w:r w:rsidRPr="005844BF">
        <w:rPr>
          <w:rFonts w:ascii="Times New Roman" w:eastAsia="Times New Roman" w:hAnsi="Times New Roman" w:cs="Times New Roman"/>
          <w:bCs/>
          <w:sz w:val="20"/>
          <w:szCs w:val="24"/>
          <w:lang w:eastAsia="x-none"/>
        </w:rPr>
        <w:t>1100708 EUR. Samazinājums saistīts ar avansā saņemto transfertu atzīšanu pamatdarbības ieņēmumos, atbilstoši saņemtiem apstiprinājumam par attaisnotajiem (atzītajiem) izdevumiem.</w:t>
      </w:r>
    </w:p>
    <w:tbl>
      <w:tblPr>
        <w:tblW w:w="9716" w:type="dxa"/>
        <w:tblInd w:w="103" w:type="dxa"/>
        <w:tblLayout w:type="fixed"/>
        <w:tblLook w:val="0000" w:firstRow="0" w:lastRow="0" w:firstColumn="0" w:lastColumn="0" w:noHBand="0" w:noVBand="0"/>
      </w:tblPr>
      <w:tblGrid>
        <w:gridCol w:w="4081"/>
        <w:gridCol w:w="825"/>
        <w:gridCol w:w="824"/>
        <w:gridCol w:w="963"/>
        <w:gridCol w:w="962"/>
        <w:gridCol w:w="1099"/>
        <w:gridCol w:w="962"/>
      </w:tblGrid>
      <w:tr w:rsidR="005844BF" w:rsidRPr="005844BF" w:rsidTr="00C812B1">
        <w:trPr>
          <w:trHeight w:val="361"/>
        </w:trPr>
        <w:tc>
          <w:tcPr>
            <w:tcW w:w="4081"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82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82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Piezīmes numurs</w:t>
            </w:r>
          </w:p>
        </w:tc>
        <w:tc>
          <w:tcPr>
            <w:tcW w:w="96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96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09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c>
          <w:tcPr>
            <w:tcW w:w="962"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Būtiskuma izmaiņu izlases kopa EUR</w:t>
            </w:r>
          </w:p>
        </w:tc>
      </w:tr>
      <w:tr w:rsidR="005844BF" w:rsidRPr="005844BF" w:rsidTr="00C812B1">
        <w:trPr>
          <w:trHeight w:val="91"/>
        </w:trPr>
        <w:tc>
          <w:tcPr>
            <w:tcW w:w="408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82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96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96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09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962" w:type="dxa"/>
            <w:tcBorders>
              <w:top w:val="single" w:sz="4" w:space="0" w:color="auto"/>
              <w:left w:val="nil"/>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r>
      <w:tr w:rsidR="005844BF" w:rsidRPr="005844BF" w:rsidTr="00C812B1">
        <w:trPr>
          <w:trHeight w:val="238"/>
        </w:trPr>
        <w:tc>
          <w:tcPr>
            <w:tcW w:w="4081"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Avansā saņemtie transferti</w:t>
            </w:r>
          </w:p>
        </w:tc>
        <w:tc>
          <w:tcPr>
            <w:tcW w:w="825"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5930</w:t>
            </w:r>
          </w:p>
        </w:tc>
        <w:tc>
          <w:tcPr>
            <w:tcW w:w="824"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5.9.2.</w:t>
            </w:r>
          </w:p>
        </w:tc>
        <w:tc>
          <w:tcPr>
            <w:tcW w:w="96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358998</w:t>
            </w:r>
          </w:p>
        </w:tc>
        <w:tc>
          <w:tcPr>
            <w:tcW w:w="962"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1459706</w:t>
            </w:r>
          </w:p>
        </w:tc>
        <w:tc>
          <w:tcPr>
            <w:tcW w:w="1099"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-1100708</w:t>
            </w:r>
          </w:p>
        </w:tc>
        <w:tc>
          <w:tcPr>
            <w:tcW w:w="962" w:type="dxa"/>
            <w:tcBorders>
              <w:top w:val="single" w:sz="4" w:space="0" w:color="auto"/>
              <w:left w:val="nil"/>
              <w:bottom w:val="single" w:sz="4" w:space="0" w:color="auto"/>
              <w:right w:val="single" w:sz="4" w:space="0" w:color="auto"/>
            </w:tcBorders>
            <w:shd w:val="clear" w:color="auto" w:fill="E7E6E6"/>
          </w:tcPr>
          <w:p w:rsidR="005844BF" w:rsidRPr="005844BF" w:rsidRDefault="005844BF" w:rsidP="005844BF">
            <w:pPr>
              <w:jc w:val="right"/>
              <w:rPr>
                <w:rFonts w:ascii="Times New Roman" w:eastAsia="Times New Roman" w:hAnsi="Times New Roman" w:cs="Times New Roman"/>
                <w:i/>
                <w:iCs/>
                <w:sz w:val="16"/>
                <w:szCs w:val="16"/>
              </w:rPr>
            </w:pPr>
            <w:r w:rsidRPr="005844BF">
              <w:rPr>
                <w:rFonts w:ascii="Times New Roman" w:eastAsia="Times New Roman" w:hAnsi="Times New Roman" w:cs="Times New Roman"/>
                <w:i/>
                <w:iCs/>
                <w:sz w:val="16"/>
                <w:szCs w:val="16"/>
              </w:rPr>
              <w:t>7454</w:t>
            </w:r>
          </w:p>
        </w:tc>
      </w:tr>
      <w:tr w:rsidR="005844BF" w:rsidRPr="005844BF" w:rsidTr="00C812B1">
        <w:trPr>
          <w:trHeight w:val="509"/>
        </w:trPr>
        <w:tc>
          <w:tcPr>
            <w:tcW w:w="408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 xml:space="preserve">Saņemtie transferti ES politiku instrumentu un pārējās ārvalstu finanšu palīdzības finansētajiem projektiem  (pasākumiem) </w:t>
            </w:r>
          </w:p>
        </w:tc>
        <w:tc>
          <w:tcPr>
            <w:tcW w:w="8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5931</w:t>
            </w:r>
          </w:p>
        </w:tc>
        <w:tc>
          <w:tcPr>
            <w:tcW w:w="82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6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29943</w:t>
            </w:r>
          </w:p>
        </w:tc>
        <w:tc>
          <w:tcPr>
            <w:tcW w:w="96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1077151</w:t>
            </w:r>
          </w:p>
        </w:tc>
        <w:tc>
          <w:tcPr>
            <w:tcW w:w="109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-1047208</w:t>
            </w:r>
          </w:p>
        </w:tc>
        <w:tc>
          <w:tcPr>
            <w:tcW w:w="962" w:type="dxa"/>
            <w:tcBorders>
              <w:top w:val="single" w:sz="4" w:space="0" w:color="auto"/>
              <w:left w:val="nil"/>
              <w:bottom w:val="single" w:sz="4" w:space="0" w:color="auto"/>
              <w:right w:val="single" w:sz="4" w:space="0" w:color="auto"/>
            </w:tcBorders>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622</w:t>
            </w:r>
          </w:p>
        </w:tc>
      </w:tr>
      <w:tr w:rsidR="005844BF" w:rsidRPr="005844BF" w:rsidTr="00C812B1">
        <w:trPr>
          <w:trHeight w:val="238"/>
        </w:trPr>
        <w:tc>
          <w:tcPr>
            <w:tcW w:w="4081"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Citi transferti</w:t>
            </w:r>
          </w:p>
        </w:tc>
        <w:tc>
          <w:tcPr>
            <w:tcW w:w="825"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5932</w:t>
            </w:r>
          </w:p>
        </w:tc>
        <w:tc>
          <w:tcPr>
            <w:tcW w:w="824"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Cs/>
                <w:sz w:val="16"/>
                <w:szCs w:val="16"/>
              </w:rPr>
            </w:pPr>
          </w:p>
        </w:tc>
        <w:tc>
          <w:tcPr>
            <w:tcW w:w="96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329055</w:t>
            </w:r>
          </w:p>
        </w:tc>
        <w:tc>
          <w:tcPr>
            <w:tcW w:w="962"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382555</w:t>
            </w:r>
          </w:p>
        </w:tc>
        <w:tc>
          <w:tcPr>
            <w:tcW w:w="1099"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-53500</w:t>
            </w:r>
          </w:p>
        </w:tc>
        <w:tc>
          <w:tcPr>
            <w:tcW w:w="962" w:type="dxa"/>
            <w:tcBorders>
              <w:top w:val="single" w:sz="4" w:space="0" w:color="auto"/>
              <w:left w:val="nil"/>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6832</w:t>
            </w:r>
          </w:p>
        </w:tc>
      </w:tr>
    </w:tbl>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Cs/>
          <w:sz w:val="20"/>
          <w:szCs w:val="20"/>
          <w:lang w:val="x-none" w:eastAsia="x-none"/>
        </w:rPr>
      </w:pPr>
    </w:p>
    <w:tbl>
      <w:tblPr>
        <w:tblW w:w="983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865"/>
        <w:gridCol w:w="1701"/>
        <w:gridCol w:w="1701"/>
      </w:tblGrid>
      <w:tr w:rsidR="005844BF" w:rsidRPr="005844BF" w:rsidTr="00C812B1">
        <w:trPr>
          <w:trHeight w:val="22"/>
        </w:trPr>
        <w:tc>
          <w:tcPr>
            <w:tcW w:w="564"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p.k.</w:t>
            </w:r>
          </w:p>
        </w:tc>
        <w:tc>
          <w:tcPr>
            <w:tcW w:w="5865"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2"/>
        </w:trPr>
        <w:tc>
          <w:tcPr>
            <w:tcW w:w="564" w:type="dxa"/>
          </w:tcPr>
          <w:p w:rsidR="005844BF" w:rsidRPr="005844BF" w:rsidRDefault="005844BF" w:rsidP="005844BF">
            <w:pPr>
              <w:jc w:val="right"/>
              <w:rPr>
                <w:rFonts w:ascii="Times New Roman" w:eastAsia="Times New Roman" w:hAnsi="Times New Roman" w:cs="Times New Roman"/>
                <w:b/>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5931</w:t>
            </w: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reģionālās attīstības aģentūra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-394648</w:t>
            </w: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586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Lauku atbalsta dienests</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836</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-30239</w:t>
            </w: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LR Satiksmes ministrija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-381844</w:t>
            </w: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Vides aizsardzības un reģionālas attīstības ministrija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29027</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-37348</w:t>
            </w: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Centrālā  Finanšu un Līgumu Aģentūra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-212500</w:t>
            </w: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Jaunatnes Starptautisko programmu aģentūra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12637</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-33600</w:t>
            </w:r>
          </w:p>
        </w:tc>
      </w:tr>
      <w:tr w:rsidR="005844BF" w:rsidRPr="005844BF" w:rsidTr="00C812B1">
        <w:trPr>
          <w:trHeight w:val="22"/>
        </w:trPr>
        <w:tc>
          <w:tcPr>
            <w:tcW w:w="56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izglītības attīstības aģentūra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12637</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-33600</w:t>
            </w:r>
          </w:p>
        </w:tc>
      </w:tr>
      <w:tr w:rsidR="005844BF" w:rsidRPr="005844BF" w:rsidTr="00C812B1">
        <w:trPr>
          <w:trHeight w:val="47"/>
        </w:trPr>
        <w:tc>
          <w:tcPr>
            <w:tcW w:w="56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54260</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-1101468</w:t>
            </w:r>
          </w:p>
        </w:tc>
      </w:tr>
      <w:tr w:rsidR="005844BF" w:rsidRPr="005844BF" w:rsidTr="00C812B1">
        <w:trPr>
          <w:trHeight w:val="47"/>
        </w:trPr>
        <w:tc>
          <w:tcPr>
            <w:tcW w:w="56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p>
        </w:tc>
      </w:tr>
      <w:tr w:rsidR="005844BF" w:rsidRPr="005844BF" w:rsidTr="00C812B1">
        <w:trPr>
          <w:trHeight w:val="22"/>
        </w:trPr>
        <w:tc>
          <w:tcPr>
            <w:tcW w:w="56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-1047208</w:t>
            </w:r>
          </w:p>
        </w:tc>
      </w:tr>
    </w:tbl>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i/>
          <w:sz w:val="20"/>
          <w:szCs w:val="20"/>
        </w:rPr>
      </w:pPr>
      <w:r w:rsidRPr="005844BF">
        <w:rPr>
          <w:rFonts w:ascii="Times New Roman" w:eastAsia="Times New Roman" w:hAnsi="Times New Roman" w:cs="Times New Roman"/>
          <w:bCs/>
          <w:sz w:val="20"/>
          <w:szCs w:val="20"/>
          <w:lang w:val="x-none" w:eastAsia="x-none"/>
        </w:rPr>
        <w:t xml:space="preserve">Bilances </w:t>
      </w:r>
      <w:r w:rsidRPr="005844BF">
        <w:rPr>
          <w:rFonts w:ascii="Times New Roman" w:eastAsia="Times New Roman" w:hAnsi="Times New Roman" w:cs="Times New Roman"/>
          <w:bCs/>
          <w:sz w:val="20"/>
          <w:szCs w:val="20"/>
          <w:lang w:eastAsia="x-none"/>
        </w:rPr>
        <w:t>konta 5931</w:t>
      </w:r>
      <w:r w:rsidRPr="005844BF">
        <w:rPr>
          <w:rFonts w:ascii="Times New Roman" w:eastAsia="Times New Roman" w:hAnsi="Times New Roman" w:cs="Times New Roman"/>
          <w:bCs/>
          <w:sz w:val="20"/>
          <w:szCs w:val="20"/>
          <w:lang w:val="x-none" w:eastAsia="x-none"/>
        </w:rPr>
        <w:t xml:space="preserve"> </w:t>
      </w:r>
      <w:r w:rsidRPr="005844BF">
        <w:rPr>
          <w:rFonts w:ascii="Times New Roman" w:eastAsia="Times New Roman" w:hAnsi="Times New Roman" w:cs="Times New Roman"/>
          <w:bCs/>
          <w:sz w:val="20"/>
          <w:szCs w:val="20"/>
          <w:lang w:eastAsia="x-none"/>
        </w:rPr>
        <w:t>„</w:t>
      </w:r>
      <w:r w:rsidRPr="005844BF">
        <w:rPr>
          <w:rFonts w:ascii="Times New Roman" w:eastAsia="Times New Roman" w:hAnsi="Times New Roman" w:cs="Times New Roman"/>
          <w:bCs/>
          <w:sz w:val="20"/>
          <w:szCs w:val="20"/>
        </w:rPr>
        <w:t>Saņemtie transferti ES politiku instrumentu un pārējās ārvalstu finanšu palīdzības finansētajiem projektiem  (pasākumiem)”</w:t>
      </w:r>
      <w:r w:rsidRPr="005844BF">
        <w:rPr>
          <w:rFonts w:ascii="Times New Roman" w:eastAsia="Times New Roman" w:hAnsi="Times New Roman" w:cs="Times New Roman"/>
          <w:bCs/>
          <w:sz w:val="20"/>
          <w:szCs w:val="20"/>
          <w:lang w:val="x-none" w:eastAsia="x-none"/>
        </w:rPr>
        <w:t xml:space="preserve"> </w:t>
      </w:r>
      <w:r w:rsidRPr="005844BF">
        <w:rPr>
          <w:rFonts w:ascii="Times New Roman" w:eastAsia="Times New Roman" w:hAnsi="Times New Roman" w:cs="Times New Roman"/>
          <w:bCs/>
          <w:sz w:val="20"/>
          <w:szCs w:val="20"/>
          <w:lang w:eastAsia="x-none"/>
        </w:rPr>
        <w:t xml:space="preserve"> konta atlikuma nav.</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865"/>
        <w:gridCol w:w="1701"/>
        <w:gridCol w:w="1701"/>
      </w:tblGrid>
      <w:tr w:rsidR="005844BF" w:rsidRPr="005844BF" w:rsidTr="00C812B1">
        <w:trPr>
          <w:trHeight w:val="22"/>
        </w:trPr>
        <w:tc>
          <w:tcPr>
            <w:tcW w:w="514"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p.k.</w:t>
            </w:r>
          </w:p>
        </w:tc>
        <w:tc>
          <w:tcPr>
            <w:tcW w:w="5865"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Iestādes nosaukums</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Palielinājums</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c>
          <w:tcPr>
            <w:tcW w:w="1701" w:type="dxa"/>
            <w:shd w:val="clear" w:color="auto" w:fill="E7E6E6"/>
          </w:tcPr>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 xml:space="preserve">Samazinājums </w:t>
            </w:r>
          </w:p>
          <w:p w:rsidR="005844BF" w:rsidRPr="005844BF" w:rsidRDefault="005844BF" w:rsidP="005844BF">
            <w:pPr>
              <w:jc w:val="center"/>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EUR</w:t>
            </w:r>
          </w:p>
        </w:tc>
      </w:tr>
      <w:tr w:rsidR="005844BF" w:rsidRPr="005844BF" w:rsidTr="00C812B1">
        <w:trPr>
          <w:trHeight w:val="22"/>
        </w:trPr>
        <w:tc>
          <w:tcPr>
            <w:tcW w:w="514" w:type="dxa"/>
          </w:tcPr>
          <w:p w:rsidR="005844BF" w:rsidRPr="005844BF" w:rsidRDefault="005844BF" w:rsidP="005844BF">
            <w:pPr>
              <w:jc w:val="right"/>
              <w:rPr>
                <w:rFonts w:ascii="Times New Roman" w:eastAsia="Times New Roman" w:hAnsi="Times New Roman" w:cs="Times New Roman"/>
                <w:b/>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KONTS 5932</w:t>
            </w: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c>
          <w:tcPr>
            <w:tcW w:w="1701" w:type="dxa"/>
          </w:tcPr>
          <w:p w:rsidR="005844BF" w:rsidRPr="005844BF" w:rsidRDefault="005844BF" w:rsidP="005844BF">
            <w:pPr>
              <w:jc w:val="right"/>
              <w:rPr>
                <w:rFonts w:ascii="Times New Roman" w:eastAsia="Times New Roman" w:hAnsi="Times New Roman" w:cs="Times New Roman"/>
                <w:sz w:val="16"/>
                <w:szCs w:val="16"/>
              </w:rPr>
            </w:pPr>
          </w:p>
        </w:tc>
      </w:tr>
      <w:tr w:rsidR="005844BF" w:rsidRPr="005844BF" w:rsidTr="00C812B1">
        <w:trPr>
          <w:trHeight w:val="96"/>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586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Lauku atbalsta dienests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-18389</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586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LR Satiksmes ministrija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686512</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-814608</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Vides aizsardzības un reģionālas attīstības ministrija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42650</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-42650</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Valsts reģionālas attīstības aģentūra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20000</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-20000</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Valsts  Kultūrkapitāla fonds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1400</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-1400</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Nodarbinātības valsts aģentūra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25493</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-25478</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Nacionālais Kultūras centrs</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17422</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-17442</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izglītības satura centrs</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28855</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-28855</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Latvijas Nacionālais Kultūras centrs </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-199</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Izglītības  un Zinātnes ministrija</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394761</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-301592</w:t>
            </w:r>
          </w:p>
        </w:tc>
      </w:tr>
      <w:tr w:rsidR="005844BF" w:rsidRPr="005844BF" w:rsidTr="00C812B1">
        <w:trPr>
          <w:trHeight w:val="22"/>
        </w:trPr>
        <w:tc>
          <w:tcPr>
            <w:tcW w:w="514" w:type="dxa"/>
          </w:tcPr>
          <w:p w:rsidR="005844BF" w:rsidRPr="005844BF" w:rsidRDefault="005844BF" w:rsidP="005844BF">
            <w:pPr>
              <w:jc w:val="center"/>
              <w:rPr>
                <w:rFonts w:ascii="Times New Roman" w:eastAsia="Times New Roman" w:hAnsi="Times New Roman" w:cs="Times New Roman"/>
                <w:sz w:val="16"/>
                <w:szCs w:val="16"/>
              </w:rPr>
            </w:pPr>
          </w:p>
        </w:tc>
        <w:tc>
          <w:tcPr>
            <w:tcW w:w="5865"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Kultūras fonds</w:t>
            </w:r>
          </w:p>
        </w:tc>
        <w:tc>
          <w:tcPr>
            <w:tcW w:w="1701" w:type="dxa"/>
            <w:vAlign w:val="center"/>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3000</w:t>
            </w:r>
          </w:p>
        </w:tc>
        <w:tc>
          <w:tcPr>
            <w:tcW w:w="1701" w:type="dxa"/>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-3000</w:t>
            </w:r>
          </w:p>
        </w:tc>
      </w:tr>
      <w:tr w:rsidR="005844BF" w:rsidRPr="005844BF" w:rsidTr="00C812B1">
        <w:trPr>
          <w:trHeight w:val="185"/>
        </w:trPr>
        <w:tc>
          <w:tcPr>
            <w:tcW w:w="51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1220113</w:t>
            </w:r>
          </w:p>
        </w:tc>
        <w:tc>
          <w:tcPr>
            <w:tcW w:w="1701"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-1273613</w:t>
            </w:r>
          </w:p>
        </w:tc>
      </w:tr>
      <w:tr w:rsidR="005844BF" w:rsidRPr="005844BF" w:rsidTr="00C812B1">
        <w:trPr>
          <w:trHeight w:val="22"/>
        </w:trPr>
        <w:tc>
          <w:tcPr>
            <w:tcW w:w="514" w:type="dxa"/>
          </w:tcPr>
          <w:p w:rsidR="005844BF" w:rsidRPr="005844BF" w:rsidRDefault="005844BF" w:rsidP="005844BF">
            <w:pPr>
              <w:jc w:val="right"/>
              <w:rPr>
                <w:rFonts w:ascii="Times New Roman" w:eastAsia="Times New Roman" w:hAnsi="Times New Roman" w:cs="Times New Roman"/>
                <w:sz w:val="16"/>
                <w:szCs w:val="16"/>
              </w:rPr>
            </w:pPr>
          </w:p>
        </w:tc>
        <w:tc>
          <w:tcPr>
            <w:tcW w:w="5865" w:type="dxa"/>
            <w:shd w:val="clear" w:color="auto" w:fill="E7E6E6"/>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IZMAIŅAS</w:t>
            </w: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p>
        </w:tc>
        <w:tc>
          <w:tcPr>
            <w:tcW w:w="1701" w:type="dxa"/>
            <w:shd w:val="clear" w:color="auto" w:fill="E7E6E6"/>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-53500</w:t>
            </w:r>
          </w:p>
        </w:tc>
      </w:tr>
    </w:tbl>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i/>
          <w:sz w:val="20"/>
          <w:szCs w:val="20"/>
        </w:rPr>
      </w:pPr>
      <w:r w:rsidRPr="005844BF">
        <w:rPr>
          <w:rFonts w:ascii="Times New Roman" w:eastAsia="Times New Roman" w:hAnsi="Times New Roman" w:cs="Times New Roman"/>
          <w:bCs/>
          <w:sz w:val="20"/>
          <w:szCs w:val="20"/>
          <w:lang w:val="x-none" w:eastAsia="x-none"/>
        </w:rPr>
        <w:t xml:space="preserve">Bilances </w:t>
      </w:r>
      <w:r w:rsidRPr="005844BF">
        <w:rPr>
          <w:rFonts w:ascii="Times New Roman" w:eastAsia="Times New Roman" w:hAnsi="Times New Roman" w:cs="Times New Roman"/>
          <w:bCs/>
          <w:sz w:val="20"/>
          <w:szCs w:val="20"/>
          <w:lang w:eastAsia="x-none"/>
        </w:rPr>
        <w:t xml:space="preserve">konta </w:t>
      </w:r>
      <w:r w:rsidRPr="005844BF">
        <w:rPr>
          <w:rFonts w:ascii="Times New Roman" w:eastAsia="Times New Roman" w:hAnsi="Times New Roman" w:cs="Times New Roman"/>
          <w:b/>
          <w:bCs/>
          <w:sz w:val="20"/>
          <w:szCs w:val="20"/>
          <w:u w:val="single"/>
          <w:lang w:eastAsia="x-none"/>
        </w:rPr>
        <w:t>5932 „</w:t>
      </w:r>
      <w:r w:rsidRPr="005844BF">
        <w:rPr>
          <w:rFonts w:ascii="Times New Roman" w:eastAsia="Times New Roman" w:hAnsi="Times New Roman" w:cs="Times New Roman"/>
          <w:b/>
          <w:bCs/>
          <w:sz w:val="20"/>
          <w:szCs w:val="20"/>
          <w:u w:val="single"/>
        </w:rPr>
        <w:t>Citi transferti</w:t>
      </w:r>
      <w:r w:rsidRPr="005844BF">
        <w:rPr>
          <w:rFonts w:ascii="Times New Roman" w:eastAsia="Times New Roman" w:hAnsi="Times New Roman" w:cs="Times New Roman"/>
          <w:b/>
          <w:bCs/>
          <w:sz w:val="20"/>
          <w:szCs w:val="20"/>
          <w:u w:val="single"/>
          <w:lang w:eastAsia="x-none"/>
        </w:rPr>
        <w:t xml:space="preserve"> „</w:t>
      </w:r>
      <w:r w:rsidRPr="005844BF">
        <w:rPr>
          <w:rFonts w:ascii="Times New Roman" w:eastAsia="Times New Roman" w:hAnsi="Times New Roman" w:cs="Times New Roman"/>
          <w:bCs/>
          <w:sz w:val="20"/>
          <w:szCs w:val="20"/>
          <w:lang w:eastAsia="x-none"/>
        </w:rPr>
        <w:t xml:space="preserve"> konta atlikuma atšifrējums :</w:t>
      </w:r>
    </w:p>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i/>
          <w:sz w:val="20"/>
          <w:szCs w:val="20"/>
        </w:rPr>
      </w:pPr>
      <w:r w:rsidRPr="005844BF">
        <w:rPr>
          <w:rFonts w:ascii="Times New Roman" w:eastAsia="Times New Roman" w:hAnsi="Times New Roman" w:cs="Times New Roman"/>
          <w:bCs/>
          <w:sz w:val="20"/>
          <w:szCs w:val="20"/>
          <w:lang w:val="x-none" w:eastAsia="x-none"/>
        </w:rPr>
        <w:t xml:space="preserve">Bilances </w:t>
      </w:r>
      <w:r w:rsidRPr="005844BF">
        <w:rPr>
          <w:rFonts w:ascii="Times New Roman" w:eastAsia="Times New Roman" w:hAnsi="Times New Roman" w:cs="Times New Roman"/>
          <w:bCs/>
          <w:sz w:val="20"/>
          <w:szCs w:val="20"/>
          <w:lang w:eastAsia="x-none"/>
        </w:rPr>
        <w:t xml:space="preserve">konta </w:t>
      </w:r>
      <w:r w:rsidRPr="005844BF">
        <w:rPr>
          <w:rFonts w:ascii="Times New Roman" w:eastAsia="Times New Roman" w:hAnsi="Times New Roman" w:cs="Times New Roman"/>
          <w:b/>
          <w:bCs/>
          <w:sz w:val="20"/>
          <w:szCs w:val="20"/>
          <w:u w:val="single"/>
          <w:lang w:eastAsia="x-none"/>
        </w:rPr>
        <w:t>5931</w:t>
      </w:r>
      <w:r w:rsidRPr="005844BF">
        <w:rPr>
          <w:rFonts w:ascii="Times New Roman" w:eastAsia="Times New Roman" w:hAnsi="Times New Roman" w:cs="Times New Roman"/>
          <w:b/>
          <w:bCs/>
          <w:sz w:val="20"/>
          <w:szCs w:val="20"/>
          <w:u w:val="single"/>
          <w:lang w:val="x-none" w:eastAsia="x-none"/>
        </w:rPr>
        <w:t xml:space="preserve"> </w:t>
      </w:r>
      <w:r w:rsidRPr="005844BF">
        <w:rPr>
          <w:rFonts w:ascii="Times New Roman" w:eastAsia="Times New Roman" w:hAnsi="Times New Roman" w:cs="Times New Roman"/>
          <w:b/>
          <w:bCs/>
          <w:sz w:val="20"/>
          <w:szCs w:val="20"/>
          <w:u w:val="single"/>
          <w:lang w:eastAsia="x-none"/>
        </w:rPr>
        <w:t>„</w:t>
      </w:r>
      <w:r w:rsidRPr="005844BF">
        <w:rPr>
          <w:rFonts w:ascii="Times New Roman" w:eastAsia="Times New Roman" w:hAnsi="Times New Roman" w:cs="Times New Roman"/>
          <w:b/>
          <w:bCs/>
          <w:sz w:val="20"/>
          <w:szCs w:val="20"/>
          <w:u w:val="single"/>
        </w:rPr>
        <w:t>Saņemtie transferti ES politiku instrumentu un pārējās ārvalstu finanšu palīdzības finansētajiem projektiem  (pasākumiem)”</w:t>
      </w:r>
      <w:r w:rsidRPr="005844BF">
        <w:rPr>
          <w:rFonts w:ascii="Times New Roman" w:eastAsia="Times New Roman" w:hAnsi="Times New Roman" w:cs="Times New Roman"/>
          <w:bCs/>
          <w:sz w:val="20"/>
          <w:szCs w:val="20"/>
          <w:lang w:val="x-none" w:eastAsia="x-none"/>
        </w:rPr>
        <w:t xml:space="preserve"> </w:t>
      </w:r>
      <w:r w:rsidRPr="005844BF">
        <w:rPr>
          <w:rFonts w:ascii="Times New Roman" w:eastAsia="Times New Roman" w:hAnsi="Times New Roman" w:cs="Times New Roman"/>
          <w:bCs/>
          <w:sz w:val="20"/>
          <w:szCs w:val="20"/>
          <w:lang w:eastAsia="x-none"/>
        </w:rPr>
        <w:t xml:space="preserve"> un 5932 „</w:t>
      </w:r>
      <w:r w:rsidRPr="005844BF">
        <w:rPr>
          <w:rFonts w:ascii="Times New Roman" w:eastAsia="Times New Roman" w:hAnsi="Times New Roman" w:cs="Times New Roman"/>
          <w:bCs/>
          <w:sz w:val="20"/>
          <w:szCs w:val="20"/>
        </w:rPr>
        <w:t>Citi transferti</w:t>
      </w:r>
      <w:r w:rsidRPr="005844BF">
        <w:rPr>
          <w:rFonts w:ascii="Times New Roman" w:eastAsia="Times New Roman" w:hAnsi="Times New Roman" w:cs="Times New Roman"/>
          <w:bCs/>
          <w:sz w:val="20"/>
          <w:szCs w:val="20"/>
          <w:lang w:eastAsia="x-none"/>
        </w:rPr>
        <w:t xml:space="preserve"> „ atlikuma atšifrējums </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666"/>
        <w:gridCol w:w="5670"/>
        <w:gridCol w:w="1003"/>
      </w:tblGrid>
      <w:tr w:rsidR="005844BF" w:rsidRPr="005844BF" w:rsidTr="00C812B1">
        <w:trPr>
          <w:trHeight w:val="207"/>
        </w:trPr>
        <w:tc>
          <w:tcPr>
            <w:tcW w:w="545"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Nr.p.k</w:t>
            </w:r>
          </w:p>
        </w:tc>
        <w:tc>
          <w:tcPr>
            <w:tcW w:w="2666"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Iestādes nosaukums</w:t>
            </w:r>
          </w:p>
        </w:tc>
        <w:tc>
          <w:tcPr>
            <w:tcW w:w="5670"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Par ko</w:t>
            </w:r>
          </w:p>
        </w:tc>
        <w:tc>
          <w:tcPr>
            <w:tcW w:w="1003" w:type="dxa"/>
            <w:shd w:val="clear" w:color="auto" w:fill="E7E6E6"/>
          </w:tcPr>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color w:val="FF0000"/>
                <w:sz w:val="16"/>
                <w:szCs w:val="16"/>
              </w:rPr>
            </w:pPr>
            <w:r w:rsidRPr="005844BF">
              <w:rPr>
                <w:rFonts w:ascii="Times New Roman" w:eastAsia="Times New Roman" w:hAnsi="Times New Roman" w:cs="Times New Roman"/>
                <w:noProof/>
                <w:sz w:val="16"/>
                <w:szCs w:val="16"/>
              </w:rPr>
              <w:t>Summa</w:t>
            </w:r>
          </w:p>
          <w:p w:rsidR="005844BF" w:rsidRPr="005844BF" w:rsidRDefault="005844BF" w:rsidP="005844BF">
            <w:pPr>
              <w:widowControl w:val="0"/>
              <w:autoSpaceDE w:val="0"/>
              <w:autoSpaceDN w:val="0"/>
              <w:adjustRightInd w:val="0"/>
              <w:jc w:val="center"/>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EUR</w:t>
            </w:r>
          </w:p>
        </w:tc>
      </w:tr>
      <w:tr w:rsidR="005844BF" w:rsidRPr="005844BF" w:rsidTr="00C812B1">
        <w:trPr>
          <w:trHeight w:val="207"/>
        </w:trPr>
        <w:tc>
          <w:tcPr>
            <w:tcW w:w="9884" w:type="dxa"/>
            <w:gridSpan w:val="4"/>
            <w:shd w:val="clear" w:color="auto" w:fill="D9D9D9"/>
          </w:tcPr>
          <w:p w:rsidR="005844BF" w:rsidRPr="005844BF" w:rsidRDefault="005844BF" w:rsidP="005844BF">
            <w:pPr>
              <w:jc w:val="left"/>
              <w:rPr>
                <w:rFonts w:ascii="Times New Roman" w:eastAsia="Times New Roman" w:hAnsi="Times New Roman" w:cs="Times New Roman"/>
                <w:sz w:val="16"/>
                <w:szCs w:val="16"/>
                <w:u w:val="single"/>
              </w:rPr>
            </w:pPr>
            <w:r w:rsidRPr="005844BF">
              <w:rPr>
                <w:rFonts w:ascii="Times New Roman" w:eastAsia="Times New Roman" w:hAnsi="Times New Roman" w:cs="Times New Roman"/>
                <w:sz w:val="16"/>
                <w:szCs w:val="16"/>
                <w:u w:val="single"/>
              </w:rPr>
              <w:t>Konts 5931</w:t>
            </w:r>
          </w:p>
        </w:tc>
      </w:tr>
      <w:tr w:rsidR="005844BF" w:rsidRPr="005844BF" w:rsidTr="00C812B1">
        <w:trPr>
          <w:trHeight w:val="327"/>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1</w:t>
            </w: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Jaunatnes starptautisko programmu aģentūra</w:t>
            </w:r>
          </w:p>
        </w:tc>
        <w:tc>
          <w:tcPr>
            <w:tcW w:w="567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Priekšfinansējums programmas „ERASUM +” projekta Nr.  2015-2-LV02-KA105-000782 „Life is my choice!"realizācijai Tukuma novada Izglītības pārvaldē</w:t>
            </w:r>
          </w:p>
        </w:tc>
        <w:tc>
          <w:tcPr>
            <w:tcW w:w="1003"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8560</w:t>
            </w:r>
          </w:p>
        </w:tc>
      </w:tr>
      <w:tr w:rsidR="005844BF" w:rsidRPr="005844BF" w:rsidTr="00C812B1">
        <w:trPr>
          <w:trHeight w:val="207"/>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2</w:t>
            </w: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Valsts izglītības attīstības aģentūra</w:t>
            </w:r>
          </w:p>
        </w:tc>
        <w:tc>
          <w:tcPr>
            <w:tcW w:w="5670"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Priekšfinansējums programmas „ERASUM +”  parogrammas Pamatdarbības Nr.1 (KA) stratēģisko skolu sadarbības partnerību projekta "Mācību mobilitāte skolu sektorā" Nr. 2015-1-LV01-013364 realizācijai Tukuma 2.vidusskolā</w:t>
            </w:r>
          </w:p>
        </w:tc>
        <w:tc>
          <w:tcPr>
            <w:tcW w:w="1003"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3553</w:t>
            </w:r>
          </w:p>
        </w:tc>
      </w:tr>
      <w:tr w:rsidR="005844BF" w:rsidRPr="005844BF" w:rsidTr="00C812B1">
        <w:trPr>
          <w:trHeight w:val="207"/>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3</w:t>
            </w: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Valsts izglītības attīstības aģentūra</w:t>
            </w:r>
          </w:p>
        </w:tc>
        <w:tc>
          <w:tcPr>
            <w:tcW w:w="5670" w:type="dxa"/>
            <w:vAlign w:val="bottom"/>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noProof/>
                <w:sz w:val="16"/>
                <w:szCs w:val="16"/>
              </w:rPr>
              <w:t xml:space="preserve">Priekšfinansējums programmas  „ERASUM +” </w:t>
            </w:r>
            <w:r w:rsidRPr="005844BF">
              <w:rPr>
                <w:rFonts w:ascii="Times New Roman" w:eastAsia="Times New Roman" w:hAnsi="Times New Roman" w:cs="Times New Roman"/>
                <w:sz w:val="16"/>
                <w:szCs w:val="16"/>
              </w:rPr>
              <w:t>programmas Pamatdarbības Nr.2 (KA) stratēģisko skolu sadarbības partnerību projekta N r. 2014-1-TR01-KA201-012982_2 realizācijai Zemgales vidusskolā</w:t>
            </w:r>
          </w:p>
        </w:tc>
        <w:tc>
          <w:tcPr>
            <w:tcW w:w="1003"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8746</w:t>
            </w:r>
          </w:p>
        </w:tc>
      </w:tr>
      <w:tr w:rsidR="005844BF" w:rsidRPr="005844BF" w:rsidTr="00C812B1">
        <w:trPr>
          <w:trHeight w:val="207"/>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4</w:t>
            </w: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Valsts izglītības attīstības aģentūra</w:t>
            </w:r>
          </w:p>
        </w:tc>
        <w:tc>
          <w:tcPr>
            <w:tcW w:w="5670" w:type="dxa"/>
            <w:vAlign w:val="bottom"/>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Priekšfinansējums programmas </w:t>
            </w:r>
            <w:r w:rsidRPr="005844BF">
              <w:rPr>
                <w:rFonts w:ascii="Times New Roman" w:eastAsia="Times New Roman" w:hAnsi="Times New Roman" w:cs="Times New Roman"/>
                <w:noProof/>
                <w:sz w:val="16"/>
                <w:szCs w:val="16"/>
              </w:rPr>
              <w:t xml:space="preserve">„ERASUM +” </w:t>
            </w:r>
            <w:r w:rsidRPr="005844BF">
              <w:rPr>
                <w:rFonts w:ascii="Times New Roman" w:eastAsia="Times New Roman" w:hAnsi="Times New Roman" w:cs="Times New Roman"/>
                <w:sz w:val="16"/>
                <w:szCs w:val="16"/>
              </w:rPr>
              <w:t>programmas 1.pamatdarbības skolu sektora mobilitātes projekta „Pasākumi skolu priekšlaicīgi pametušo skolēnu skaita samazināšanai Tukuma Vakara un neklātienes vidusskolā” Nr.2015-1-LV01-KA101-013242 no 31.12.2015-30.12.2017. g. realizācijai Tukuma Vakara un neklātienes vidusskolā</w:t>
            </w:r>
          </w:p>
        </w:tc>
        <w:tc>
          <w:tcPr>
            <w:tcW w:w="1003" w:type="dxa"/>
          </w:tcPr>
          <w:p w:rsidR="005844BF" w:rsidRPr="005844BF" w:rsidRDefault="005844BF" w:rsidP="005844BF">
            <w:pPr>
              <w:widowControl w:val="0"/>
              <w:autoSpaceDE w:val="0"/>
              <w:autoSpaceDN w:val="0"/>
              <w:adjustRightInd w:val="0"/>
              <w:jc w:val="right"/>
              <w:rPr>
                <w:rFonts w:ascii="Times New Roman" w:eastAsia="Times New Roman" w:hAnsi="Times New Roman" w:cs="Times New Roman"/>
                <w:noProof/>
                <w:sz w:val="16"/>
                <w:szCs w:val="16"/>
              </w:rPr>
            </w:pPr>
            <w:r w:rsidRPr="005844BF">
              <w:rPr>
                <w:rFonts w:ascii="Times New Roman" w:eastAsia="Times New Roman" w:hAnsi="Times New Roman" w:cs="Times New Roman"/>
                <w:noProof/>
                <w:sz w:val="16"/>
                <w:szCs w:val="16"/>
              </w:rPr>
              <w:t>9084</w:t>
            </w:r>
          </w:p>
        </w:tc>
      </w:tr>
      <w:tr w:rsidR="005844BF" w:rsidRPr="005844BF" w:rsidTr="00C812B1">
        <w:trPr>
          <w:trHeight w:val="116"/>
        </w:trPr>
        <w:tc>
          <w:tcPr>
            <w:tcW w:w="8881" w:type="dxa"/>
            <w:gridSpan w:val="3"/>
            <w:shd w:val="clear" w:color="auto" w:fill="D9D9D9"/>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1003" w:type="dxa"/>
            <w:shd w:val="clear" w:color="auto" w:fill="D9D9D9"/>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29943</w:t>
            </w:r>
          </w:p>
        </w:tc>
      </w:tr>
      <w:tr w:rsidR="005844BF" w:rsidRPr="005844BF" w:rsidTr="00C812B1">
        <w:trPr>
          <w:trHeight w:val="59"/>
        </w:trPr>
        <w:tc>
          <w:tcPr>
            <w:tcW w:w="9884" w:type="dxa"/>
            <w:gridSpan w:val="4"/>
            <w:shd w:val="clear" w:color="auto" w:fill="D9D9D9"/>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Konts 5932</w:t>
            </w:r>
          </w:p>
        </w:tc>
      </w:tr>
      <w:tr w:rsidR="005844BF" w:rsidRPr="005844BF" w:rsidTr="00C812B1">
        <w:trPr>
          <w:trHeight w:val="207"/>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Nodarbinātības valsts aģentūra</w:t>
            </w:r>
          </w:p>
        </w:tc>
        <w:tc>
          <w:tcPr>
            <w:tcW w:w="5670"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Aktīvais nodarbinātības pasākums ”Algoti pagaidu sabiedriskie darbi” konta atlikums </w:t>
            </w:r>
          </w:p>
        </w:tc>
        <w:tc>
          <w:tcPr>
            <w:tcW w:w="1003"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15</w:t>
            </w:r>
          </w:p>
        </w:tc>
      </w:tr>
      <w:tr w:rsidR="005844BF" w:rsidRPr="005844BF" w:rsidTr="00C812B1">
        <w:trPr>
          <w:trHeight w:val="103"/>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LR Satiksmes ministrija</w:t>
            </w:r>
          </w:p>
        </w:tc>
        <w:tc>
          <w:tcPr>
            <w:tcW w:w="5670"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Avansā saņemti transferti par 2015. gadu </w:t>
            </w:r>
          </w:p>
        </w:tc>
        <w:tc>
          <w:tcPr>
            <w:tcW w:w="1003"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69795</w:t>
            </w:r>
          </w:p>
        </w:tc>
      </w:tr>
      <w:tr w:rsidR="005844BF" w:rsidRPr="005844BF" w:rsidTr="00C812B1">
        <w:trPr>
          <w:trHeight w:val="70"/>
        </w:trPr>
        <w:tc>
          <w:tcPr>
            <w:tcW w:w="545"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noProof/>
                <w:sz w:val="16"/>
                <w:szCs w:val="16"/>
              </w:rPr>
            </w:pPr>
          </w:p>
        </w:tc>
        <w:tc>
          <w:tcPr>
            <w:tcW w:w="2666" w:type="dxa"/>
          </w:tcPr>
          <w:p w:rsidR="005844BF" w:rsidRPr="005844BF" w:rsidRDefault="005844BF" w:rsidP="005844BF">
            <w:pPr>
              <w:widowControl w:val="0"/>
              <w:autoSpaceDE w:val="0"/>
              <w:autoSpaceDN w:val="0"/>
              <w:adjustRightInd w:val="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LR Izglītības un Zinātnes ministrija</w:t>
            </w:r>
          </w:p>
        </w:tc>
        <w:tc>
          <w:tcPr>
            <w:tcW w:w="5670"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Dotāciju un mērķdotāciju atlikumi izglītības iestādēm</w:t>
            </w:r>
          </w:p>
        </w:tc>
        <w:tc>
          <w:tcPr>
            <w:tcW w:w="1003"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259245</w:t>
            </w:r>
          </w:p>
        </w:tc>
      </w:tr>
      <w:tr w:rsidR="005844BF" w:rsidRPr="005844BF" w:rsidTr="00C812B1">
        <w:trPr>
          <w:trHeight w:val="145"/>
        </w:trPr>
        <w:tc>
          <w:tcPr>
            <w:tcW w:w="8881" w:type="dxa"/>
            <w:gridSpan w:val="3"/>
            <w:shd w:val="clear" w:color="auto" w:fill="D9D9D9"/>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Kopā</w:t>
            </w:r>
          </w:p>
        </w:tc>
        <w:tc>
          <w:tcPr>
            <w:tcW w:w="1003" w:type="dxa"/>
            <w:shd w:val="clear" w:color="auto" w:fill="D9D9D9"/>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329055</w:t>
            </w:r>
          </w:p>
        </w:tc>
      </w:tr>
      <w:tr w:rsidR="005844BF" w:rsidRPr="005844BF" w:rsidTr="00C812B1">
        <w:trPr>
          <w:trHeight w:val="88"/>
        </w:trPr>
        <w:tc>
          <w:tcPr>
            <w:tcW w:w="8881" w:type="dxa"/>
            <w:gridSpan w:val="3"/>
            <w:shd w:val="clear" w:color="auto" w:fill="D9D9D9"/>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noProof/>
                <w:sz w:val="16"/>
                <w:szCs w:val="16"/>
              </w:rPr>
              <w:t>PAVISAM KOPĀ AVANSĀ SAŅEMTIE TRANSFERTI</w:t>
            </w:r>
          </w:p>
        </w:tc>
        <w:tc>
          <w:tcPr>
            <w:tcW w:w="1003" w:type="dxa"/>
            <w:shd w:val="clear" w:color="auto" w:fill="D9D9D9"/>
          </w:tcPr>
          <w:p w:rsidR="005844BF" w:rsidRPr="005844BF" w:rsidRDefault="005844BF" w:rsidP="005844BF">
            <w:pPr>
              <w:jc w:val="righ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358998</w:t>
            </w:r>
          </w:p>
        </w:tc>
      </w:tr>
    </w:tbl>
    <w:p w:rsidR="005844BF" w:rsidRPr="005844BF" w:rsidRDefault="005844BF" w:rsidP="005844BF">
      <w:pPr>
        <w:spacing w:line="360" w:lineRule="auto"/>
        <w:rPr>
          <w:rFonts w:ascii="Times New Roman" w:eastAsia="Times New Roman" w:hAnsi="Times New Roman" w:cs="Times New Roman"/>
          <w:b/>
          <w:sz w:val="20"/>
          <w:szCs w:val="20"/>
          <w:u w:val="single"/>
        </w:rPr>
      </w:pPr>
    </w:p>
    <w:p w:rsidR="005844BF" w:rsidRPr="005844BF" w:rsidRDefault="005844BF" w:rsidP="005844BF">
      <w:pPr>
        <w:jc w:val="center"/>
        <w:rPr>
          <w:rFonts w:ascii="Albertus Medium" w:eastAsia="Times New Roman" w:hAnsi="Albertus Medium" w:cs="Times New Roman"/>
          <w:b/>
          <w:bCs/>
          <w:i/>
          <w:color w:val="833C0B"/>
          <w:spacing w:val="13"/>
          <w:w w:val="108"/>
          <w:sz w:val="28"/>
          <w:szCs w:val="28"/>
        </w:rPr>
      </w:pPr>
      <w:r w:rsidRPr="005844BF">
        <w:rPr>
          <w:rFonts w:ascii="VAGRounded TL" w:eastAsia="Times New Roman" w:hAnsi="VAGRounded TL" w:cs="Times New Roman"/>
          <w:b/>
          <w:color w:val="833C0B"/>
          <w:sz w:val="24"/>
          <w:szCs w:val="24"/>
        </w:rPr>
        <w:t>ZEMBILANCE</w:t>
      </w:r>
    </w:p>
    <w:p w:rsidR="005844BF" w:rsidRPr="005844BF" w:rsidRDefault="005844BF" w:rsidP="005844BF">
      <w:pPr>
        <w:spacing w:before="120" w:after="120"/>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 9.1zembilances aktīvi</w:t>
      </w:r>
    </w:p>
    <w:tbl>
      <w:tblPr>
        <w:tblW w:w="9753" w:type="dxa"/>
        <w:tblInd w:w="103" w:type="dxa"/>
        <w:tblLook w:val="0000" w:firstRow="0" w:lastRow="0" w:firstColumn="0" w:lastColumn="0" w:noHBand="0" w:noVBand="0"/>
      </w:tblPr>
      <w:tblGrid>
        <w:gridCol w:w="3939"/>
        <w:gridCol w:w="746"/>
        <w:gridCol w:w="857"/>
        <w:gridCol w:w="1597"/>
        <w:gridCol w:w="1453"/>
        <w:gridCol w:w="1161"/>
      </w:tblGrid>
      <w:tr w:rsidR="005844BF" w:rsidRPr="005844BF" w:rsidTr="00C812B1">
        <w:trPr>
          <w:trHeight w:val="495"/>
        </w:trPr>
        <w:tc>
          <w:tcPr>
            <w:tcW w:w="3939"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746" w:type="dxa"/>
            <w:tcBorders>
              <w:top w:val="single" w:sz="4" w:space="0" w:color="auto"/>
              <w:left w:val="single" w:sz="4" w:space="0" w:color="auto"/>
              <w:bottom w:val="single" w:sz="4" w:space="0" w:color="auto"/>
              <w:right w:val="single" w:sz="4" w:space="0" w:color="auto"/>
            </w:tcBorders>
            <w:shd w:val="clear" w:color="auto" w:fill="E7E6E6"/>
            <w:textDirection w:val="btL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Konta numurs </w:t>
            </w:r>
          </w:p>
        </w:tc>
        <w:tc>
          <w:tcPr>
            <w:tcW w:w="857" w:type="dxa"/>
            <w:tcBorders>
              <w:top w:val="single" w:sz="4" w:space="0" w:color="auto"/>
              <w:left w:val="single" w:sz="4" w:space="0" w:color="auto"/>
              <w:bottom w:val="single" w:sz="4" w:space="0" w:color="auto"/>
              <w:right w:val="single" w:sz="4" w:space="0" w:color="auto"/>
            </w:tcBorders>
            <w:shd w:val="clear" w:color="auto" w:fill="E7E6E6"/>
            <w:noWrap/>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59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16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74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Nomātie aktīvi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0100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0.1</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124170</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114061</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i/>
                <w:iCs/>
                <w:sz w:val="16"/>
                <w:szCs w:val="16"/>
              </w:rPr>
            </w:pPr>
            <w:r w:rsidRPr="005844BF">
              <w:rPr>
                <w:rFonts w:ascii="Times New Roman" w:eastAsia="Times New Roman" w:hAnsi="Times New Roman" w:cs="Times New Roman"/>
                <w:b/>
                <w:bCs/>
                <w:i/>
                <w:iCs/>
                <w:sz w:val="16"/>
                <w:szCs w:val="16"/>
              </w:rPr>
              <w:t>+10109</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Zembilances aktīvi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9100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210060</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276309</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i/>
                <w:iCs/>
                <w:sz w:val="16"/>
                <w:szCs w:val="16"/>
              </w:rPr>
            </w:pPr>
            <w:r w:rsidRPr="005844BF">
              <w:rPr>
                <w:rFonts w:ascii="Times New Roman" w:eastAsia="Times New Roman" w:hAnsi="Times New Roman" w:cs="Times New Roman"/>
                <w:b/>
                <w:bCs/>
                <w:i/>
                <w:iCs/>
                <w:sz w:val="16"/>
                <w:szCs w:val="16"/>
              </w:rPr>
              <w:t>-66249</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Saņemamie līgumsodi un naudas sodi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9130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9.1.3.</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103288</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99971</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+3317</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Prasības par prettiesiskā ceļa atsavinātiem aktīviem</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9140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9.1.4.</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32113</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32113</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0</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Citi zembilances aktīvi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9190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9.1.9.</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74659</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144225</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-69566</w:t>
            </w:r>
          </w:p>
        </w:tc>
      </w:tr>
    </w:tbl>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p>
    <w:p w:rsidR="005844BF" w:rsidRPr="005844BF" w:rsidRDefault="005844BF" w:rsidP="005844BF">
      <w:pPr>
        <w:spacing w:line="360" w:lineRule="auto"/>
        <w:rPr>
          <w:rFonts w:ascii="Times New Roman" w:eastAsia="Times New Roman" w:hAnsi="Times New Roman" w:cs="Times New Roman"/>
          <w:b/>
          <w:i/>
          <w:sz w:val="20"/>
          <w:szCs w:val="20"/>
          <w:u w:val="single"/>
          <w:lang w:val="x-none"/>
        </w:rPr>
      </w:pPr>
    </w:p>
    <w:p w:rsidR="005844BF" w:rsidRPr="005844BF" w:rsidRDefault="005844BF" w:rsidP="005844BF">
      <w:pPr>
        <w:spacing w:line="360" w:lineRule="auto"/>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lang w:val="x-none"/>
        </w:rPr>
        <w:t>Piezīme Nr.</w:t>
      </w:r>
      <w:r w:rsidRPr="005844BF">
        <w:rPr>
          <w:rFonts w:ascii="Times New Roman" w:eastAsia="Times New Roman" w:hAnsi="Times New Roman" w:cs="Times New Roman"/>
          <w:b/>
          <w:i/>
          <w:sz w:val="20"/>
          <w:szCs w:val="20"/>
          <w:u w:val="single"/>
        </w:rPr>
        <w:t>0</w:t>
      </w:r>
      <w:r w:rsidRPr="005844BF">
        <w:rPr>
          <w:rFonts w:ascii="Times New Roman" w:eastAsia="Times New Roman" w:hAnsi="Times New Roman" w:cs="Times New Roman"/>
          <w:b/>
          <w:i/>
          <w:sz w:val="20"/>
          <w:szCs w:val="20"/>
          <w:u w:val="single"/>
          <w:lang w:val="x-none"/>
        </w:rPr>
        <w:t>.1.</w:t>
      </w:r>
      <w:r w:rsidRPr="005844BF">
        <w:rPr>
          <w:rFonts w:ascii="Times New Roman" w:eastAsia="Times New Roman" w:hAnsi="Times New Roman" w:cs="Times New Roman"/>
          <w:b/>
          <w:i/>
          <w:sz w:val="20"/>
          <w:szCs w:val="20"/>
          <w:u w:val="single"/>
        </w:rPr>
        <w:t>- Nomātie aktīvi</w:t>
      </w:r>
    </w:p>
    <w:p w:rsidR="005844BF" w:rsidRPr="005844BF" w:rsidRDefault="005844BF" w:rsidP="005844BF">
      <w:pPr>
        <w:spacing w:line="360" w:lineRule="auto"/>
        <w:ind w:firstLine="720"/>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rPr>
        <w:t>Zembilances postenis „Nomātie aktīvi” salīdzinājumā ar 2014. gada rezultātiem ir palielinājies par 10109 EUR.</w:t>
      </w:r>
    </w:p>
    <w:p w:rsidR="005844BF" w:rsidRPr="005844BF" w:rsidRDefault="005844BF" w:rsidP="005844BF">
      <w:pPr>
        <w:spacing w:line="360" w:lineRule="auto"/>
        <w:rPr>
          <w:rFonts w:ascii="Times New Roman" w:eastAsia="Times New Roman" w:hAnsi="Times New Roman" w:cs="Times New Roman"/>
          <w:sz w:val="20"/>
          <w:szCs w:val="20"/>
          <w:lang w:eastAsia="x-none"/>
        </w:rPr>
      </w:pPr>
      <w:r w:rsidRPr="005844BF">
        <w:rPr>
          <w:rFonts w:ascii="Times New Roman" w:eastAsia="Times New Roman" w:hAnsi="Times New Roman" w:cs="Times New Roman"/>
          <w:sz w:val="20"/>
          <w:szCs w:val="20"/>
          <w:lang w:val="x-none" w:eastAsia="x-none"/>
        </w:rPr>
        <w:t xml:space="preserve">Detalizēta informācija par darījumiem, kas veido </w:t>
      </w:r>
      <w:r w:rsidRPr="005844BF">
        <w:rPr>
          <w:rFonts w:ascii="Times New Roman" w:eastAsia="Times New Roman" w:hAnsi="Times New Roman" w:cs="Times New Roman"/>
          <w:sz w:val="20"/>
          <w:szCs w:val="20"/>
          <w:lang w:eastAsia="x-none"/>
        </w:rPr>
        <w:t>Nomāto aktīvu</w:t>
      </w:r>
      <w:r w:rsidRPr="005844BF">
        <w:rPr>
          <w:rFonts w:ascii="Times New Roman" w:eastAsia="Times New Roman" w:hAnsi="Times New Roman" w:cs="Times New Roman"/>
          <w:sz w:val="20"/>
          <w:szCs w:val="20"/>
          <w:lang w:val="x-none" w:eastAsia="x-none"/>
        </w:rPr>
        <w:t xml:space="preserve"> atlikumu redzama zemāk pievienotajā tabulā</w:t>
      </w:r>
      <w:r w:rsidRPr="005844BF">
        <w:rPr>
          <w:rFonts w:ascii="Times New Roman" w:eastAsia="Times New Roman" w:hAnsi="Times New Roman" w:cs="Times New Roman"/>
          <w:sz w:val="20"/>
          <w:szCs w:val="20"/>
          <w:lang w:eastAsia="x-none"/>
        </w:rPr>
        <w:t>:</w:t>
      </w:r>
    </w:p>
    <w:tbl>
      <w:tblPr>
        <w:tblW w:w="972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6"/>
        <w:gridCol w:w="4407"/>
        <w:gridCol w:w="851"/>
        <w:gridCol w:w="2214"/>
      </w:tblGrid>
      <w:tr w:rsidR="005844BF" w:rsidRPr="005844BF" w:rsidTr="00C812B1">
        <w:trPr>
          <w:trHeight w:val="256"/>
        </w:trPr>
        <w:tc>
          <w:tcPr>
            <w:tcW w:w="2256" w:type="dxa"/>
            <w:shd w:val="clear" w:color="auto" w:fill="E7E6E6"/>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No kā saņemts</w:t>
            </w:r>
          </w:p>
        </w:tc>
        <w:tc>
          <w:tcPr>
            <w:tcW w:w="4407" w:type="dxa"/>
            <w:shd w:val="clear" w:color="auto" w:fill="E7E6E6"/>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Objekta nosaukums</w:t>
            </w:r>
          </w:p>
        </w:tc>
        <w:tc>
          <w:tcPr>
            <w:tcW w:w="851" w:type="dxa"/>
            <w:shd w:val="clear" w:color="auto" w:fill="E7E6E6"/>
          </w:tcPr>
          <w:p w:rsidR="005844BF" w:rsidRPr="005844BF" w:rsidRDefault="005844BF" w:rsidP="005844BF">
            <w:pPr>
              <w:ind w:right="-108"/>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Vērtība (sākotnējā)</w:t>
            </w:r>
          </w:p>
        </w:tc>
        <w:tc>
          <w:tcPr>
            <w:tcW w:w="2214" w:type="dxa"/>
            <w:shd w:val="clear" w:color="auto" w:fill="E7E6E6"/>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Patapinājuma ņēmējs</w:t>
            </w:r>
          </w:p>
        </w:tc>
      </w:tr>
      <w:tr w:rsidR="005844BF" w:rsidRPr="005844BF" w:rsidTr="00C812B1">
        <w:trPr>
          <w:trHeight w:val="434"/>
        </w:trPr>
        <w:tc>
          <w:tcPr>
            <w:tcW w:w="225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Nodibinājums „Rīgas reģiona attīstības aģentūra</w:t>
            </w:r>
          </w:p>
        </w:tc>
        <w:tc>
          <w:tcPr>
            <w:tcW w:w="440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Datorkiosks</w:t>
            </w:r>
          </w:p>
        </w:tc>
        <w:tc>
          <w:tcPr>
            <w:tcW w:w="851"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21556</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Dome</w:t>
            </w:r>
          </w:p>
        </w:tc>
      </w:tr>
      <w:tr w:rsidR="005844BF" w:rsidRPr="005844BF" w:rsidTr="00C812B1">
        <w:trPr>
          <w:trHeight w:val="314"/>
        </w:trPr>
        <w:tc>
          <w:tcPr>
            <w:tcW w:w="225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CSC TELOCOM SIA</w:t>
            </w:r>
          </w:p>
        </w:tc>
        <w:tc>
          <w:tcPr>
            <w:tcW w:w="4407" w:type="dxa"/>
          </w:tcPr>
          <w:p w:rsidR="005844BF" w:rsidRPr="005844BF" w:rsidRDefault="005844BF" w:rsidP="005844BF">
            <w:pPr>
              <w:ind w:right="-157"/>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Telekomunikācijas iekārtas - SNOM M9 ar bāzes staciju – i gab.</w:t>
            </w:r>
          </w:p>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Telekomunikācijas iekārtas - Yealink SIP-T20P, SNOM M9 ar VoIP klausule un VoIP klausule SNOM M</w:t>
            </w:r>
          </w:p>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Telekomunikācijas iekārtas – Yealink T20 divas gabalas un Yealink T28 vienu gabalu Telekomunikāciju iekārtas – Yealink </w:t>
            </w:r>
          </w:p>
        </w:tc>
        <w:tc>
          <w:tcPr>
            <w:tcW w:w="851" w:type="dxa"/>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887</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Dome</w:t>
            </w:r>
          </w:p>
        </w:tc>
      </w:tr>
      <w:tr w:rsidR="005844BF" w:rsidRPr="005844BF" w:rsidTr="00C812B1">
        <w:trPr>
          <w:trHeight w:val="314"/>
        </w:trPr>
        <w:tc>
          <w:tcPr>
            <w:tcW w:w="2256" w:type="dxa"/>
          </w:tcPr>
          <w:p w:rsidR="005844BF" w:rsidRPr="005844BF" w:rsidRDefault="005844BF" w:rsidP="005844BF">
            <w:pPr>
              <w:ind w:right="-157"/>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Berendsen tekstila serviss AS</w:t>
            </w:r>
          </w:p>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Lindztrom SIA </w:t>
            </w:r>
          </w:p>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Calibri" w:hAnsi="Times New Roman" w:cs="Times New Roman"/>
                <w:sz w:val="16"/>
                <w:szCs w:val="16"/>
              </w:rPr>
              <w:t>Emblēmu paklāju serviss SIA</w:t>
            </w:r>
          </w:p>
        </w:tc>
        <w:tc>
          <w:tcPr>
            <w:tcW w:w="440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Paklāji, mopi Dome </w:t>
            </w:r>
          </w:p>
        </w:tc>
        <w:tc>
          <w:tcPr>
            <w:tcW w:w="851" w:type="dxa"/>
          </w:tcPr>
          <w:p w:rsidR="005844BF" w:rsidRPr="005844BF" w:rsidRDefault="005844BF" w:rsidP="005844BF">
            <w:pPr>
              <w:jc w:val="right"/>
              <w:rPr>
                <w:rFonts w:ascii="Times New Roman" w:eastAsia="Times New Roman" w:hAnsi="Times New Roman" w:cs="Times New Roman"/>
                <w:sz w:val="16"/>
                <w:szCs w:val="16"/>
              </w:rPr>
            </w:pPr>
          </w:p>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7722</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Tukuma novada iestādes </w:t>
            </w:r>
          </w:p>
        </w:tc>
      </w:tr>
      <w:tr w:rsidR="005844BF" w:rsidRPr="005844BF" w:rsidTr="00C812B1">
        <w:trPr>
          <w:trHeight w:val="157"/>
        </w:trPr>
        <w:tc>
          <w:tcPr>
            <w:tcW w:w="225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Venden SIA</w:t>
            </w:r>
          </w:p>
        </w:tc>
        <w:tc>
          <w:tcPr>
            <w:tcW w:w="440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Iekārta KARBO PLUS,</w:t>
            </w:r>
            <w:r w:rsidR="00DA724A">
              <w:rPr>
                <w:rFonts w:ascii="Times New Roman" w:eastAsia="Times New Roman" w:hAnsi="Times New Roman" w:cs="Times New Roman"/>
                <w:sz w:val="16"/>
                <w:szCs w:val="16"/>
              </w:rPr>
              <w:t xml:space="preserve"> </w:t>
            </w:r>
            <w:bookmarkStart w:id="6" w:name="_GoBack"/>
            <w:bookmarkEnd w:id="6"/>
            <w:r w:rsidRPr="005844BF">
              <w:rPr>
                <w:rFonts w:ascii="Times New Roman" w:eastAsia="Times New Roman" w:hAnsi="Times New Roman" w:cs="Times New Roman"/>
                <w:sz w:val="16"/>
                <w:szCs w:val="16"/>
              </w:rPr>
              <w:t xml:space="preserve">pudeles </w:t>
            </w:r>
          </w:p>
        </w:tc>
        <w:tc>
          <w:tcPr>
            <w:tcW w:w="851"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6624</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Tukuma novada iestādes  </w:t>
            </w:r>
          </w:p>
        </w:tc>
      </w:tr>
      <w:tr w:rsidR="005844BF" w:rsidRPr="005844BF" w:rsidTr="00C812B1">
        <w:trPr>
          <w:trHeight w:val="53"/>
        </w:trPr>
        <w:tc>
          <w:tcPr>
            <w:tcW w:w="225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Calibri" w:hAnsi="Times New Roman" w:cs="Times New Roman"/>
                <w:sz w:val="16"/>
                <w:szCs w:val="16"/>
              </w:rPr>
              <w:t>SIA „Eden Springs Latvia”</w:t>
            </w:r>
          </w:p>
        </w:tc>
        <w:tc>
          <w:tcPr>
            <w:tcW w:w="4407" w:type="dxa"/>
          </w:tcPr>
          <w:p w:rsidR="005844BF" w:rsidRPr="005844BF" w:rsidRDefault="005844BF" w:rsidP="005844BF">
            <w:pPr>
              <w:ind w:right="-99"/>
              <w:jc w:val="left"/>
              <w:rPr>
                <w:rFonts w:ascii="Times New Roman" w:eastAsia="Times New Roman" w:hAnsi="Times New Roman" w:cs="Times New Roman"/>
                <w:sz w:val="16"/>
                <w:szCs w:val="16"/>
              </w:rPr>
            </w:pPr>
            <w:r w:rsidRPr="005844BF">
              <w:rPr>
                <w:rFonts w:ascii="Times New Roman" w:eastAsia="Calibri" w:hAnsi="Times New Roman" w:cs="Times New Roman"/>
                <w:sz w:val="16"/>
                <w:szCs w:val="16"/>
              </w:rPr>
              <w:t>Kafijas automāts 1 gab Tukuma bibliotēkā</w:t>
            </w:r>
          </w:p>
        </w:tc>
        <w:tc>
          <w:tcPr>
            <w:tcW w:w="851"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Calibri" w:hAnsi="Times New Roman" w:cs="Times New Roman"/>
                <w:sz w:val="16"/>
                <w:szCs w:val="16"/>
              </w:rPr>
              <w:t>1835</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Dome</w:t>
            </w:r>
          </w:p>
        </w:tc>
      </w:tr>
      <w:tr w:rsidR="005844BF" w:rsidRPr="005844BF" w:rsidTr="00C812B1">
        <w:trPr>
          <w:trHeight w:val="314"/>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Times New Roman" w:hAnsi="Times New Roman" w:cs="Times New Roman"/>
                <w:sz w:val="16"/>
                <w:szCs w:val="16"/>
              </w:rPr>
              <w:t>Hansab SIA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Times New Roman" w:hAnsi="Times New Roman" w:cs="Times New Roman"/>
                <w:sz w:val="16"/>
                <w:szCs w:val="16"/>
              </w:rPr>
              <w:t>Maksājumu karšu termināli Ingenico iCT220 (termināla ID 53420204) (termināla ID 53521040)Domē</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1600</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Dome</w:t>
            </w:r>
          </w:p>
        </w:tc>
      </w:tr>
      <w:tr w:rsidR="005844BF" w:rsidRPr="005844BF" w:rsidTr="00C812B1">
        <w:trPr>
          <w:trHeight w:val="314"/>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GSM Apsardze SIA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Navirec GPS sistēmas iekārtas noma</w:t>
            </w:r>
          </w:p>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a/m VOLVO XC70,VW UP</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178</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Sociālais d.</w:t>
            </w:r>
          </w:p>
        </w:tc>
      </w:tr>
      <w:tr w:rsidR="005844BF" w:rsidRPr="005844BF" w:rsidTr="00C812B1">
        <w:trPr>
          <w:trHeight w:val="159"/>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Times New Roman" w:hAnsi="Times New Roman" w:cs="Times New Roman"/>
                <w:iCs/>
                <w:sz w:val="16"/>
                <w:szCs w:val="16"/>
                <w:lang w:eastAsia="lv-LV"/>
              </w:rPr>
              <w:t xml:space="preserve">Infonet sistēmas SIA </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Times New Roman" w:hAnsi="Times New Roman" w:cs="Times New Roman"/>
                <w:iCs/>
                <w:sz w:val="16"/>
                <w:szCs w:val="16"/>
                <w:lang w:eastAsia="lv-LV"/>
              </w:rPr>
              <w:t>swich</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22</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Sociālais d.</w:t>
            </w:r>
          </w:p>
        </w:tc>
      </w:tr>
      <w:tr w:rsidR="005844BF" w:rsidRPr="005844BF" w:rsidTr="00C812B1">
        <w:trPr>
          <w:trHeight w:val="106"/>
        </w:trPr>
        <w:tc>
          <w:tcPr>
            <w:tcW w:w="2256"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iCs/>
                <w:sz w:val="16"/>
                <w:szCs w:val="16"/>
                <w:lang w:eastAsia="lv-LV"/>
              </w:rPr>
              <w:t>CSC Telecom</w:t>
            </w:r>
          </w:p>
        </w:tc>
        <w:tc>
          <w:tcPr>
            <w:tcW w:w="4407"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aparāts</w:t>
            </w:r>
          </w:p>
        </w:tc>
        <w:tc>
          <w:tcPr>
            <w:tcW w:w="851" w:type="dxa"/>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436</w:t>
            </w:r>
          </w:p>
        </w:tc>
        <w:tc>
          <w:tcPr>
            <w:tcW w:w="2214"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lang w:eastAsia="lv-LV"/>
              </w:rPr>
              <w:t>Tukuma novada Sociālais d.</w:t>
            </w:r>
          </w:p>
        </w:tc>
      </w:tr>
      <w:tr w:rsidR="005844BF" w:rsidRPr="005844BF" w:rsidTr="00C812B1">
        <w:trPr>
          <w:trHeight w:val="314"/>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Rīgas reģiona attīstības aģentūra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Datori un mēbeļu komplekti Pūres bibliotēkai</w:t>
            </w:r>
          </w:p>
        </w:tc>
        <w:tc>
          <w:tcPr>
            <w:tcW w:w="851" w:type="dxa"/>
          </w:tcPr>
          <w:p w:rsidR="005844BF" w:rsidRPr="005844BF" w:rsidRDefault="005844BF" w:rsidP="005844BF">
            <w:pPr>
              <w:jc w:val="right"/>
              <w:rPr>
                <w:rFonts w:ascii="Times New Roman" w:eastAsia="Calibri" w:hAnsi="Times New Roman" w:cs="Times New Roman"/>
                <w:sz w:val="16"/>
                <w:szCs w:val="16"/>
              </w:rPr>
            </w:pPr>
          </w:p>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6144</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Pūres un Jaunsātu pagastu p.</w:t>
            </w:r>
          </w:p>
        </w:tc>
      </w:tr>
      <w:tr w:rsidR="005844BF" w:rsidRPr="005844BF" w:rsidTr="00C812B1">
        <w:trPr>
          <w:trHeight w:val="314"/>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Kultūras informācijas sistēmu </w:t>
            </w:r>
          </w:p>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centrs </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Televizors Samsung, foto kamera Canon un projektors Pūres bibliotēkai </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1587</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Pūres un Jaunsātu pagastu p.</w:t>
            </w:r>
          </w:p>
        </w:tc>
      </w:tr>
      <w:tr w:rsidR="005844BF" w:rsidRPr="005844BF" w:rsidTr="00C812B1">
        <w:trPr>
          <w:trHeight w:val="151"/>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Ortega SIA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Kopētāji </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7373 </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Tukuma novada iestādes </w:t>
            </w:r>
          </w:p>
        </w:tc>
      </w:tr>
      <w:tr w:rsidR="005844BF" w:rsidRPr="005844BF" w:rsidTr="00C812B1">
        <w:trPr>
          <w:trHeight w:val="143"/>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Telegrupa Baltija SIA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Telekomunikācijas iekārtas </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164</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Izglītības pārvalde </w:t>
            </w:r>
          </w:p>
        </w:tc>
      </w:tr>
      <w:tr w:rsidR="005844BF" w:rsidRPr="005844BF" w:rsidTr="00C812B1">
        <w:trPr>
          <w:trHeight w:val="53"/>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DPA SIA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Datorprogrammu licenču noma</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4838</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16"/>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color w:val="000000"/>
                <w:sz w:val="16"/>
                <w:szCs w:val="16"/>
                <w:lang w:eastAsia="lv-LV"/>
              </w:rPr>
              <w:t>Milčs Rolands</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Mācību automašīna Tukuma 2. vidusskolā</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7114</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Izglītības pārvalde </w:t>
            </w:r>
          </w:p>
        </w:tc>
      </w:tr>
      <w:tr w:rsidR="005844BF" w:rsidRPr="005844BF" w:rsidTr="00C812B1">
        <w:trPr>
          <w:trHeight w:val="229"/>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Times New Roman" w:hAnsi="Times New Roman" w:cs="Times New Roman"/>
                <w:sz w:val="16"/>
                <w:szCs w:val="16"/>
              </w:rPr>
              <w:t>ĀKF Viasat AS Latvia</w:t>
            </w:r>
          </w:p>
        </w:tc>
        <w:tc>
          <w:tcPr>
            <w:tcW w:w="4407" w:type="dxa"/>
          </w:tcPr>
          <w:p w:rsidR="005844BF" w:rsidRPr="005844BF" w:rsidRDefault="005844BF" w:rsidP="00DA724A">
            <w:pPr>
              <w:ind w:right="-99"/>
              <w:jc w:val="left"/>
              <w:rPr>
                <w:rFonts w:ascii="Times New Roman" w:eastAsia="Calibri" w:hAnsi="Times New Roman" w:cs="Times New Roman"/>
                <w:sz w:val="16"/>
                <w:szCs w:val="16"/>
              </w:rPr>
            </w:pPr>
            <w:r w:rsidRPr="005844BF">
              <w:rPr>
                <w:rFonts w:ascii="Times New Roman" w:eastAsia="Times New Roman" w:hAnsi="Times New Roman" w:cs="Times New Roman"/>
                <w:sz w:val="16"/>
                <w:szCs w:val="16"/>
              </w:rPr>
              <w:t>Viasat HD uztvērējs</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498</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Izglītības pārvalde </w:t>
            </w:r>
          </w:p>
        </w:tc>
      </w:tr>
      <w:tr w:rsidR="005844BF" w:rsidRPr="005844BF" w:rsidTr="00C812B1">
        <w:trPr>
          <w:trHeight w:val="119"/>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Viss visapkārt tīrs SIA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Higiēnas inventārs </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506 </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314"/>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Times New Roman" w:hAnsi="Times New Roman" w:cs="Times New Roman"/>
                <w:sz w:val="16"/>
                <w:szCs w:val="16"/>
              </w:rPr>
              <w:t>SIA „Berendsen tekstila serviss”)</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Times New Roman" w:hAnsi="Times New Roman" w:cs="Times New Roman"/>
                <w:sz w:val="16"/>
                <w:szCs w:val="16"/>
              </w:rPr>
              <w:t>Gaisa atsvaidzinātājs</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48</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314"/>
        </w:trPr>
        <w:tc>
          <w:tcPr>
            <w:tcW w:w="2256" w:type="dxa"/>
          </w:tcPr>
          <w:p w:rsidR="005844BF" w:rsidRPr="005844BF" w:rsidRDefault="005844BF" w:rsidP="005844BF">
            <w:pPr>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Kultūras informācijas sistēmas VA</w:t>
            </w:r>
          </w:p>
        </w:tc>
        <w:tc>
          <w:tcPr>
            <w:tcW w:w="4407" w:type="dxa"/>
          </w:tcPr>
          <w:p w:rsidR="005844BF" w:rsidRPr="005844BF" w:rsidRDefault="005844BF" w:rsidP="005844BF">
            <w:pPr>
              <w:ind w:right="-99"/>
              <w:jc w:val="left"/>
              <w:rPr>
                <w:rFonts w:ascii="Times New Roman" w:eastAsia="Calibri" w:hAnsi="Times New Roman" w:cs="Times New Roman"/>
                <w:sz w:val="16"/>
                <w:szCs w:val="16"/>
              </w:rPr>
            </w:pPr>
            <w:r w:rsidRPr="005844BF">
              <w:rPr>
                <w:rFonts w:ascii="Times New Roman" w:eastAsia="Calibri" w:hAnsi="Times New Roman" w:cs="Times New Roman"/>
                <w:sz w:val="16"/>
                <w:szCs w:val="16"/>
              </w:rPr>
              <w:t xml:space="preserve">Datortehnika, BIS funkcionālie moduli, serveri, licences un citi </w:t>
            </w:r>
          </w:p>
        </w:tc>
        <w:tc>
          <w:tcPr>
            <w:tcW w:w="851" w:type="dxa"/>
          </w:tcPr>
          <w:p w:rsidR="005844BF" w:rsidRPr="005844BF" w:rsidRDefault="005844BF" w:rsidP="005844BF">
            <w:pPr>
              <w:jc w:val="right"/>
              <w:rPr>
                <w:rFonts w:ascii="Times New Roman" w:eastAsia="Calibri" w:hAnsi="Times New Roman" w:cs="Times New Roman"/>
                <w:sz w:val="16"/>
                <w:szCs w:val="16"/>
              </w:rPr>
            </w:pPr>
            <w:r w:rsidRPr="005844BF">
              <w:rPr>
                <w:rFonts w:ascii="Times New Roman" w:eastAsia="Calibri" w:hAnsi="Times New Roman" w:cs="Times New Roman"/>
                <w:sz w:val="16"/>
                <w:szCs w:val="16"/>
              </w:rPr>
              <w:t>55038</w:t>
            </w:r>
          </w:p>
        </w:tc>
        <w:tc>
          <w:tcPr>
            <w:tcW w:w="2214"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 xml:space="preserve">Tukuma novada Dome </w:t>
            </w:r>
          </w:p>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bibliotēka)</w:t>
            </w:r>
          </w:p>
        </w:tc>
      </w:tr>
      <w:tr w:rsidR="005844BF" w:rsidRPr="005844BF" w:rsidTr="00C812B1">
        <w:trPr>
          <w:trHeight w:val="186"/>
        </w:trPr>
        <w:tc>
          <w:tcPr>
            <w:tcW w:w="2256" w:type="dxa"/>
            <w:shd w:val="clear" w:color="auto" w:fill="E7E6E6"/>
          </w:tcPr>
          <w:p w:rsidR="005844BF" w:rsidRPr="005844BF" w:rsidRDefault="005844BF" w:rsidP="005844BF">
            <w:pPr>
              <w:jc w:val="lef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Kopā</w:t>
            </w:r>
          </w:p>
        </w:tc>
        <w:tc>
          <w:tcPr>
            <w:tcW w:w="4407" w:type="dxa"/>
            <w:shd w:val="clear" w:color="auto" w:fill="E7E6E6"/>
          </w:tcPr>
          <w:p w:rsidR="005844BF" w:rsidRPr="005844BF" w:rsidRDefault="005844BF" w:rsidP="005844BF">
            <w:pPr>
              <w:autoSpaceDE w:val="0"/>
              <w:autoSpaceDN w:val="0"/>
              <w:adjustRightInd w:val="0"/>
              <w:spacing w:before="100" w:beforeAutospacing="1" w:after="100" w:afterAutospacing="1"/>
              <w:rPr>
                <w:rFonts w:ascii="Times New Roman" w:eastAsia="Times New Roman" w:hAnsi="Times New Roman" w:cs="Times New Roman"/>
                <w:b/>
                <w:bCs/>
                <w:sz w:val="16"/>
                <w:szCs w:val="16"/>
              </w:rPr>
            </w:pPr>
          </w:p>
        </w:tc>
        <w:tc>
          <w:tcPr>
            <w:tcW w:w="851" w:type="dxa"/>
            <w:shd w:val="clear" w:color="auto" w:fill="E7E6E6"/>
          </w:tcPr>
          <w:p w:rsidR="005844BF" w:rsidRPr="005844BF" w:rsidRDefault="005844BF" w:rsidP="005844BF">
            <w:pPr>
              <w:autoSpaceDE w:val="0"/>
              <w:autoSpaceDN w:val="0"/>
              <w:adjustRightInd w:val="0"/>
              <w:spacing w:before="100" w:beforeAutospacing="1" w:after="100" w:afterAutospacing="1"/>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124170</w:t>
            </w:r>
          </w:p>
        </w:tc>
        <w:tc>
          <w:tcPr>
            <w:tcW w:w="2214" w:type="dxa"/>
            <w:shd w:val="clear" w:color="auto" w:fill="E7E6E6"/>
          </w:tcPr>
          <w:p w:rsidR="005844BF" w:rsidRPr="005844BF" w:rsidRDefault="005844BF" w:rsidP="005844BF">
            <w:pPr>
              <w:spacing w:before="100" w:beforeAutospacing="1" w:after="100" w:afterAutospacing="1"/>
              <w:rPr>
                <w:rFonts w:ascii="Times New Roman" w:eastAsia="Times New Roman" w:hAnsi="Times New Roman" w:cs="Times New Roman"/>
                <w:sz w:val="16"/>
                <w:szCs w:val="16"/>
                <w:lang w:eastAsia="lv-LV"/>
              </w:rPr>
            </w:pPr>
          </w:p>
        </w:tc>
      </w:tr>
    </w:tbl>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Nr.9.1. – Zembilances aktīvi.</w:t>
      </w:r>
    </w:p>
    <w:tbl>
      <w:tblPr>
        <w:tblW w:w="9753" w:type="dxa"/>
        <w:tblInd w:w="103" w:type="dxa"/>
        <w:tblLook w:val="0000" w:firstRow="0" w:lastRow="0" w:firstColumn="0" w:lastColumn="0" w:noHBand="0" w:noVBand="0"/>
      </w:tblPr>
      <w:tblGrid>
        <w:gridCol w:w="3939"/>
        <w:gridCol w:w="746"/>
        <w:gridCol w:w="857"/>
        <w:gridCol w:w="1597"/>
        <w:gridCol w:w="1453"/>
        <w:gridCol w:w="1161"/>
      </w:tblGrid>
      <w:tr w:rsidR="005844BF" w:rsidRPr="005844BF" w:rsidTr="00C812B1">
        <w:trPr>
          <w:trHeight w:val="495"/>
        </w:trPr>
        <w:tc>
          <w:tcPr>
            <w:tcW w:w="3939"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PASĪVS</w:t>
            </w:r>
          </w:p>
        </w:tc>
        <w:tc>
          <w:tcPr>
            <w:tcW w:w="746" w:type="dxa"/>
            <w:tcBorders>
              <w:top w:val="single" w:sz="4" w:space="0" w:color="auto"/>
              <w:left w:val="single" w:sz="4" w:space="0" w:color="auto"/>
              <w:bottom w:val="single" w:sz="4" w:space="0" w:color="auto"/>
              <w:right w:val="single" w:sz="4" w:space="0" w:color="auto"/>
            </w:tcBorders>
            <w:shd w:val="clear" w:color="auto" w:fill="E7E6E6"/>
            <w:textDirection w:val="btL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Konta numurs </w:t>
            </w:r>
          </w:p>
        </w:tc>
        <w:tc>
          <w:tcPr>
            <w:tcW w:w="857" w:type="dxa"/>
            <w:tcBorders>
              <w:top w:val="single" w:sz="4" w:space="0" w:color="auto"/>
              <w:left w:val="single" w:sz="4" w:space="0" w:color="auto"/>
              <w:bottom w:val="single" w:sz="4" w:space="0" w:color="auto"/>
              <w:right w:val="single" w:sz="4" w:space="0" w:color="auto"/>
            </w:tcBorders>
            <w:shd w:val="clear" w:color="auto" w:fill="E7E6E6"/>
            <w:noWrap/>
            <w:textDirection w:val="btLr"/>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 xml:space="preserve">Piezīmes Nr. </w:t>
            </w:r>
          </w:p>
        </w:tc>
        <w:tc>
          <w:tcPr>
            <w:tcW w:w="1597"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perioda beigām</w:t>
            </w:r>
          </w:p>
        </w:tc>
        <w:tc>
          <w:tcPr>
            <w:tcW w:w="1453"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Uz pārskata gada sākumu</w:t>
            </w:r>
          </w:p>
        </w:tc>
        <w:tc>
          <w:tcPr>
            <w:tcW w:w="1161"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Izmaiņas (+,-)</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1</w:t>
            </w:r>
          </w:p>
        </w:tc>
        <w:tc>
          <w:tcPr>
            <w:tcW w:w="746"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2</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3</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4</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5</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8"/>
                <w:szCs w:val="18"/>
              </w:rPr>
            </w:pPr>
            <w:r w:rsidRPr="005844BF">
              <w:rPr>
                <w:rFonts w:ascii="Times New Roman" w:eastAsia="Times New Roman" w:hAnsi="Times New Roman" w:cs="Times New Roman"/>
                <w:sz w:val="18"/>
                <w:szCs w:val="18"/>
              </w:rPr>
              <w:t>6</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
                <w:sz w:val="18"/>
                <w:szCs w:val="18"/>
              </w:rPr>
            </w:pPr>
            <w:r w:rsidRPr="005844BF">
              <w:rPr>
                <w:rFonts w:ascii="Times New Roman" w:eastAsia="Times New Roman" w:hAnsi="Times New Roman" w:cs="Times New Roman"/>
                <w:b/>
                <w:sz w:val="18"/>
                <w:szCs w:val="18"/>
              </w:rPr>
              <w:t>Zembilances aktīvi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9100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210060</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276309</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
                <w:bCs/>
                <w:i/>
                <w:iCs/>
                <w:sz w:val="18"/>
                <w:szCs w:val="18"/>
              </w:rPr>
            </w:pPr>
            <w:r w:rsidRPr="005844BF">
              <w:rPr>
                <w:rFonts w:ascii="Times New Roman" w:eastAsia="Times New Roman" w:hAnsi="Times New Roman" w:cs="Times New Roman"/>
                <w:b/>
                <w:bCs/>
                <w:i/>
                <w:iCs/>
                <w:sz w:val="18"/>
                <w:szCs w:val="18"/>
              </w:rPr>
              <w:t>-66249</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Saņemamie līgumsodi un naudas sodi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9130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9.1.3.</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103288</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99971</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+3317</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Prasības par prettiesiskā ceļa atsavinātiem aktīviem</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9140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9.1.4.</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32113</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32113</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0</w:t>
            </w:r>
          </w:p>
        </w:tc>
      </w:tr>
      <w:tr w:rsidR="005844BF" w:rsidRPr="005844BF" w:rsidTr="00C812B1">
        <w:trPr>
          <w:trHeight w:val="194"/>
        </w:trPr>
        <w:tc>
          <w:tcPr>
            <w:tcW w:w="3939"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Citi zembilances aktīvi</w:t>
            </w:r>
          </w:p>
        </w:tc>
        <w:tc>
          <w:tcPr>
            <w:tcW w:w="746"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9190</w:t>
            </w:r>
          </w:p>
        </w:tc>
        <w:tc>
          <w:tcPr>
            <w:tcW w:w="85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8"/>
                <w:szCs w:val="18"/>
              </w:rPr>
            </w:pPr>
            <w:r w:rsidRPr="005844BF">
              <w:rPr>
                <w:rFonts w:ascii="Times New Roman" w:eastAsia="Times New Roman" w:hAnsi="Times New Roman" w:cs="Times New Roman"/>
                <w:b/>
                <w:bCs/>
                <w:sz w:val="18"/>
                <w:szCs w:val="18"/>
              </w:rPr>
              <w:t>9.1.9.</w:t>
            </w:r>
          </w:p>
        </w:tc>
        <w:tc>
          <w:tcPr>
            <w:tcW w:w="1597"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74659</w:t>
            </w:r>
          </w:p>
        </w:tc>
        <w:tc>
          <w:tcPr>
            <w:tcW w:w="1453"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8"/>
                <w:szCs w:val="18"/>
              </w:rPr>
            </w:pPr>
            <w:r w:rsidRPr="005844BF">
              <w:rPr>
                <w:rFonts w:ascii="Times New Roman" w:eastAsia="Times New Roman" w:hAnsi="Times New Roman" w:cs="Times New Roman"/>
                <w:bCs/>
                <w:sz w:val="18"/>
                <w:szCs w:val="18"/>
              </w:rPr>
              <w:t>144225</w:t>
            </w:r>
          </w:p>
        </w:tc>
        <w:tc>
          <w:tcPr>
            <w:tcW w:w="1161"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8"/>
                <w:szCs w:val="18"/>
              </w:rPr>
            </w:pPr>
            <w:r w:rsidRPr="005844BF">
              <w:rPr>
                <w:rFonts w:ascii="Times New Roman" w:eastAsia="Times New Roman" w:hAnsi="Times New Roman" w:cs="Times New Roman"/>
                <w:bCs/>
                <w:i/>
                <w:iCs/>
                <w:sz w:val="18"/>
                <w:szCs w:val="18"/>
              </w:rPr>
              <w:t>-69566</w:t>
            </w:r>
          </w:p>
        </w:tc>
      </w:tr>
    </w:tbl>
    <w:p w:rsidR="005844BF" w:rsidRPr="005844BF" w:rsidRDefault="005844BF" w:rsidP="005844BF">
      <w:pPr>
        <w:spacing w:line="360" w:lineRule="auto"/>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lang w:val="x-none"/>
        </w:rPr>
        <w:t>Zembilances postenis „Zembilances aktīvi” salīdzinājumā ar 201</w:t>
      </w:r>
      <w:r w:rsidRPr="005844BF">
        <w:rPr>
          <w:rFonts w:ascii="Times New Roman" w:eastAsia="Times New Roman" w:hAnsi="Times New Roman" w:cs="Times New Roman"/>
          <w:bCs/>
          <w:sz w:val="20"/>
          <w:szCs w:val="20"/>
        </w:rPr>
        <w:t>4</w:t>
      </w:r>
      <w:r w:rsidRPr="005844BF">
        <w:rPr>
          <w:rFonts w:ascii="Times New Roman" w:eastAsia="Times New Roman" w:hAnsi="Times New Roman" w:cs="Times New Roman"/>
          <w:bCs/>
          <w:sz w:val="20"/>
          <w:szCs w:val="20"/>
          <w:lang w:val="x-none"/>
        </w:rPr>
        <w:t xml:space="preserve">.gada rezultātiem ir </w:t>
      </w:r>
      <w:r w:rsidRPr="005844BF">
        <w:rPr>
          <w:rFonts w:ascii="Times New Roman" w:eastAsia="Times New Roman" w:hAnsi="Times New Roman" w:cs="Times New Roman"/>
          <w:bCs/>
          <w:sz w:val="20"/>
          <w:szCs w:val="20"/>
        </w:rPr>
        <w:t>samazinājies par 66249 EUR.</w:t>
      </w:r>
    </w:p>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Nr.9.1.3. – Saņemamie līgumsodi un naudas sodi</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Zembilances posteņi „Saņemamie līgumsodi un naudas sodi „ koda atlikums uz 31.12.2015g. 103288 EUR salīdzinot ar 2014g. palielinājušies par 3317  EUR koda atlikums sastāv no:</w:t>
      </w:r>
    </w:p>
    <w:p w:rsidR="005844BF" w:rsidRPr="005844BF" w:rsidRDefault="005844BF" w:rsidP="005844BF">
      <w:pPr>
        <w:numPr>
          <w:ilvl w:val="0"/>
          <w:numId w:val="11"/>
        </w:numPr>
        <w:spacing w:line="360" w:lineRule="auto"/>
        <w:jc w:val="left"/>
        <w:rPr>
          <w:rFonts w:ascii="Times New Roman" w:eastAsia="Times New Roman" w:hAnsi="Times New Roman" w:cs="Times New Roman"/>
          <w:bCs/>
          <w:sz w:val="20"/>
          <w:szCs w:val="20"/>
          <w:lang w:val="x-none" w:eastAsia="x-none"/>
        </w:rPr>
      </w:pPr>
      <w:r w:rsidRPr="005844BF">
        <w:rPr>
          <w:rFonts w:ascii="Times New Roman" w:eastAsia="Times New Roman" w:hAnsi="Times New Roman" w:cs="Times New Roman"/>
          <w:sz w:val="20"/>
          <w:szCs w:val="20"/>
        </w:rPr>
        <w:t xml:space="preserve">94507 EUR aprēķināti nekustama īpašuma nodokļiem soda sankcijas </w:t>
      </w:r>
    </w:p>
    <w:p w:rsidR="005844BF" w:rsidRPr="005844BF" w:rsidRDefault="005844BF" w:rsidP="005844BF">
      <w:pPr>
        <w:numPr>
          <w:ilvl w:val="0"/>
          <w:numId w:val="11"/>
        </w:numPr>
        <w:spacing w:line="360" w:lineRule="auto"/>
        <w:jc w:val="left"/>
        <w:rPr>
          <w:rFonts w:ascii="Times New Roman" w:eastAsia="Times New Roman" w:hAnsi="Times New Roman" w:cs="Times New Roman"/>
          <w:bCs/>
          <w:sz w:val="20"/>
          <w:szCs w:val="20"/>
          <w:lang w:val="x-none" w:eastAsia="x-none"/>
        </w:rPr>
      </w:pPr>
      <w:r w:rsidRPr="005844BF">
        <w:rPr>
          <w:rFonts w:ascii="Times New Roman" w:eastAsia="Times New Roman" w:hAnsi="Times New Roman" w:cs="Times New Roman"/>
          <w:sz w:val="20"/>
          <w:szCs w:val="20"/>
        </w:rPr>
        <w:t xml:space="preserve">2081 EUR kavējuma nauda par zemes nomu </w:t>
      </w:r>
    </w:p>
    <w:p w:rsidR="005844BF" w:rsidRPr="005844BF" w:rsidRDefault="005844BF" w:rsidP="005844BF">
      <w:pPr>
        <w:numPr>
          <w:ilvl w:val="0"/>
          <w:numId w:val="11"/>
        </w:numPr>
        <w:spacing w:line="360" w:lineRule="auto"/>
        <w:jc w:val="left"/>
        <w:rPr>
          <w:rFonts w:ascii="Times New Roman" w:eastAsia="Times New Roman" w:hAnsi="Times New Roman" w:cs="Times New Roman"/>
          <w:bCs/>
          <w:sz w:val="20"/>
          <w:szCs w:val="20"/>
          <w:lang w:val="x-none" w:eastAsia="x-none"/>
        </w:rPr>
      </w:pPr>
      <w:r w:rsidRPr="005844BF">
        <w:rPr>
          <w:rFonts w:ascii="Times New Roman" w:eastAsia="Times New Roman" w:hAnsi="Times New Roman" w:cs="Times New Roman"/>
          <w:sz w:val="20"/>
          <w:szCs w:val="20"/>
        </w:rPr>
        <w:t xml:space="preserve">5277 EUR </w:t>
      </w:r>
      <w:r w:rsidRPr="005844BF">
        <w:rPr>
          <w:rFonts w:ascii="Times New Roman" w:eastAsia="Times New Roman" w:hAnsi="Times New Roman" w:cs="Times New Roman"/>
          <w:bCs/>
          <w:sz w:val="20"/>
          <w:szCs w:val="20"/>
          <w:lang w:val="x-none" w:eastAsia="x-none"/>
        </w:rPr>
        <w:t>sodi par administratīvajiem pārkāpumiem</w:t>
      </w:r>
      <w:r w:rsidRPr="005844BF">
        <w:rPr>
          <w:rFonts w:ascii="Times New Roman" w:eastAsia="Times New Roman" w:hAnsi="Times New Roman" w:cs="Times New Roman"/>
          <w:bCs/>
          <w:sz w:val="20"/>
          <w:szCs w:val="20"/>
          <w:lang w:eastAsia="x-none"/>
        </w:rPr>
        <w:t>,</w:t>
      </w:r>
      <w:r w:rsidRPr="005844BF">
        <w:rPr>
          <w:rFonts w:ascii="Times New Roman" w:eastAsia="Times New Roman" w:hAnsi="Times New Roman" w:cs="Times New Roman"/>
          <w:bCs/>
          <w:sz w:val="20"/>
          <w:szCs w:val="20"/>
          <w:lang w:val="x-none" w:eastAsia="x-none"/>
        </w:rPr>
        <w:t xml:space="preserve"> ko uzliek administratīvā komisija un </w:t>
      </w:r>
      <w:r w:rsidRPr="005844BF">
        <w:rPr>
          <w:rFonts w:ascii="Times New Roman" w:eastAsia="Times New Roman" w:hAnsi="Times New Roman" w:cs="Times New Roman"/>
          <w:bCs/>
          <w:sz w:val="20"/>
          <w:szCs w:val="20"/>
          <w:lang w:eastAsia="x-none"/>
        </w:rPr>
        <w:t xml:space="preserve">Tukuma </w:t>
      </w:r>
      <w:r w:rsidRPr="005844BF">
        <w:rPr>
          <w:rFonts w:ascii="Times New Roman" w:eastAsia="Times New Roman" w:hAnsi="Times New Roman" w:cs="Times New Roman"/>
          <w:bCs/>
          <w:sz w:val="20"/>
          <w:szCs w:val="20"/>
          <w:lang w:val="x-none" w:eastAsia="x-none"/>
        </w:rPr>
        <w:t>novada Domes pašvaldības policija</w:t>
      </w:r>
      <w:r w:rsidRPr="005844BF">
        <w:rPr>
          <w:rFonts w:ascii="Times New Roman" w:eastAsia="Times New Roman" w:hAnsi="Times New Roman" w:cs="Times New Roman"/>
          <w:bCs/>
          <w:sz w:val="20"/>
          <w:szCs w:val="20"/>
          <w:lang w:eastAsia="x-none"/>
        </w:rPr>
        <w:t xml:space="preserve"> </w:t>
      </w:r>
    </w:p>
    <w:p w:rsidR="005844BF" w:rsidRPr="005844BF" w:rsidRDefault="005844BF" w:rsidP="005844BF">
      <w:pPr>
        <w:numPr>
          <w:ilvl w:val="0"/>
          <w:numId w:val="11"/>
        </w:numPr>
        <w:spacing w:line="360" w:lineRule="auto"/>
        <w:jc w:val="left"/>
        <w:rPr>
          <w:rFonts w:ascii="Times New Roman" w:eastAsia="Times New Roman" w:hAnsi="Times New Roman" w:cs="Times New Roman"/>
          <w:bCs/>
          <w:sz w:val="20"/>
          <w:szCs w:val="20"/>
          <w:lang w:val="x-none" w:eastAsia="x-none"/>
        </w:rPr>
      </w:pPr>
      <w:r w:rsidRPr="005844BF">
        <w:rPr>
          <w:rFonts w:ascii="Times New Roman" w:eastAsia="Times New Roman" w:hAnsi="Times New Roman" w:cs="Times New Roman"/>
          <w:bCs/>
          <w:sz w:val="20"/>
          <w:szCs w:val="20"/>
          <w:lang w:eastAsia="x-none"/>
        </w:rPr>
        <w:t>1423 EUR  aprēķinātais līgumsods</w:t>
      </w:r>
    </w:p>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Nr.9.1.4.-</w:t>
      </w:r>
      <w:r w:rsidRPr="005844BF">
        <w:rPr>
          <w:rFonts w:ascii="Times New Roman" w:eastAsia="Times New Roman" w:hAnsi="Times New Roman" w:cs="Times New Roman"/>
          <w:sz w:val="20"/>
          <w:szCs w:val="20"/>
          <w:u w:val="single"/>
        </w:rPr>
        <w:t xml:space="preserve"> </w:t>
      </w:r>
      <w:r w:rsidRPr="005844BF">
        <w:rPr>
          <w:rFonts w:ascii="Times New Roman" w:eastAsia="Times New Roman" w:hAnsi="Times New Roman" w:cs="Times New Roman"/>
          <w:b/>
          <w:i/>
          <w:sz w:val="20"/>
          <w:szCs w:val="20"/>
          <w:u w:val="single"/>
        </w:rPr>
        <w:t>Prasības par prettiesiskā ceļa atsavinātiem aktīviem</w:t>
      </w:r>
    </w:p>
    <w:p w:rsidR="005844BF" w:rsidRPr="005844BF" w:rsidRDefault="005844BF" w:rsidP="005844BF">
      <w:pPr>
        <w:spacing w:line="360" w:lineRule="auto"/>
        <w:jc w:val="left"/>
        <w:rPr>
          <w:rFonts w:ascii="Times New Roman" w:eastAsia="Times New Roman" w:hAnsi="Times New Roman" w:cs="Times New Roman"/>
          <w:sz w:val="20"/>
          <w:szCs w:val="20"/>
          <w:lang w:eastAsia="lv-LV"/>
        </w:rPr>
      </w:pPr>
      <w:r w:rsidRPr="005844BF">
        <w:rPr>
          <w:rFonts w:ascii="Times New Roman" w:eastAsia="Times New Roman" w:hAnsi="Times New Roman" w:cs="Times New Roman"/>
          <w:b/>
          <w:sz w:val="20"/>
          <w:szCs w:val="20"/>
          <w:lang w:eastAsia="lv-LV"/>
        </w:rPr>
        <w:t xml:space="preserve">Kodā 9140 </w:t>
      </w:r>
      <w:r w:rsidRPr="005844BF">
        <w:rPr>
          <w:rFonts w:ascii="Times New Roman" w:eastAsia="Times New Roman" w:hAnsi="Times New Roman" w:cs="Times New Roman"/>
          <w:sz w:val="20"/>
          <w:szCs w:val="20"/>
          <w:lang w:eastAsia="lv-LV"/>
        </w:rPr>
        <w:t xml:space="preserve"> prasības par prettiesiskā ceļā atsavinātiem aktīviem salīdzinot ar 2014. gadu nav izmaiņas.</w:t>
      </w:r>
    </w:p>
    <w:p w:rsidR="005844BF" w:rsidRPr="005844BF" w:rsidRDefault="005844BF" w:rsidP="005844BF">
      <w:pPr>
        <w:widowControl w:val="0"/>
        <w:autoSpaceDE w:val="0"/>
        <w:autoSpaceDN w:val="0"/>
        <w:adjustRightInd w:val="0"/>
        <w:spacing w:before="120" w:after="120" w:line="360" w:lineRule="auto"/>
        <w:jc w:val="left"/>
        <w:rPr>
          <w:rFonts w:ascii="Times New Roman" w:eastAsia="Times New Roman" w:hAnsi="Times New Roman" w:cs="Times New Roman"/>
          <w:sz w:val="20"/>
          <w:szCs w:val="20"/>
          <w:lang w:eastAsia="lv-LV"/>
        </w:rPr>
      </w:pPr>
      <w:r w:rsidRPr="005844BF">
        <w:rPr>
          <w:rFonts w:ascii="Times New Roman" w:eastAsia="Times New Roman" w:hAnsi="Times New Roman" w:cs="Times New Roman"/>
          <w:bCs/>
          <w:sz w:val="20"/>
          <w:szCs w:val="20"/>
        </w:rPr>
        <w:t>2015. gada 31. decembrī zembilances postenī „</w:t>
      </w:r>
      <w:r w:rsidRPr="005844BF">
        <w:rPr>
          <w:rFonts w:ascii="Times New Roman" w:eastAsia="Times New Roman" w:hAnsi="Times New Roman" w:cs="Times New Roman"/>
          <w:sz w:val="20"/>
          <w:szCs w:val="20"/>
        </w:rPr>
        <w:t>Prasības par prettiesiskā ceļa atsavinātiem aktīviem</w:t>
      </w:r>
      <w:r w:rsidRPr="005844BF">
        <w:rPr>
          <w:rFonts w:ascii="Times New Roman" w:eastAsia="Times New Roman" w:hAnsi="Times New Roman" w:cs="Times New Roman"/>
          <w:bCs/>
          <w:sz w:val="20"/>
          <w:szCs w:val="20"/>
        </w:rPr>
        <w:t>” ir uzskaitīts:</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4962"/>
        <w:gridCol w:w="1004"/>
      </w:tblGrid>
      <w:tr w:rsidR="005844BF" w:rsidRPr="005844BF" w:rsidTr="00C812B1">
        <w:trPr>
          <w:trHeight w:val="119"/>
        </w:trPr>
        <w:tc>
          <w:tcPr>
            <w:tcW w:w="3886" w:type="dxa"/>
            <w:shd w:val="clear" w:color="auto" w:fill="E7E6E6"/>
          </w:tcPr>
          <w:p w:rsidR="005844BF" w:rsidRPr="005844BF" w:rsidRDefault="005844BF" w:rsidP="005844BF">
            <w:pPr>
              <w:jc w:val="center"/>
              <w:rPr>
                <w:rFonts w:ascii="Times New Roman" w:eastAsia="Times New Roman" w:hAnsi="Times New Roman" w:cs="Times New Roman"/>
                <w:b/>
                <w:sz w:val="18"/>
                <w:szCs w:val="18"/>
                <w:lang w:eastAsia="lv-LV"/>
              </w:rPr>
            </w:pPr>
            <w:r w:rsidRPr="005844BF">
              <w:rPr>
                <w:rFonts w:ascii="Times New Roman" w:eastAsia="Times New Roman" w:hAnsi="Times New Roman" w:cs="Times New Roman"/>
                <w:b/>
                <w:sz w:val="18"/>
                <w:szCs w:val="18"/>
                <w:lang w:eastAsia="lv-LV"/>
              </w:rPr>
              <w:t>Aktīva nosaukums</w:t>
            </w:r>
          </w:p>
        </w:tc>
        <w:tc>
          <w:tcPr>
            <w:tcW w:w="4962" w:type="dxa"/>
            <w:shd w:val="clear" w:color="auto" w:fill="E7E6E6"/>
          </w:tcPr>
          <w:p w:rsidR="005844BF" w:rsidRPr="005844BF" w:rsidRDefault="005844BF" w:rsidP="005844BF">
            <w:pPr>
              <w:jc w:val="center"/>
              <w:rPr>
                <w:rFonts w:ascii="Times New Roman" w:eastAsia="Times New Roman" w:hAnsi="Times New Roman" w:cs="Times New Roman"/>
                <w:b/>
                <w:sz w:val="18"/>
                <w:szCs w:val="18"/>
                <w:lang w:eastAsia="lv-LV"/>
              </w:rPr>
            </w:pPr>
            <w:r w:rsidRPr="005844BF">
              <w:rPr>
                <w:rFonts w:ascii="Times New Roman" w:eastAsia="Times New Roman" w:hAnsi="Times New Roman" w:cs="Times New Roman"/>
                <w:b/>
                <w:sz w:val="18"/>
                <w:szCs w:val="18"/>
                <w:lang w:eastAsia="lv-LV"/>
              </w:rPr>
              <w:t>Kriminālprocess</w:t>
            </w:r>
          </w:p>
        </w:tc>
        <w:tc>
          <w:tcPr>
            <w:tcW w:w="1004" w:type="dxa"/>
            <w:shd w:val="clear" w:color="auto" w:fill="E7E6E6"/>
          </w:tcPr>
          <w:p w:rsidR="005844BF" w:rsidRPr="005844BF" w:rsidRDefault="005844BF" w:rsidP="005844BF">
            <w:pPr>
              <w:jc w:val="center"/>
              <w:rPr>
                <w:rFonts w:ascii="Times New Roman" w:eastAsia="Times New Roman" w:hAnsi="Times New Roman" w:cs="Times New Roman"/>
                <w:b/>
                <w:sz w:val="18"/>
                <w:szCs w:val="18"/>
                <w:lang w:eastAsia="lv-LV"/>
              </w:rPr>
            </w:pPr>
            <w:r w:rsidRPr="005844BF">
              <w:rPr>
                <w:rFonts w:ascii="Times New Roman" w:eastAsia="Times New Roman" w:hAnsi="Times New Roman" w:cs="Times New Roman"/>
                <w:b/>
                <w:sz w:val="18"/>
                <w:szCs w:val="18"/>
                <w:lang w:eastAsia="lv-LV"/>
              </w:rPr>
              <w:t>Summa</w:t>
            </w:r>
          </w:p>
        </w:tc>
      </w:tr>
      <w:tr w:rsidR="005844BF" w:rsidRPr="005844BF" w:rsidTr="00C812B1">
        <w:trPr>
          <w:trHeight w:val="255"/>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Telefons HTC White</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Zemgales reģiona pārvaldes Tukuma iecirkņa kriminālprocess Nr.11390063613 no 07.09.2013</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28</w:t>
            </w:r>
          </w:p>
        </w:tc>
      </w:tr>
      <w:tr w:rsidR="005844BF" w:rsidRPr="005844BF" w:rsidTr="00C812B1">
        <w:trPr>
          <w:trHeight w:val="390"/>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Automašīna VW Caddy, JC2758</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 xml:space="preserve">Valsts  Policijas Rīgas reģionālās pārvaldes Rīgas Zemgales iecirkņa krimināllieta KP11095202614 no 28.12.2014 </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6261</w:t>
            </w:r>
          </w:p>
        </w:tc>
      </w:tr>
      <w:tr w:rsidR="005844BF" w:rsidRPr="005844BF" w:rsidTr="00C812B1">
        <w:trPr>
          <w:trHeight w:val="383"/>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Degviela automašīnai VW Caddy, JC2758</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Valsts  Policijas Rīgas reģionālās pārvaldes Rīgas Zemgales iecirkņa krimināllieta KP11095202614 no 28.12.2014</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40</w:t>
            </w:r>
          </w:p>
        </w:tc>
      </w:tr>
      <w:tr w:rsidR="005844BF" w:rsidRPr="005844BF" w:rsidTr="00C812B1">
        <w:trPr>
          <w:trHeight w:val="165"/>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Automašīna VW LT 35 FT-1499</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Nozagta 2009. g .kriminālprocess turpinās</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14086</w:t>
            </w:r>
          </w:p>
        </w:tc>
      </w:tr>
      <w:tr w:rsidR="005844BF" w:rsidRPr="005844BF" w:rsidTr="00C812B1">
        <w:trPr>
          <w:trHeight w:val="165"/>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Automašīna VW LT 35 FT-4768</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Nozagta 2006. g.  kriminālprocess turpinās</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11255</w:t>
            </w:r>
          </w:p>
        </w:tc>
      </w:tr>
      <w:tr w:rsidR="005844BF" w:rsidRPr="005844BF" w:rsidTr="00C812B1">
        <w:trPr>
          <w:trHeight w:val="240"/>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 xml:space="preserve">Pārtikas produkti, inventārs, saimnieciski materiāli </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Nozagti 2008. g. kriminālprocess turpinās</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402</w:t>
            </w:r>
          </w:p>
        </w:tc>
      </w:tr>
      <w:tr w:rsidR="005844BF" w:rsidRPr="005844BF" w:rsidTr="00C812B1">
        <w:trPr>
          <w:trHeight w:val="129"/>
        </w:trPr>
        <w:tc>
          <w:tcPr>
            <w:tcW w:w="3886"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 xml:space="preserve">Degviela </w:t>
            </w:r>
          </w:p>
        </w:tc>
        <w:tc>
          <w:tcPr>
            <w:tcW w:w="4962" w:type="dxa"/>
            <w:shd w:val="clear" w:color="auto" w:fill="auto"/>
          </w:tcPr>
          <w:p w:rsidR="005844BF" w:rsidRPr="005844BF" w:rsidRDefault="005844BF" w:rsidP="005844BF">
            <w:pPr>
              <w:jc w:val="lef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Nozagts 2009. g. kriminālprocess turpinās</w:t>
            </w:r>
          </w:p>
        </w:tc>
        <w:tc>
          <w:tcPr>
            <w:tcW w:w="1004" w:type="dxa"/>
            <w:shd w:val="clear" w:color="auto" w:fill="auto"/>
          </w:tcPr>
          <w:p w:rsidR="005844BF" w:rsidRPr="005844BF" w:rsidRDefault="005844BF" w:rsidP="005844BF">
            <w:pPr>
              <w:jc w:val="right"/>
              <w:rPr>
                <w:rFonts w:ascii="Times New Roman" w:eastAsia="Times New Roman" w:hAnsi="Times New Roman" w:cs="Times New Roman"/>
                <w:sz w:val="18"/>
                <w:szCs w:val="18"/>
                <w:lang w:eastAsia="lv-LV"/>
              </w:rPr>
            </w:pPr>
            <w:r w:rsidRPr="005844BF">
              <w:rPr>
                <w:rFonts w:ascii="Times New Roman" w:eastAsia="Times New Roman" w:hAnsi="Times New Roman" w:cs="Times New Roman"/>
                <w:sz w:val="18"/>
                <w:szCs w:val="18"/>
                <w:lang w:eastAsia="lv-LV"/>
              </w:rPr>
              <w:t>41</w:t>
            </w:r>
          </w:p>
        </w:tc>
      </w:tr>
      <w:tr w:rsidR="005844BF" w:rsidRPr="005844BF" w:rsidTr="00C812B1">
        <w:trPr>
          <w:trHeight w:val="134"/>
        </w:trPr>
        <w:tc>
          <w:tcPr>
            <w:tcW w:w="3886" w:type="dxa"/>
            <w:shd w:val="clear" w:color="auto" w:fill="E7E6E6"/>
          </w:tcPr>
          <w:p w:rsidR="005844BF" w:rsidRPr="005844BF" w:rsidRDefault="005844BF" w:rsidP="005844BF">
            <w:pPr>
              <w:jc w:val="left"/>
              <w:rPr>
                <w:rFonts w:ascii="Times New Roman" w:eastAsia="Times New Roman" w:hAnsi="Times New Roman" w:cs="Times New Roman"/>
                <w:b/>
                <w:sz w:val="18"/>
                <w:szCs w:val="18"/>
                <w:lang w:eastAsia="lv-LV"/>
              </w:rPr>
            </w:pPr>
          </w:p>
        </w:tc>
        <w:tc>
          <w:tcPr>
            <w:tcW w:w="4962" w:type="dxa"/>
            <w:shd w:val="clear" w:color="auto" w:fill="E7E6E6"/>
          </w:tcPr>
          <w:p w:rsidR="005844BF" w:rsidRPr="005844BF" w:rsidRDefault="005844BF" w:rsidP="005844BF">
            <w:pPr>
              <w:jc w:val="left"/>
              <w:rPr>
                <w:rFonts w:ascii="Times New Roman" w:eastAsia="Times New Roman" w:hAnsi="Times New Roman" w:cs="Times New Roman"/>
                <w:b/>
                <w:sz w:val="18"/>
                <w:szCs w:val="18"/>
                <w:lang w:eastAsia="lv-LV"/>
              </w:rPr>
            </w:pPr>
            <w:r w:rsidRPr="005844BF">
              <w:rPr>
                <w:rFonts w:ascii="Times New Roman" w:eastAsia="Times New Roman" w:hAnsi="Times New Roman" w:cs="Times New Roman"/>
                <w:b/>
                <w:sz w:val="18"/>
                <w:szCs w:val="18"/>
                <w:lang w:eastAsia="lv-LV"/>
              </w:rPr>
              <w:t>KOPĀ</w:t>
            </w:r>
          </w:p>
        </w:tc>
        <w:tc>
          <w:tcPr>
            <w:tcW w:w="1004" w:type="dxa"/>
            <w:shd w:val="clear" w:color="auto" w:fill="E7E6E6"/>
          </w:tcPr>
          <w:p w:rsidR="005844BF" w:rsidRPr="005844BF" w:rsidRDefault="005844BF" w:rsidP="005844BF">
            <w:pPr>
              <w:jc w:val="right"/>
              <w:rPr>
                <w:rFonts w:ascii="Times New Roman" w:eastAsia="Times New Roman" w:hAnsi="Times New Roman" w:cs="Times New Roman"/>
                <w:b/>
                <w:sz w:val="18"/>
                <w:szCs w:val="18"/>
                <w:lang w:eastAsia="lv-LV"/>
              </w:rPr>
            </w:pPr>
            <w:r w:rsidRPr="005844BF">
              <w:rPr>
                <w:rFonts w:ascii="Times New Roman" w:eastAsia="Times New Roman" w:hAnsi="Times New Roman" w:cs="Times New Roman"/>
                <w:b/>
                <w:sz w:val="18"/>
                <w:szCs w:val="18"/>
                <w:lang w:eastAsia="lv-LV"/>
              </w:rPr>
              <w:t>32113</w:t>
            </w:r>
          </w:p>
        </w:tc>
      </w:tr>
    </w:tbl>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Cs/>
          <w:sz w:val="20"/>
          <w:szCs w:val="20"/>
          <w:u w:val="single"/>
        </w:rPr>
      </w:pPr>
      <w:r w:rsidRPr="005844BF">
        <w:rPr>
          <w:rFonts w:ascii="Times New Roman" w:eastAsia="Times New Roman" w:hAnsi="Times New Roman" w:cs="Times New Roman"/>
          <w:b/>
          <w:i/>
          <w:sz w:val="20"/>
          <w:szCs w:val="20"/>
          <w:u w:val="single"/>
        </w:rPr>
        <w:t>Piezīme Nr.9.1.9.-citi zembilances aktīvi</w:t>
      </w:r>
    </w:p>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rPr>
        <w:tab/>
        <w:t>Zembilances postenis „Citi zembilances aktīvi” salīdzinājumā ar 2014 .gada rezultātiem ir samazinājies par 69566 EUR. 2014.gada 31.decembrī zembilances postenī „Zembilances aktīvi” ir uzskaitīts: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1559"/>
        <w:gridCol w:w="2977"/>
      </w:tblGrid>
      <w:tr w:rsidR="005844BF" w:rsidRPr="005844BF" w:rsidTr="00C812B1">
        <w:trPr>
          <w:trHeight w:val="261"/>
        </w:trPr>
        <w:tc>
          <w:tcPr>
            <w:tcW w:w="2802" w:type="dxa"/>
            <w:shd w:val="clear" w:color="auto" w:fill="D9D9D9"/>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No kā saņemts</w:t>
            </w:r>
          </w:p>
        </w:tc>
        <w:tc>
          <w:tcPr>
            <w:tcW w:w="2551" w:type="dxa"/>
            <w:shd w:val="clear" w:color="auto" w:fill="D9D9D9"/>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Objekta nosaukums</w:t>
            </w:r>
          </w:p>
        </w:tc>
        <w:tc>
          <w:tcPr>
            <w:tcW w:w="1559" w:type="dxa"/>
            <w:shd w:val="clear" w:color="auto" w:fill="D9D9D9"/>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 xml:space="preserve">Vērtība (sākotnējā) </w:t>
            </w:r>
          </w:p>
        </w:tc>
        <w:tc>
          <w:tcPr>
            <w:tcW w:w="2977" w:type="dxa"/>
            <w:shd w:val="clear" w:color="auto" w:fill="D9D9D9"/>
          </w:tcPr>
          <w:p w:rsidR="005844BF" w:rsidRPr="005844BF" w:rsidRDefault="005844BF" w:rsidP="005844BF">
            <w:pPr>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Patapinājuma ņēmējs</w:t>
            </w:r>
          </w:p>
        </w:tc>
      </w:tr>
      <w:tr w:rsidR="005844BF" w:rsidRPr="005844BF" w:rsidTr="00C812B1">
        <w:trPr>
          <w:trHeight w:val="159"/>
        </w:trPr>
        <w:tc>
          <w:tcPr>
            <w:tcW w:w="2802"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Nodibinājums „ Centrs Dardedze”</w:t>
            </w:r>
          </w:p>
        </w:tc>
        <w:tc>
          <w:tcPr>
            <w:tcW w:w="2551" w:type="dxa"/>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Džimbas komplekts</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122</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21"/>
        </w:trPr>
        <w:tc>
          <w:tcPr>
            <w:tcW w:w="2802" w:type="dxa"/>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VENDEN SIA</w:t>
            </w:r>
          </w:p>
        </w:tc>
        <w:tc>
          <w:tcPr>
            <w:tcW w:w="2551" w:type="dxa"/>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Ūdens pudeles</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286</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25"/>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Dažādi piesaistītie projekti</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Datortehnika</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8313</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29"/>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Eco Baltia Vide</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Atkritumu konteineri</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5214</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47"/>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Dažādi piesaistītie projekti</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Materiāli</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34565</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23"/>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Mega sargs</w:t>
            </w:r>
          </w:p>
        </w:tc>
        <w:tc>
          <w:tcPr>
            <w:tcW w:w="2551"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Radioraidītāji</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242</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141"/>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SIA Selding</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Dozēšanas iekārta</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 xml:space="preserve">1205 </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Izglītības pārvalde</w:t>
            </w:r>
          </w:p>
        </w:tc>
      </w:tr>
      <w:tr w:rsidR="005844BF" w:rsidRPr="005844BF" w:rsidTr="00C812B1">
        <w:trPr>
          <w:trHeight w:val="71"/>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Kultūras informācijas Sistēmas</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Datortehnika</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5816</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Sēmes un Zentenes pagastu p.</w:t>
            </w:r>
          </w:p>
        </w:tc>
      </w:tr>
      <w:tr w:rsidR="005844BF" w:rsidRPr="005844BF" w:rsidTr="00C812B1">
        <w:trPr>
          <w:trHeight w:val="78"/>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Rīgas reģionālās attīstības aģentūra</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Dators un mēbeļu komplekts</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1024</w:t>
            </w: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Sēmes un Zentenes pagastu p.</w:t>
            </w:r>
          </w:p>
        </w:tc>
      </w:tr>
      <w:tr w:rsidR="005844BF" w:rsidRPr="005844BF" w:rsidTr="00C812B1">
        <w:trPr>
          <w:trHeight w:val="369"/>
        </w:trPr>
        <w:tc>
          <w:tcPr>
            <w:tcW w:w="280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 Kultūras informācijas sistēmas</w:t>
            </w:r>
          </w:p>
        </w:tc>
        <w:tc>
          <w:tcPr>
            <w:tcW w:w="2551" w:type="dxa"/>
            <w:shd w:val="clear" w:color="auto" w:fill="auto"/>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Datortehnika, printeri, skeneri, lokālais tīkls, cita tehnika</w:t>
            </w:r>
          </w:p>
        </w:tc>
        <w:tc>
          <w:tcPr>
            <w:tcW w:w="1559" w:type="dxa"/>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14130</w:t>
            </w:r>
          </w:p>
          <w:p w:rsidR="005844BF" w:rsidRPr="005844BF" w:rsidRDefault="005844BF" w:rsidP="005844BF">
            <w:pPr>
              <w:jc w:val="right"/>
              <w:rPr>
                <w:rFonts w:ascii="Times New Roman" w:eastAsia="Times New Roman" w:hAnsi="Times New Roman" w:cs="Times New Roman"/>
                <w:color w:val="000000"/>
                <w:sz w:val="16"/>
                <w:szCs w:val="16"/>
              </w:rPr>
            </w:pPr>
          </w:p>
        </w:tc>
        <w:tc>
          <w:tcPr>
            <w:tcW w:w="2977" w:type="dxa"/>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Muzejs</w:t>
            </w:r>
          </w:p>
        </w:tc>
      </w:tr>
      <w:tr w:rsidR="005844BF" w:rsidRPr="005844BF" w:rsidTr="00C812B1">
        <w:trPr>
          <w:trHeight w:val="152"/>
        </w:trPr>
        <w:tc>
          <w:tcPr>
            <w:tcW w:w="2802"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CSC TELOCOM SIA</w:t>
            </w:r>
          </w:p>
        </w:tc>
        <w:tc>
          <w:tcPr>
            <w:tcW w:w="2551"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Telekomunikācijas iekārtas.</w:t>
            </w:r>
          </w:p>
        </w:tc>
        <w:tc>
          <w:tcPr>
            <w:tcW w:w="1559"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righ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3742</w:t>
            </w:r>
          </w:p>
        </w:tc>
        <w:tc>
          <w:tcPr>
            <w:tcW w:w="2977" w:type="dxa"/>
            <w:tcBorders>
              <w:top w:val="single" w:sz="4" w:space="0" w:color="auto"/>
              <w:left w:val="single" w:sz="4" w:space="0" w:color="auto"/>
              <w:bottom w:val="single" w:sz="4" w:space="0" w:color="auto"/>
              <w:right w:val="single" w:sz="4" w:space="0" w:color="auto"/>
            </w:tcBorders>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Sociālais dienests</w:t>
            </w:r>
          </w:p>
        </w:tc>
      </w:tr>
      <w:tr w:rsidR="005844BF" w:rsidRPr="005844BF" w:rsidTr="00C812B1">
        <w:trPr>
          <w:trHeight w:val="137"/>
        </w:trPr>
        <w:tc>
          <w:tcPr>
            <w:tcW w:w="2802"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left"/>
              <w:rPr>
                <w:rFonts w:ascii="Times New Roman" w:eastAsia="Times New Roman" w:hAnsi="Times New Roman" w:cs="Times New Roman"/>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left"/>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KOPĀ</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right"/>
              <w:rPr>
                <w:rFonts w:ascii="Times New Roman" w:eastAsia="Times New Roman" w:hAnsi="Times New Roman" w:cs="Times New Roman"/>
                <w:b/>
                <w:color w:val="000000"/>
                <w:sz w:val="16"/>
                <w:szCs w:val="16"/>
              </w:rPr>
            </w:pPr>
            <w:r w:rsidRPr="005844BF">
              <w:rPr>
                <w:rFonts w:ascii="Times New Roman" w:eastAsia="Times New Roman" w:hAnsi="Times New Roman" w:cs="Times New Roman"/>
                <w:b/>
                <w:color w:val="000000"/>
                <w:sz w:val="16"/>
                <w:szCs w:val="16"/>
              </w:rPr>
              <w:t>74659</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rsidR="005844BF" w:rsidRPr="005844BF" w:rsidRDefault="005844BF" w:rsidP="005844BF">
            <w:pPr>
              <w:jc w:val="left"/>
              <w:rPr>
                <w:rFonts w:ascii="Times New Roman" w:eastAsia="Times New Roman" w:hAnsi="Times New Roman" w:cs="Times New Roman"/>
                <w:sz w:val="16"/>
                <w:szCs w:val="16"/>
                <w:lang w:eastAsia="lv-LV"/>
              </w:rPr>
            </w:pPr>
          </w:p>
        </w:tc>
      </w:tr>
    </w:tbl>
    <w:p w:rsidR="005844BF" w:rsidRPr="005844BF" w:rsidRDefault="005844BF" w:rsidP="005844BF">
      <w:pPr>
        <w:spacing w:line="360" w:lineRule="auto"/>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i/>
          <w:sz w:val="20"/>
          <w:szCs w:val="20"/>
          <w:u w:val="single"/>
        </w:rPr>
        <w:t>Piezīme Nr.9.5. – Zembilances pasīvi.</w:t>
      </w:r>
    </w:p>
    <w:tbl>
      <w:tblPr>
        <w:tblW w:w="9923" w:type="dxa"/>
        <w:tblInd w:w="-34" w:type="dxa"/>
        <w:tblLook w:val="0000" w:firstRow="0" w:lastRow="0" w:firstColumn="0" w:lastColumn="0" w:noHBand="0" w:noVBand="0"/>
      </w:tblPr>
      <w:tblGrid>
        <w:gridCol w:w="4694"/>
        <w:gridCol w:w="680"/>
        <w:gridCol w:w="647"/>
        <w:gridCol w:w="1345"/>
        <w:gridCol w:w="1477"/>
        <w:gridCol w:w="1080"/>
      </w:tblGrid>
      <w:tr w:rsidR="005844BF" w:rsidRPr="005844BF" w:rsidTr="00C812B1">
        <w:trPr>
          <w:trHeight w:val="811"/>
        </w:trPr>
        <w:tc>
          <w:tcPr>
            <w:tcW w:w="4694"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PASĪVS</w:t>
            </w:r>
          </w:p>
        </w:tc>
        <w:tc>
          <w:tcPr>
            <w:tcW w:w="680" w:type="dxa"/>
            <w:tcBorders>
              <w:top w:val="single" w:sz="4" w:space="0" w:color="auto"/>
              <w:left w:val="single" w:sz="4" w:space="0" w:color="auto"/>
              <w:bottom w:val="single" w:sz="4" w:space="0" w:color="auto"/>
              <w:right w:val="single" w:sz="4" w:space="0" w:color="auto"/>
            </w:tcBorders>
            <w:shd w:val="clear" w:color="auto" w:fill="E7E6E6"/>
            <w:textDirection w:val="btL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Konta numurs</w:t>
            </w:r>
          </w:p>
        </w:tc>
        <w:tc>
          <w:tcPr>
            <w:tcW w:w="647" w:type="dxa"/>
            <w:tcBorders>
              <w:top w:val="single" w:sz="4" w:space="0" w:color="auto"/>
              <w:left w:val="single" w:sz="4" w:space="0" w:color="auto"/>
              <w:bottom w:val="single" w:sz="4" w:space="0" w:color="auto"/>
              <w:right w:val="single" w:sz="4" w:space="0" w:color="auto"/>
            </w:tcBorders>
            <w:shd w:val="clear" w:color="auto" w:fill="E7E6E6"/>
            <w:noWrap/>
            <w:textDirection w:val="btLr"/>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xml:space="preserve">Piezīmes Nr. </w:t>
            </w:r>
          </w:p>
        </w:tc>
        <w:tc>
          <w:tcPr>
            <w:tcW w:w="134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perioda beigām</w:t>
            </w:r>
          </w:p>
        </w:tc>
        <w:tc>
          <w:tcPr>
            <w:tcW w:w="147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Uz pārskata gada sākumu</w:t>
            </w:r>
          </w:p>
        </w:tc>
        <w:tc>
          <w:tcPr>
            <w:tcW w:w="1080"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  (+,-)</w:t>
            </w:r>
          </w:p>
        </w:tc>
      </w:tr>
      <w:tr w:rsidR="005844BF" w:rsidRPr="005844BF" w:rsidTr="00C812B1">
        <w:trPr>
          <w:trHeight w:val="161"/>
        </w:trPr>
        <w:tc>
          <w:tcPr>
            <w:tcW w:w="4694"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68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6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134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147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108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r>
      <w:tr w:rsidR="005844BF" w:rsidRPr="005844BF" w:rsidTr="00C812B1">
        <w:trPr>
          <w:trHeight w:val="179"/>
        </w:trPr>
        <w:tc>
          <w:tcPr>
            <w:tcW w:w="4694" w:type="dxa"/>
            <w:tcBorders>
              <w:top w:val="single" w:sz="4" w:space="0" w:color="auto"/>
              <w:left w:val="single" w:sz="4" w:space="0" w:color="auto"/>
              <w:bottom w:val="single" w:sz="4" w:space="0" w:color="auto"/>
              <w:right w:val="nil"/>
            </w:tcBorders>
            <w:shd w:val="clear" w:color="auto" w:fill="E7E6E6"/>
            <w:vAlign w:val="center"/>
          </w:tcPr>
          <w:p w:rsidR="005844BF" w:rsidRPr="005844BF" w:rsidRDefault="005844BF" w:rsidP="005844BF">
            <w:pPr>
              <w:jc w:val="left"/>
              <w:rPr>
                <w:rFonts w:ascii="Times New Roman" w:eastAsia="Times New Roman" w:hAnsi="Times New Roman" w:cs="Times New Roman"/>
                <w:b/>
                <w:sz w:val="16"/>
                <w:szCs w:val="16"/>
              </w:rPr>
            </w:pPr>
            <w:r w:rsidRPr="005844BF">
              <w:rPr>
                <w:rFonts w:ascii="Times New Roman" w:eastAsia="Times New Roman" w:hAnsi="Times New Roman" w:cs="Times New Roman"/>
                <w:b/>
                <w:sz w:val="16"/>
                <w:szCs w:val="16"/>
              </w:rPr>
              <w:t>Zembilances pasīvi</w:t>
            </w:r>
          </w:p>
        </w:tc>
        <w:tc>
          <w:tcPr>
            <w:tcW w:w="680" w:type="dxa"/>
            <w:tcBorders>
              <w:top w:val="single" w:sz="4" w:space="0" w:color="auto"/>
              <w:left w:val="single" w:sz="4" w:space="0" w:color="auto"/>
              <w:bottom w:val="single" w:sz="4" w:space="0" w:color="auto"/>
              <w:right w:val="single" w:sz="4" w:space="0" w:color="auto"/>
            </w:tcBorders>
            <w:shd w:val="clear" w:color="auto" w:fill="E7E6E6"/>
            <w:vAlign w:val="center"/>
          </w:tcPr>
          <w:p w:rsidR="005844BF" w:rsidRPr="005844BF" w:rsidRDefault="005844BF" w:rsidP="005844BF">
            <w:pPr>
              <w:jc w:val="center"/>
              <w:rPr>
                <w:rFonts w:ascii="Times New Roman" w:eastAsia="Times New Roman" w:hAnsi="Times New Roman" w:cs="Times New Roman"/>
                <w:b/>
                <w:bCs/>
                <w:sz w:val="16"/>
                <w:szCs w:val="16"/>
              </w:rPr>
            </w:pPr>
          </w:p>
        </w:tc>
        <w:tc>
          <w:tcPr>
            <w:tcW w:w="64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w:t>
            </w:r>
          </w:p>
        </w:tc>
        <w:tc>
          <w:tcPr>
            <w:tcW w:w="1345"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6073887</w:t>
            </w:r>
          </w:p>
        </w:tc>
        <w:tc>
          <w:tcPr>
            <w:tcW w:w="1477" w:type="dxa"/>
            <w:tcBorders>
              <w:top w:val="single" w:sz="4" w:space="0" w:color="auto"/>
              <w:left w:val="single" w:sz="4" w:space="0" w:color="auto"/>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8729097</w:t>
            </w:r>
          </w:p>
        </w:tc>
        <w:tc>
          <w:tcPr>
            <w:tcW w:w="1080" w:type="dxa"/>
            <w:tcBorders>
              <w:top w:val="single" w:sz="4" w:space="0" w:color="auto"/>
              <w:left w:val="nil"/>
              <w:bottom w:val="single" w:sz="4" w:space="0" w:color="auto"/>
              <w:right w:val="single" w:sz="4" w:space="0" w:color="auto"/>
            </w:tcBorders>
            <w:shd w:val="clear" w:color="auto" w:fill="E7E6E6"/>
            <w:noWrap/>
            <w:vAlign w:val="center"/>
          </w:tcPr>
          <w:p w:rsidR="005844BF" w:rsidRPr="005844BF" w:rsidRDefault="005844BF" w:rsidP="005844BF">
            <w:pPr>
              <w:jc w:val="right"/>
              <w:rPr>
                <w:rFonts w:ascii="Times New Roman" w:eastAsia="Times New Roman" w:hAnsi="Times New Roman" w:cs="Times New Roman"/>
                <w:b/>
                <w:bCs/>
                <w:i/>
                <w:iCs/>
                <w:sz w:val="16"/>
                <w:szCs w:val="16"/>
              </w:rPr>
            </w:pPr>
            <w:r w:rsidRPr="005844BF">
              <w:rPr>
                <w:rFonts w:ascii="Times New Roman" w:eastAsia="Times New Roman" w:hAnsi="Times New Roman" w:cs="Times New Roman"/>
                <w:b/>
                <w:bCs/>
                <w:i/>
                <w:iCs/>
                <w:sz w:val="16"/>
                <w:szCs w:val="16"/>
              </w:rPr>
              <w:t>-2655210</w:t>
            </w:r>
          </w:p>
        </w:tc>
      </w:tr>
      <w:tr w:rsidR="005844BF" w:rsidRPr="005844BF" w:rsidTr="00C812B1">
        <w:trPr>
          <w:trHeight w:val="244"/>
        </w:trPr>
        <w:tc>
          <w:tcPr>
            <w:tcW w:w="4694" w:type="dxa"/>
            <w:tcBorders>
              <w:top w:val="single" w:sz="4" w:space="0" w:color="auto"/>
              <w:left w:val="single" w:sz="4" w:space="0" w:color="auto"/>
              <w:bottom w:val="single" w:sz="4" w:space="0" w:color="auto"/>
              <w:right w:val="nil"/>
            </w:tcBorders>
            <w:vAlign w:val="center"/>
          </w:tcPr>
          <w:p w:rsidR="005844BF" w:rsidRPr="005844BF" w:rsidRDefault="005844BF" w:rsidP="005844BF">
            <w:pPr>
              <w:jc w:val="lef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Nākotnes saistības un maksājumi saskaņā ar līgumiem un vadības lēmumiem par ilgtermiņa ieguldījumu un speciālā militārā inventāra iegādi un izveidošanu, izņemot tos, kas noslēgti par ārvalstu finanšu palīdzības un ES politiku instrumentu finansētajiem projektiem \\ Nākotnes maksājumi saskaņā ar līgumiem un vadības lēmumiem par pamatlīdzekļu iegādi, izņemot tos, kas slēgti par ārvalstu finanšu palīdzības un ES politikas instrumentu finansētajiem projektiem</w:t>
            </w:r>
          </w:p>
        </w:tc>
        <w:tc>
          <w:tcPr>
            <w:tcW w:w="68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9520</w:t>
            </w:r>
          </w:p>
        </w:tc>
        <w:tc>
          <w:tcPr>
            <w:tcW w:w="6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9.5.2.</w:t>
            </w:r>
          </w:p>
        </w:tc>
        <w:tc>
          <w:tcPr>
            <w:tcW w:w="134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0</w:t>
            </w:r>
          </w:p>
        </w:tc>
        <w:tc>
          <w:tcPr>
            <w:tcW w:w="147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1995905</w:t>
            </w:r>
          </w:p>
        </w:tc>
        <w:tc>
          <w:tcPr>
            <w:tcW w:w="108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-1995905</w:t>
            </w:r>
          </w:p>
        </w:tc>
      </w:tr>
      <w:tr w:rsidR="005844BF" w:rsidRPr="005844BF" w:rsidTr="00C812B1">
        <w:trPr>
          <w:trHeight w:val="147"/>
        </w:trPr>
        <w:tc>
          <w:tcPr>
            <w:tcW w:w="4694" w:type="dxa"/>
            <w:tcBorders>
              <w:top w:val="single" w:sz="4" w:space="0" w:color="auto"/>
              <w:left w:val="single" w:sz="4" w:space="0" w:color="auto"/>
              <w:bottom w:val="single" w:sz="4" w:space="0" w:color="auto"/>
              <w:right w:val="nil"/>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Nākotnes nomas maksājumi</w:t>
            </w:r>
          </w:p>
        </w:tc>
        <w:tc>
          <w:tcPr>
            <w:tcW w:w="68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9550</w:t>
            </w:r>
          </w:p>
        </w:tc>
        <w:tc>
          <w:tcPr>
            <w:tcW w:w="6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9.5.5.</w:t>
            </w:r>
          </w:p>
        </w:tc>
        <w:tc>
          <w:tcPr>
            <w:tcW w:w="134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2891</w:t>
            </w:r>
          </w:p>
        </w:tc>
        <w:tc>
          <w:tcPr>
            <w:tcW w:w="147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2891</w:t>
            </w:r>
          </w:p>
        </w:tc>
        <w:tc>
          <w:tcPr>
            <w:tcW w:w="108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0</w:t>
            </w:r>
          </w:p>
        </w:tc>
      </w:tr>
      <w:tr w:rsidR="005844BF" w:rsidRPr="005844BF" w:rsidTr="00C812B1">
        <w:trPr>
          <w:trHeight w:val="93"/>
        </w:trPr>
        <w:tc>
          <w:tcPr>
            <w:tcW w:w="4694" w:type="dxa"/>
            <w:tcBorders>
              <w:top w:val="single" w:sz="4" w:space="0" w:color="auto"/>
              <w:left w:val="single" w:sz="4" w:space="0" w:color="auto"/>
              <w:bottom w:val="single" w:sz="4" w:space="0" w:color="auto"/>
              <w:right w:val="nil"/>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Izsniegtie galvojumi</w:t>
            </w:r>
          </w:p>
        </w:tc>
        <w:tc>
          <w:tcPr>
            <w:tcW w:w="68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9560</w:t>
            </w:r>
          </w:p>
        </w:tc>
        <w:tc>
          <w:tcPr>
            <w:tcW w:w="6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9.5.6.</w:t>
            </w:r>
          </w:p>
        </w:tc>
        <w:tc>
          <w:tcPr>
            <w:tcW w:w="134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6060942</w:t>
            </w:r>
          </w:p>
        </w:tc>
        <w:tc>
          <w:tcPr>
            <w:tcW w:w="147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6720247</w:t>
            </w:r>
          </w:p>
        </w:tc>
        <w:tc>
          <w:tcPr>
            <w:tcW w:w="108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-659305</w:t>
            </w:r>
          </w:p>
        </w:tc>
      </w:tr>
      <w:tr w:rsidR="005844BF" w:rsidRPr="005844BF" w:rsidTr="00C812B1">
        <w:trPr>
          <w:trHeight w:val="70"/>
        </w:trPr>
        <w:tc>
          <w:tcPr>
            <w:tcW w:w="4694" w:type="dxa"/>
            <w:tcBorders>
              <w:top w:val="single" w:sz="4" w:space="0" w:color="auto"/>
              <w:left w:val="single" w:sz="4" w:space="0" w:color="auto"/>
              <w:bottom w:val="single" w:sz="4" w:space="0" w:color="auto"/>
              <w:right w:val="nil"/>
            </w:tcBorders>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Citas zembilances saistības</w:t>
            </w:r>
          </w:p>
        </w:tc>
        <w:tc>
          <w:tcPr>
            <w:tcW w:w="680" w:type="dxa"/>
            <w:tcBorders>
              <w:top w:val="single" w:sz="4" w:space="0" w:color="auto"/>
              <w:left w:val="single" w:sz="4" w:space="0" w:color="auto"/>
              <w:bottom w:val="single" w:sz="4" w:space="0" w:color="auto"/>
              <w:right w:val="single" w:sz="4" w:space="0" w:color="auto"/>
            </w:tcBorders>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9590</w:t>
            </w:r>
          </w:p>
        </w:tc>
        <w:tc>
          <w:tcPr>
            <w:tcW w:w="64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cente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9.5.9.</w:t>
            </w:r>
          </w:p>
        </w:tc>
        <w:tc>
          <w:tcPr>
            <w:tcW w:w="1345"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10054</w:t>
            </w:r>
          </w:p>
        </w:tc>
        <w:tc>
          <w:tcPr>
            <w:tcW w:w="1477" w:type="dxa"/>
            <w:tcBorders>
              <w:top w:val="single" w:sz="4" w:space="0" w:color="auto"/>
              <w:left w:val="single" w:sz="4" w:space="0" w:color="auto"/>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sz w:val="16"/>
                <w:szCs w:val="16"/>
              </w:rPr>
            </w:pPr>
            <w:r w:rsidRPr="005844BF">
              <w:rPr>
                <w:rFonts w:ascii="Times New Roman" w:eastAsia="Times New Roman" w:hAnsi="Times New Roman" w:cs="Times New Roman"/>
                <w:bCs/>
                <w:sz w:val="16"/>
                <w:szCs w:val="16"/>
              </w:rPr>
              <w:t>10054</w:t>
            </w:r>
          </w:p>
        </w:tc>
        <w:tc>
          <w:tcPr>
            <w:tcW w:w="1080" w:type="dxa"/>
            <w:tcBorders>
              <w:top w:val="single" w:sz="4" w:space="0" w:color="auto"/>
              <w:left w:val="nil"/>
              <w:bottom w:val="single" w:sz="4" w:space="0" w:color="auto"/>
              <w:right w:val="single" w:sz="4" w:space="0" w:color="auto"/>
            </w:tcBorders>
            <w:noWrap/>
            <w:vAlign w:val="center"/>
          </w:tcPr>
          <w:p w:rsidR="005844BF" w:rsidRPr="005844BF" w:rsidRDefault="005844BF" w:rsidP="005844BF">
            <w:pPr>
              <w:jc w:val="right"/>
              <w:rPr>
                <w:rFonts w:ascii="Times New Roman" w:eastAsia="Times New Roman" w:hAnsi="Times New Roman" w:cs="Times New Roman"/>
                <w:bCs/>
                <w:i/>
                <w:iCs/>
                <w:sz w:val="16"/>
                <w:szCs w:val="16"/>
              </w:rPr>
            </w:pPr>
            <w:r w:rsidRPr="005844BF">
              <w:rPr>
                <w:rFonts w:ascii="Times New Roman" w:eastAsia="Times New Roman" w:hAnsi="Times New Roman" w:cs="Times New Roman"/>
                <w:bCs/>
                <w:i/>
                <w:iCs/>
                <w:sz w:val="16"/>
                <w:szCs w:val="16"/>
              </w:rPr>
              <w:t>0</w:t>
            </w:r>
          </w:p>
        </w:tc>
      </w:tr>
    </w:tbl>
    <w:p w:rsidR="005844BF" w:rsidRPr="005844BF" w:rsidRDefault="005844BF" w:rsidP="005844BF">
      <w:pPr>
        <w:spacing w:line="360" w:lineRule="auto"/>
        <w:rPr>
          <w:rFonts w:ascii="Times New Roman" w:eastAsia="Times New Roman" w:hAnsi="Times New Roman" w:cs="Times New Roman"/>
          <w:bCs/>
          <w:sz w:val="20"/>
          <w:szCs w:val="20"/>
          <w:lang w:val="x-none"/>
        </w:rPr>
      </w:pPr>
      <w:r w:rsidRPr="005844BF">
        <w:rPr>
          <w:rFonts w:ascii="Times New Roman" w:eastAsia="Times New Roman" w:hAnsi="Times New Roman" w:cs="Times New Roman"/>
          <w:bCs/>
          <w:sz w:val="20"/>
          <w:szCs w:val="20"/>
          <w:lang w:val="x-none"/>
        </w:rPr>
        <w:t>Zembilances postenis „Zembilances pasīvi” salīdzinājumā ar 201</w:t>
      </w:r>
      <w:r w:rsidRPr="005844BF">
        <w:rPr>
          <w:rFonts w:ascii="Times New Roman" w:eastAsia="Times New Roman" w:hAnsi="Times New Roman" w:cs="Times New Roman"/>
          <w:bCs/>
          <w:sz w:val="20"/>
          <w:szCs w:val="20"/>
        </w:rPr>
        <w:t>4</w:t>
      </w:r>
      <w:r w:rsidRPr="005844BF">
        <w:rPr>
          <w:rFonts w:ascii="Times New Roman" w:eastAsia="Times New Roman" w:hAnsi="Times New Roman" w:cs="Times New Roman"/>
          <w:bCs/>
          <w:sz w:val="20"/>
          <w:szCs w:val="20"/>
          <w:lang w:val="x-none"/>
        </w:rPr>
        <w:t xml:space="preserve">.gada rezultātiem ir samazinājies par </w:t>
      </w:r>
      <w:r w:rsidRPr="005844BF">
        <w:rPr>
          <w:rFonts w:ascii="Times New Roman" w:eastAsia="Times New Roman" w:hAnsi="Times New Roman" w:cs="Times New Roman"/>
          <w:bCs/>
          <w:sz w:val="20"/>
          <w:szCs w:val="20"/>
        </w:rPr>
        <w:t>2655210 EUR.</w:t>
      </w:r>
    </w:p>
    <w:p w:rsidR="005844BF" w:rsidRPr="005844BF" w:rsidRDefault="005844BF" w:rsidP="005844BF">
      <w:pPr>
        <w:widowControl w:val="0"/>
        <w:autoSpaceDE w:val="0"/>
        <w:autoSpaceDN w:val="0"/>
        <w:adjustRightInd w:val="0"/>
        <w:spacing w:line="360" w:lineRule="auto"/>
        <w:jc w:val="left"/>
        <w:rPr>
          <w:rFonts w:ascii="Times New Roman" w:eastAsia="Times New Roman" w:hAnsi="Times New Roman" w:cs="Times New Roman"/>
          <w:b/>
          <w:bCs/>
          <w:i/>
          <w:sz w:val="20"/>
          <w:szCs w:val="20"/>
          <w:u w:val="single"/>
        </w:rPr>
      </w:pPr>
      <w:r w:rsidRPr="005844BF">
        <w:rPr>
          <w:rFonts w:ascii="Times New Roman" w:eastAsia="Times New Roman" w:hAnsi="Times New Roman" w:cs="Times New Roman"/>
          <w:b/>
          <w:bCs/>
          <w:i/>
          <w:sz w:val="20"/>
          <w:szCs w:val="20"/>
          <w:u w:val="single"/>
        </w:rPr>
        <w:t>Piezīme Nr. 9.5.5- Nākotnes nomas maksājumi.</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rPr>
        <w:t xml:space="preserve">Zembilances postenī „Nākotnes nomas maksājumi” salīdzinājumā ar 2014. gada rezultātiem izmaiņas nav. Koda uzskaitīt līgums ar Inter Gaz par gāzes tvertnes nomu kopēja summa 2891 EUR. </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b/>
          <w:bCs/>
          <w:i/>
          <w:sz w:val="20"/>
          <w:szCs w:val="20"/>
          <w:u w:val="single"/>
        </w:rPr>
      </w:pPr>
      <w:r w:rsidRPr="005844BF">
        <w:rPr>
          <w:rFonts w:ascii="Times New Roman" w:eastAsia="Times New Roman" w:hAnsi="Times New Roman" w:cs="Times New Roman"/>
          <w:b/>
          <w:bCs/>
          <w:i/>
          <w:sz w:val="20"/>
          <w:szCs w:val="20"/>
          <w:u w:val="single"/>
        </w:rPr>
        <w:t>Piezīme Nr..9.5.6- Izsniegtie galvojumi.</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bCs/>
          <w:sz w:val="20"/>
          <w:szCs w:val="20"/>
        </w:rPr>
      </w:pPr>
      <w:r w:rsidRPr="005844BF">
        <w:rPr>
          <w:rFonts w:ascii="Times New Roman" w:eastAsia="Times New Roman" w:hAnsi="Times New Roman" w:cs="Times New Roman"/>
          <w:bCs/>
          <w:sz w:val="20"/>
          <w:szCs w:val="20"/>
        </w:rPr>
        <w:t xml:space="preserve">Zembilances postenis „Izsniegti galvojumi” salīdzinājumā ar 2014. gadu samazinājies </w:t>
      </w:r>
      <w:r w:rsidRPr="005844BF">
        <w:rPr>
          <w:rFonts w:ascii="Times New Roman" w:eastAsia="Times New Roman" w:hAnsi="Times New Roman" w:cs="Times New Roman"/>
          <w:bCs/>
          <w:iCs/>
          <w:sz w:val="18"/>
          <w:szCs w:val="18"/>
        </w:rPr>
        <w:t>659305</w:t>
      </w:r>
      <w:r w:rsidRPr="005844BF">
        <w:rPr>
          <w:rFonts w:ascii="Times New Roman" w:eastAsia="Times New Roman" w:hAnsi="Times New Roman" w:cs="Times New Roman"/>
          <w:bCs/>
          <w:sz w:val="20"/>
          <w:szCs w:val="20"/>
        </w:rPr>
        <w:t xml:space="preserve"> EUR.</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Skaidrojumi pa šo zembilances posteni, redzami veidlapa 9-2 ”Pārskats par galvojumiem „</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b/>
          <w:bCs/>
          <w:i/>
          <w:sz w:val="20"/>
          <w:szCs w:val="20"/>
          <w:u w:val="single"/>
        </w:rPr>
      </w:pPr>
      <w:r w:rsidRPr="005844BF">
        <w:rPr>
          <w:rFonts w:ascii="Times New Roman" w:eastAsia="Times New Roman" w:hAnsi="Times New Roman" w:cs="Times New Roman"/>
          <w:b/>
          <w:bCs/>
          <w:i/>
          <w:sz w:val="20"/>
          <w:szCs w:val="20"/>
          <w:u w:val="single"/>
        </w:rPr>
        <w:t>Piezīme Nr..9.5.9- Citas zembilances saistības.</w:t>
      </w: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b/>
          <w:bCs/>
          <w:sz w:val="20"/>
          <w:szCs w:val="20"/>
          <w:lang w:eastAsia="lv-LV"/>
        </w:rPr>
      </w:pPr>
      <w:r w:rsidRPr="005844BF">
        <w:rPr>
          <w:rFonts w:ascii="Times New Roman" w:eastAsia="Times New Roman" w:hAnsi="Times New Roman" w:cs="Times New Roman"/>
          <w:sz w:val="20"/>
          <w:szCs w:val="20"/>
        </w:rPr>
        <w:t>Zembilances postenī ”Citi  zembilances saistībās” salīdzinājuma ar 2014. gadu izmaiņas nav.  Skaidrojumi pa šo posteni atlikumu skatīt tabulā:</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2414"/>
        <w:gridCol w:w="1582"/>
        <w:gridCol w:w="1007"/>
        <w:gridCol w:w="1438"/>
        <w:gridCol w:w="1820"/>
      </w:tblGrid>
      <w:tr w:rsidR="005844BF" w:rsidRPr="005844BF" w:rsidTr="00C812B1">
        <w:trPr>
          <w:trHeight w:val="617"/>
        </w:trPr>
        <w:tc>
          <w:tcPr>
            <w:tcW w:w="1867" w:type="dxa"/>
            <w:shd w:val="clear" w:color="auto" w:fill="D9D9D9"/>
            <w:vAlign w:val="center"/>
          </w:tcPr>
          <w:p w:rsidR="005844BF" w:rsidRPr="005844BF" w:rsidRDefault="005844BF" w:rsidP="005844BF">
            <w:pPr>
              <w:spacing w:before="100" w:beforeAutospacing="1" w:after="100" w:afterAutospacing="1"/>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Līguma Nr. un datums</w:t>
            </w:r>
          </w:p>
        </w:tc>
        <w:tc>
          <w:tcPr>
            <w:tcW w:w="2414" w:type="dxa"/>
            <w:shd w:val="clear" w:color="auto" w:fill="D9D9D9"/>
            <w:vAlign w:val="center"/>
          </w:tcPr>
          <w:p w:rsidR="005844BF" w:rsidRPr="005844BF" w:rsidRDefault="005844BF" w:rsidP="005844BF">
            <w:pPr>
              <w:spacing w:before="100" w:beforeAutospacing="1" w:after="100" w:afterAutospacing="1"/>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Kam nodots</w:t>
            </w:r>
          </w:p>
        </w:tc>
        <w:tc>
          <w:tcPr>
            <w:tcW w:w="1582" w:type="dxa"/>
            <w:shd w:val="clear" w:color="auto" w:fill="D9D9D9"/>
            <w:vAlign w:val="center"/>
          </w:tcPr>
          <w:p w:rsidR="005844BF" w:rsidRPr="005844BF" w:rsidRDefault="005844BF" w:rsidP="005844BF">
            <w:pPr>
              <w:spacing w:before="100" w:beforeAutospacing="1" w:after="100" w:afterAutospacing="1"/>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Konta nosaukums</w:t>
            </w:r>
          </w:p>
        </w:tc>
        <w:tc>
          <w:tcPr>
            <w:tcW w:w="1007" w:type="dxa"/>
            <w:shd w:val="clear" w:color="auto" w:fill="D9D9D9"/>
            <w:vAlign w:val="center"/>
          </w:tcPr>
          <w:p w:rsidR="005844BF" w:rsidRPr="005844BF" w:rsidRDefault="005844BF" w:rsidP="005844BF">
            <w:pPr>
              <w:spacing w:before="100" w:beforeAutospacing="1" w:after="100" w:afterAutospacing="1"/>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Vērtība (sākotnējā)</w:t>
            </w:r>
          </w:p>
        </w:tc>
        <w:tc>
          <w:tcPr>
            <w:tcW w:w="1438" w:type="dxa"/>
            <w:shd w:val="clear" w:color="auto" w:fill="D9D9D9"/>
            <w:vAlign w:val="center"/>
          </w:tcPr>
          <w:p w:rsidR="005844BF" w:rsidRPr="005844BF" w:rsidRDefault="005844BF" w:rsidP="005844BF">
            <w:pPr>
              <w:spacing w:before="100" w:beforeAutospacing="1" w:after="100" w:afterAutospacing="1"/>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Patapinājumā nodotā īpašuma īpašnieks</w:t>
            </w:r>
          </w:p>
        </w:tc>
        <w:tc>
          <w:tcPr>
            <w:tcW w:w="1820" w:type="dxa"/>
            <w:shd w:val="clear" w:color="auto" w:fill="D9D9D9"/>
            <w:vAlign w:val="center"/>
          </w:tcPr>
          <w:p w:rsidR="005844BF" w:rsidRPr="005844BF" w:rsidRDefault="005844BF" w:rsidP="005844BF">
            <w:pPr>
              <w:spacing w:before="100" w:beforeAutospacing="1" w:after="100" w:afterAutospacing="1"/>
              <w:jc w:val="center"/>
              <w:rPr>
                <w:rFonts w:ascii="Times New Roman" w:eastAsia="Times New Roman" w:hAnsi="Times New Roman" w:cs="Times New Roman"/>
                <w:b/>
                <w:sz w:val="16"/>
                <w:szCs w:val="16"/>
                <w:lang w:eastAsia="lv-LV"/>
              </w:rPr>
            </w:pPr>
            <w:r w:rsidRPr="005844BF">
              <w:rPr>
                <w:rFonts w:ascii="Times New Roman" w:eastAsia="Times New Roman" w:hAnsi="Times New Roman" w:cs="Times New Roman"/>
                <w:b/>
                <w:sz w:val="16"/>
                <w:szCs w:val="16"/>
                <w:lang w:eastAsia="lv-LV"/>
              </w:rPr>
              <w:t>Termiņš, līdz kuram nodots patapinājumā</w:t>
            </w:r>
          </w:p>
        </w:tc>
      </w:tr>
      <w:tr w:rsidR="005844BF" w:rsidRPr="005844BF" w:rsidTr="00C812B1">
        <w:trPr>
          <w:trHeight w:val="369"/>
        </w:trPr>
        <w:tc>
          <w:tcPr>
            <w:tcW w:w="1867"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TND/2-58.9/10/7 no 18.01.2010.</w:t>
            </w:r>
          </w:p>
        </w:tc>
        <w:tc>
          <w:tcPr>
            <w:tcW w:w="2414"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Valsts policijas Zemgales reģiona pārvalde</w:t>
            </w:r>
          </w:p>
        </w:tc>
        <w:tc>
          <w:tcPr>
            <w:tcW w:w="1582"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Videonovērošanas sistēmas aparatūra</w:t>
            </w:r>
          </w:p>
        </w:tc>
        <w:tc>
          <w:tcPr>
            <w:tcW w:w="1007" w:type="dxa"/>
            <w:shd w:val="clear" w:color="auto" w:fill="auto"/>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10054</w:t>
            </w:r>
          </w:p>
        </w:tc>
        <w:tc>
          <w:tcPr>
            <w:tcW w:w="1438" w:type="dxa"/>
            <w:shd w:val="clear" w:color="auto" w:fill="auto"/>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Tukuma novada Dome</w:t>
            </w:r>
          </w:p>
        </w:tc>
        <w:tc>
          <w:tcPr>
            <w:tcW w:w="1820" w:type="dxa"/>
            <w:shd w:val="clear" w:color="auto" w:fill="auto"/>
          </w:tcPr>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lang w:eastAsia="lv-LV"/>
              </w:rPr>
              <w:t>2016. g.</w:t>
            </w:r>
          </w:p>
        </w:tc>
      </w:tr>
      <w:tr w:rsidR="005844BF" w:rsidRPr="005844BF" w:rsidTr="00C812B1">
        <w:trPr>
          <w:trHeight w:val="369"/>
        </w:trPr>
        <w:tc>
          <w:tcPr>
            <w:tcW w:w="1867" w:type="dxa"/>
            <w:shd w:val="clear" w:color="auto" w:fill="D9D9D9"/>
          </w:tcPr>
          <w:p w:rsidR="005844BF" w:rsidRPr="005844BF" w:rsidRDefault="005844BF" w:rsidP="005844BF">
            <w:pPr>
              <w:autoSpaceDE w:val="0"/>
              <w:autoSpaceDN w:val="0"/>
              <w:adjustRightInd w:val="0"/>
              <w:spacing w:before="100" w:beforeAutospacing="1" w:after="100" w:afterAutospacing="1"/>
              <w:rPr>
                <w:rFonts w:ascii="Times New Roman" w:eastAsia="Times New Roman" w:hAnsi="Times New Roman" w:cs="Times New Roman"/>
                <w:color w:val="000000"/>
                <w:sz w:val="16"/>
                <w:szCs w:val="16"/>
              </w:rPr>
            </w:pPr>
          </w:p>
        </w:tc>
        <w:tc>
          <w:tcPr>
            <w:tcW w:w="2414" w:type="dxa"/>
            <w:shd w:val="clear" w:color="auto" w:fill="D9D9D9"/>
          </w:tcPr>
          <w:p w:rsidR="005844BF" w:rsidRPr="005844BF" w:rsidRDefault="005844BF" w:rsidP="005844BF">
            <w:pPr>
              <w:autoSpaceDE w:val="0"/>
              <w:autoSpaceDN w:val="0"/>
              <w:adjustRightInd w:val="0"/>
              <w:spacing w:before="100" w:beforeAutospacing="1" w:after="100" w:afterAutospacing="1"/>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 xml:space="preserve">Kopā </w:t>
            </w:r>
          </w:p>
        </w:tc>
        <w:tc>
          <w:tcPr>
            <w:tcW w:w="1582" w:type="dxa"/>
            <w:shd w:val="clear" w:color="auto" w:fill="D9D9D9"/>
          </w:tcPr>
          <w:p w:rsidR="005844BF" w:rsidRPr="005844BF" w:rsidRDefault="005844BF" w:rsidP="005844BF">
            <w:pPr>
              <w:autoSpaceDE w:val="0"/>
              <w:autoSpaceDN w:val="0"/>
              <w:adjustRightInd w:val="0"/>
              <w:spacing w:before="100" w:beforeAutospacing="1" w:after="100" w:afterAutospacing="1"/>
              <w:rPr>
                <w:rFonts w:ascii="Times New Roman" w:eastAsia="Times New Roman" w:hAnsi="Times New Roman" w:cs="Times New Roman"/>
                <w:b/>
                <w:bCs/>
                <w:color w:val="000000"/>
                <w:sz w:val="16"/>
                <w:szCs w:val="16"/>
              </w:rPr>
            </w:pPr>
          </w:p>
        </w:tc>
        <w:tc>
          <w:tcPr>
            <w:tcW w:w="1007" w:type="dxa"/>
            <w:shd w:val="clear" w:color="auto" w:fill="D9D9D9"/>
          </w:tcPr>
          <w:p w:rsidR="005844BF" w:rsidRPr="005844BF" w:rsidRDefault="005844BF" w:rsidP="005844BF">
            <w:pPr>
              <w:autoSpaceDE w:val="0"/>
              <w:autoSpaceDN w:val="0"/>
              <w:adjustRightInd w:val="0"/>
              <w:spacing w:before="100" w:beforeAutospacing="1" w:after="100" w:afterAutospacing="1"/>
              <w:rPr>
                <w:rFonts w:ascii="Times New Roman" w:eastAsia="Times New Roman" w:hAnsi="Times New Roman" w:cs="Times New Roman"/>
                <w:b/>
                <w:bCs/>
                <w:color w:val="000000"/>
                <w:sz w:val="16"/>
                <w:szCs w:val="16"/>
              </w:rPr>
            </w:pPr>
            <w:r w:rsidRPr="005844BF">
              <w:rPr>
                <w:rFonts w:ascii="Times New Roman" w:eastAsia="Times New Roman" w:hAnsi="Times New Roman" w:cs="Times New Roman"/>
                <w:b/>
                <w:bCs/>
                <w:color w:val="000000"/>
                <w:sz w:val="16"/>
                <w:szCs w:val="16"/>
              </w:rPr>
              <w:t>10054</w:t>
            </w:r>
          </w:p>
        </w:tc>
        <w:tc>
          <w:tcPr>
            <w:tcW w:w="1438" w:type="dxa"/>
            <w:shd w:val="clear" w:color="auto" w:fill="D9D9D9"/>
          </w:tcPr>
          <w:p w:rsidR="005844BF" w:rsidRPr="005844BF" w:rsidRDefault="005844BF" w:rsidP="005844BF">
            <w:pPr>
              <w:spacing w:before="100" w:beforeAutospacing="1" w:after="100" w:afterAutospacing="1"/>
              <w:rPr>
                <w:rFonts w:ascii="Times New Roman" w:eastAsia="Times New Roman" w:hAnsi="Times New Roman" w:cs="Times New Roman"/>
                <w:sz w:val="16"/>
                <w:szCs w:val="16"/>
                <w:lang w:eastAsia="lv-LV"/>
              </w:rPr>
            </w:pPr>
          </w:p>
        </w:tc>
        <w:tc>
          <w:tcPr>
            <w:tcW w:w="1820" w:type="dxa"/>
            <w:shd w:val="clear" w:color="auto" w:fill="D9D9D9"/>
          </w:tcPr>
          <w:p w:rsidR="005844BF" w:rsidRPr="005844BF" w:rsidRDefault="005844BF" w:rsidP="005844BF">
            <w:pPr>
              <w:spacing w:before="100" w:beforeAutospacing="1" w:after="100" w:afterAutospacing="1"/>
              <w:rPr>
                <w:rFonts w:ascii="Times New Roman" w:eastAsia="Times New Roman" w:hAnsi="Times New Roman" w:cs="Times New Roman"/>
                <w:sz w:val="16"/>
                <w:szCs w:val="16"/>
                <w:lang w:eastAsia="lv-LV"/>
              </w:rPr>
            </w:pPr>
          </w:p>
        </w:tc>
      </w:tr>
    </w:tbl>
    <w:p w:rsidR="005844BF" w:rsidRPr="005844BF" w:rsidRDefault="005844BF" w:rsidP="005844BF">
      <w:pPr>
        <w:jc w:val="left"/>
        <w:rPr>
          <w:rFonts w:ascii="Times New Roman" w:eastAsia="Times New Roman" w:hAnsi="Times New Roman" w:cs="Times New Roman"/>
          <w:vanish/>
          <w:sz w:val="24"/>
          <w:szCs w:val="24"/>
        </w:rPr>
      </w:pPr>
    </w:p>
    <w:p w:rsidR="005844BF" w:rsidRPr="005844BF" w:rsidRDefault="005844BF" w:rsidP="005844BF">
      <w:pPr>
        <w:jc w:val="left"/>
        <w:rPr>
          <w:rFonts w:ascii="Times New Roman" w:eastAsia="Times New Roman" w:hAnsi="Times New Roman" w:cs="Times New Roman"/>
          <w:vanish/>
          <w:sz w:val="24"/>
          <w:szCs w:val="24"/>
        </w:rPr>
      </w:pPr>
    </w:p>
    <w:p w:rsidR="005844BF" w:rsidRPr="005844BF" w:rsidRDefault="005844BF" w:rsidP="005844BF">
      <w:pPr>
        <w:jc w:val="left"/>
        <w:rPr>
          <w:rFonts w:ascii="Times New Roman" w:eastAsia="Times New Roman" w:hAnsi="Times New Roman" w:cs="Times New Roman"/>
          <w:sz w:val="20"/>
          <w:szCs w:val="20"/>
        </w:rPr>
      </w:pPr>
    </w:p>
    <w:p w:rsidR="005844BF" w:rsidRPr="005844BF" w:rsidRDefault="005844BF" w:rsidP="005844BF">
      <w:pPr>
        <w:widowControl w:val="0"/>
        <w:autoSpaceDE w:val="0"/>
        <w:autoSpaceDN w:val="0"/>
        <w:adjustRightInd w:val="0"/>
        <w:spacing w:line="360" w:lineRule="auto"/>
        <w:rPr>
          <w:rFonts w:ascii="Times New Roman" w:eastAsia="Times New Roman" w:hAnsi="Times New Roman" w:cs="Times New Roman"/>
          <w:b/>
          <w:i/>
          <w:color w:val="833C0B"/>
          <w:sz w:val="20"/>
          <w:szCs w:val="20"/>
        </w:rPr>
      </w:pPr>
      <w:r w:rsidRPr="005844BF">
        <w:rPr>
          <w:rFonts w:ascii="Times New Roman" w:eastAsia="Times New Roman" w:hAnsi="Times New Roman" w:cs="Times New Roman"/>
          <w:b/>
          <w:i/>
          <w:color w:val="833C0B"/>
          <w:sz w:val="20"/>
          <w:szCs w:val="20"/>
        </w:rPr>
        <w:t>2.Veidlapas Nr.2-NP „Naudas plūsmas pārskats” atšifrējumi un skaidrojumi</w:t>
      </w:r>
    </w:p>
    <w:tbl>
      <w:tblPr>
        <w:tblW w:w="9918" w:type="dxa"/>
        <w:tblInd w:w="113" w:type="dxa"/>
        <w:tblLook w:val="04A0" w:firstRow="1" w:lastRow="0" w:firstColumn="1" w:lastColumn="0" w:noHBand="0" w:noVBand="1"/>
      </w:tblPr>
      <w:tblGrid>
        <w:gridCol w:w="663"/>
        <w:gridCol w:w="2026"/>
        <w:gridCol w:w="283"/>
        <w:gridCol w:w="709"/>
        <w:gridCol w:w="992"/>
        <w:gridCol w:w="992"/>
        <w:gridCol w:w="761"/>
        <w:gridCol w:w="3633"/>
      </w:tblGrid>
      <w:tr w:rsidR="005844BF" w:rsidRPr="005844BF" w:rsidTr="00C812B1">
        <w:trPr>
          <w:trHeight w:val="299"/>
        </w:trPr>
        <w:tc>
          <w:tcPr>
            <w:tcW w:w="66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sz w:val="14"/>
                <w:szCs w:val="14"/>
                <w:lang w:eastAsia="lv-LV"/>
              </w:rPr>
            </w:pPr>
            <w:r w:rsidRPr="005844BF">
              <w:rPr>
                <w:rFonts w:ascii="Times New Roman" w:eastAsia="Times New Roman" w:hAnsi="Times New Roman" w:cs="Times New Roman"/>
                <w:b/>
                <w:bCs/>
                <w:sz w:val="14"/>
                <w:szCs w:val="14"/>
              </w:rPr>
              <w:t>Kods</w:t>
            </w:r>
          </w:p>
        </w:tc>
        <w:tc>
          <w:tcPr>
            <w:tcW w:w="230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sz w:val="14"/>
                <w:szCs w:val="14"/>
              </w:rPr>
            </w:pPr>
            <w:bookmarkStart w:id="7" w:name="RANGE!B11:D12"/>
            <w:bookmarkStart w:id="8" w:name="RANGE!B11:D13"/>
            <w:bookmarkEnd w:id="7"/>
            <w:r w:rsidRPr="005844BF">
              <w:rPr>
                <w:rFonts w:ascii="Times New Roman" w:eastAsia="Times New Roman" w:hAnsi="Times New Roman" w:cs="Times New Roman"/>
                <w:b/>
                <w:bCs/>
                <w:sz w:val="14"/>
                <w:szCs w:val="14"/>
              </w:rPr>
              <w:t>Posteņa nosaukums vai darījuma apraksts</w:t>
            </w:r>
            <w:bookmarkEnd w:id="8"/>
          </w:p>
        </w:tc>
        <w:tc>
          <w:tcPr>
            <w:tcW w:w="1701" w:type="dxa"/>
            <w:gridSpan w:val="2"/>
            <w:tcBorders>
              <w:top w:val="single" w:sz="4" w:space="0" w:color="auto"/>
              <w:left w:val="nil"/>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Pārskata peroda dati</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844BF" w:rsidRPr="005844BF" w:rsidRDefault="005844BF" w:rsidP="005844BF">
            <w:pPr>
              <w:jc w:val="center"/>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Izmaiņas EUR</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844BF" w:rsidRPr="005844BF" w:rsidRDefault="005844BF" w:rsidP="005844BF">
            <w:pPr>
              <w:jc w:val="center"/>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Izmaiņas %</w:t>
            </w:r>
          </w:p>
        </w:tc>
        <w:tc>
          <w:tcPr>
            <w:tcW w:w="36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844BF" w:rsidRPr="005844BF" w:rsidRDefault="005844BF" w:rsidP="005844BF">
            <w:pPr>
              <w:jc w:val="center"/>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Skaidrojums</w:t>
            </w:r>
          </w:p>
        </w:tc>
      </w:tr>
      <w:tr w:rsidR="005844BF" w:rsidRPr="005844BF" w:rsidTr="00C812B1">
        <w:trPr>
          <w:trHeight w:val="261"/>
        </w:trPr>
        <w:tc>
          <w:tcPr>
            <w:tcW w:w="663"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Times New Roman" w:eastAsia="Times New Roman" w:hAnsi="Times New Roman" w:cs="Times New Roman"/>
                <w:b/>
                <w:bCs/>
                <w:sz w:val="14"/>
                <w:szCs w:val="14"/>
              </w:rPr>
            </w:pPr>
          </w:p>
        </w:tc>
        <w:tc>
          <w:tcPr>
            <w:tcW w:w="2309" w:type="dxa"/>
            <w:gridSpan w:val="2"/>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Times New Roman" w:eastAsia="Times New Roman" w:hAnsi="Times New Roman" w:cs="Times New Roman"/>
                <w:b/>
                <w:bCs/>
                <w:sz w:val="14"/>
                <w:szCs w:val="14"/>
              </w:rPr>
            </w:pPr>
          </w:p>
        </w:tc>
        <w:tc>
          <w:tcPr>
            <w:tcW w:w="709" w:type="dxa"/>
            <w:tcBorders>
              <w:top w:val="nil"/>
              <w:left w:val="nil"/>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2015</w:t>
            </w:r>
          </w:p>
        </w:tc>
        <w:tc>
          <w:tcPr>
            <w:tcW w:w="992" w:type="dxa"/>
            <w:tcBorders>
              <w:top w:val="nil"/>
              <w:left w:val="nil"/>
              <w:bottom w:val="single" w:sz="4" w:space="0" w:color="auto"/>
              <w:right w:val="single" w:sz="4" w:space="0" w:color="auto"/>
            </w:tcBorders>
            <w:shd w:val="clear" w:color="000000" w:fill="D9D9D9"/>
            <w:vAlign w:val="center"/>
            <w:hideMark/>
          </w:tcPr>
          <w:p w:rsidR="005844BF" w:rsidRPr="005844BF" w:rsidRDefault="005844BF" w:rsidP="005844BF">
            <w:pPr>
              <w:jc w:val="center"/>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2014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Times New Roman" w:eastAsia="Times New Roman" w:hAnsi="Times New Roman" w:cs="Times New Roman"/>
                <w:b/>
                <w:bCs/>
                <w:sz w:val="14"/>
                <w:szCs w:val="1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Times New Roman" w:eastAsia="Times New Roman" w:hAnsi="Times New Roman" w:cs="Times New Roman"/>
                <w:b/>
                <w:bCs/>
                <w:sz w:val="14"/>
                <w:szCs w:val="14"/>
              </w:rPr>
            </w:pPr>
          </w:p>
        </w:tc>
        <w:tc>
          <w:tcPr>
            <w:tcW w:w="3633"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Times New Roman" w:eastAsia="Times New Roman" w:hAnsi="Times New Roman" w:cs="Times New Roman"/>
                <w:b/>
                <w:bCs/>
                <w:sz w:val="14"/>
                <w:szCs w:val="14"/>
              </w:rPr>
            </w:pPr>
          </w:p>
        </w:tc>
      </w:tr>
      <w:tr w:rsidR="005844BF" w:rsidRPr="005844BF" w:rsidTr="00C812B1">
        <w:trPr>
          <w:trHeight w:val="145"/>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w:t>
            </w:r>
          </w:p>
        </w:tc>
        <w:tc>
          <w:tcPr>
            <w:tcW w:w="2309" w:type="dxa"/>
            <w:gridSpan w:val="2"/>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4"/>
                <w:szCs w:val="14"/>
              </w:rPr>
            </w:pPr>
            <w:bookmarkStart w:id="9" w:name="RANGE!B13"/>
            <w:r w:rsidRPr="005844BF">
              <w:rPr>
                <w:rFonts w:ascii="Times New Roman" w:eastAsia="Times New Roman" w:hAnsi="Times New Roman" w:cs="Times New Roman"/>
                <w:sz w:val="14"/>
                <w:szCs w:val="14"/>
              </w:rPr>
              <w:t>B</w:t>
            </w:r>
            <w:bookmarkEnd w:id="9"/>
          </w:p>
        </w:tc>
        <w:tc>
          <w:tcPr>
            <w:tcW w:w="709"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4"/>
                <w:szCs w:val="14"/>
              </w:rPr>
            </w:pPr>
            <w:bookmarkStart w:id="10" w:name="RANGE!C13"/>
            <w:r w:rsidRPr="005844BF">
              <w:rPr>
                <w:rFonts w:ascii="Times New Roman" w:eastAsia="Times New Roman" w:hAnsi="Times New Roman" w:cs="Times New Roman"/>
                <w:sz w:val="14"/>
                <w:szCs w:val="14"/>
              </w:rPr>
              <w:t>1</w:t>
            </w:r>
            <w:bookmarkEnd w:id="10"/>
          </w:p>
        </w:tc>
        <w:tc>
          <w:tcPr>
            <w:tcW w:w="992"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w:t>
            </w:r>
          </w:p>
        </w:tc>
        <w:tc>
          <w:tcPr>
            <w:tcW w:w="99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w:t>
            </w:r>
          </w:p>
        </w:tc>
        <w:tc>
          <w:tcPr>
            <w:tcW w:w="620"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4,0</w:t>
            </w:r>
          </w:p>
        </w:tc>
        <w:tc>
          <w:tcPr>
            <w:tcW w:w="363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cente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w:t>
            </w:r>
          </w:p>
        </w:tc>
      </w:tr>
      <w:tr w:rsidR="005844BF" w:rsidRPr="005844BF" w:rsidTr="00C812B1">
        <w:trPr>
          <w:trHeight w:val="247"/>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bookmarkStart w:id="11" w:name="RANGE!B14:B83"/>
            <w:r w:rsidRPr="005844BF">
              <w:rPr>
                <w:rFonts w:ascii="Times New Roman" w:eastAsia="Times New Roman" w:hAnsi="Times New Roman" w:cs="Times New Roman"/>
                <w:b/>
                <w:bCs/>
                <w:sz w:val="12"/>
                <w:szCs w:val="12"/>
              </w:rPr>
              <w:t>Ieņēmumi kopā (A1. + B1. + C1.)</w:t>
            </w:r>
            <w:bookmarkEnd w:id="11"/>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bookmarkStart w:id="12" w:name="RANGE!C14:C83"/>
            <w:r w:rsidRPr="005844BF">
              <w:rPr>
                <w:rFonts w:ascii="Times New Roman" w:eastAsia="Times New Roman" w:hAnsi="Times New Roman" w:cs="Times New Roman"/>
                <w:sz w:val="14"/>
                <w:szCs w:val="14"/>
              </w:rPr>
              <w:t>32 62 08 60</w:t>
            </w:r>
            <w:bookmarkEnd w:id="12"/>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35 02 05 46</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-2 39 96 86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-7,4</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II.</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Izdevumi kopā (A2. + B2. + C2.)</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33 53 79 77</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36 73 23 03</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-3 19 43 26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-9,5</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196"/>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A.</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Naudas līdzekļu plūsma no pamatdarbības  (A1. - A2.)</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4 52 17 23</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4 89 34 39</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-37 17 16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-8,2</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A1.</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Ieņēmumi no pamatdarbības (A1.1. līdz A1.7. 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31 20 81 92</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30 88 04 87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32 77 05</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A1.1.</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Nodokļu ieņēmumi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16 10 75 74</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15 94 45 05</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16 30 69</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A1.2.</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Nenodokļu ieņēmumi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13 71 43</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12 50 06</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1 21 37</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8,8</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A1.3.</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Maksas pakalpojumi un citi pašu ieņēmumi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95 99 69</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1 07 53 10</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-11 53 41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-12,0</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955"/>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A1.4.</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Ārvalstu finanšu palīdzība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74 23</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4 70</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69 53</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93,7</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xml:space="preserve">Tukuma novada pašvaldības iesaistīšanās  Eiropas Komisijas programmas "ERASMUS+" aktivitātē </w:t>
            </w:r>
            <w:r w:rsidRPr="005844BF">
              <w:rPr>
                <w:rFonts w:ascii="Times New Roman" w:eastAsia="Times New Roman" w:hAnsi="Times New Roman" w:cs="Times New Roman"/>
                <w:i/>
                <w:iCs/>
                <w:sz w:val="14"/>
                <w:szCs w:val="14"/>
              </w:rPr>
              <w:t xml:space="preserve">Sports </w:t>
            </w:r>
            <w:r w:rsidRPr="005844BF">
              <w:rPr>
                <w:rFonts w:ascii="Times New Roman" w:eastAsia="Times New Roman" w:hAnsi="Times New Roman" w:cs="Times New Roman"/>
                <w:sz w:val="14"/>
                <w:szCs w:val="14"/>
              </w:rPr>
              <w:t xml:space="preserve">apakšaktivitātē </w:t>
            </w:r>
            <w:r w:rsidRPr="005844BF">
              <w:rPr>
                <w:rFonts w:ascii="Times New Roman" w:eastAsia="Times New Roman" w:hAnsi="Times New Roman" w:cs="Times New Roman"/>
                <w:i/>
                <w:iCs/>
                <w:sz w:val="14"/>
                <w:szCs w:val="14"/>
              </w:rPr>
              <w:t xml:space="preserve">Kopīga sadarbība </w:t>
            </w:r>
            <w:r w:rsidRPr="005844BF">
              <w:rPr>
                <w:rFonts w:ascii="Times New Roman" w:eastAsia="Times New Roman" w:hAnsi="Times New Roman" w:cs="Times New Roman"/>
                <w:sz w:val="14"/>
                <w:szCs w:val="14"/>
              </w:rPr>
              <w:t xml:space="preserve">ar projektu "Atbalsta politika un rīcības aktīvas vides veidošanā" (+6413); projekta realizācijai no ārvalstu finanšu palīdzības Džūkstes pamatskolā (+1010). </w:t>
            </w:r>
          </w:p>
        </w:tc>
      </w:tr>
      <w:tr w:rsidR="005844BF" w:rsidRPr="005844BF" w:rsidTr="00C812B1">
        <w:trPr>
          <w:trHeight w:val="191"/>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A1.5.</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13 92 65 05</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13 65 99 49</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26 65 56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1,9</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50"/>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A1.5.3.</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 starp pašvaldību struktūrām, izņemot komersantus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54 63 92</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48 40 71</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6 23 21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11,4</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01"/>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A1.5.4.</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 starp vispārējās valdības struktūrām, izņemot komersantus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13 38 01 13</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13 17 58 78</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20 42 35</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A1.6.</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Ziedojumi un dāvinājumi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6 95 78</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7 57 32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-61 54</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-8,8</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1378"/>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A1.7.</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Citi ieņēmumi no pamatdarbības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-4 85</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-4 85</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2014.gadā samazināti iepriekšējā gada ieņēmumi 485 euro par citiem budžeta līdzekļiem, kas uz laiku ir iestādes glabājumā (konkursa vai drošības nauda, vēlēšanu drošības nauda, pansionātos dzīvojošo pensijas, atsavinātie līdzekļi no aizturētām personām un ieņēmumi par mantas realizāciju no krimināllietām un administratīvo pārkāpumu lietām līdz tiesas lēmumam, ieslodzīto un citu personu personīgā nauda, drošības nauda par kasācijas sūdzību). 2015.gadā šādi ieņēmumi nav bijuši.</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A2.</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Izdevumi no pamatdarbības (A2.1. līdz A2.10. 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26 68 64 69</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25 98 70 48</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69 94 21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2,6</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70"/>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A2.1.</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Atalgojums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12 71 06 35</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11 97 72 62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73 33 73</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5,8</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156"/>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A2.2.</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Darba devēja sociālās apdrošināšanas iemaksas,  pabalsti un kompensācijas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3 21 08 15</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3 01 04 65</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20 03 50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6,2</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55"/>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A2.3.</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Mācību, darba un dienesta komandējumi un dienesta, darba braucieni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6 31 68</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6 21 12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10 56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1,7</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70"/>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A2.4.</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Pakalpojumi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6 59 32 98</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6 66 86 44</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-7 53 46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319"/>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A2.5.</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Krājumi, materiāli, energoresursi, preces, biroja preces un inventārs, periodika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2 15 81 67</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2 11 78 87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4 02 80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1,9</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A2.6.</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Nodokļu, nodevu un naudas sodu maksājumi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9 74 66</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7 57 37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2 17 29</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22,3</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448"/>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A2.7.</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Subsīdijas, dotācijas un sociālie pabalsti, kārtējie maksājumi Eiropas Savienības budžetā un starptautiskā sadarbība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1 43 59 95</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1 31 30 72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12 29 23</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8,6</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355"/>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A2.9.</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 (A2.9.1. + A2.9.2.)</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41 69 25</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76 18 69</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-34 49 44</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-82,7</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Transfertu samazinājums par 344944 euro, galvenokārt, sakarā ar neīstenotā projekta atmaksu.</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A2.9.1.</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Uzturēšanas izdevumiem (A2.9.1.1. līdz A2.9.1.5. 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41 69 25</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42 37 02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-67 77</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-1,6</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A2.9.1.3.</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 starp pašvaldību struktūrām, izņemot komersantus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41 67 26</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42 14 93</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-47 67</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690"/>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A2.9.1.4.</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 starp vispārējās valdības struktūrām, izņemot komersantus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1 99</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22 09</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-20 10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-1010,1</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Samazinājums: Tukuma novada pašvaldība 2015.gadā nemaksāja dalības maksu Rīgas plānošanas reģionam (-2154); Tukuma Mākslas skola 2015.gadā veica iepriekšējā gadā neizlietotās mērķdotācijas atmaksu Nacionālajam Kultūras centram (+199).</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A2.9.2.</w:t>
            </w:r>
          </w:p>
        </w:tc>
        <w:tc>
          <w:tcPr>
            <w:tcW w:w="20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Kapitālajiem izdevumiem (A2.9.2.1. līdz A2.9.2.5. 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33 81 67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-33 81 67</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x</w:t>
            </w:r>
          </w:p>
        </w:tc>
      </w:tr>
      <w:tr w:rsidR="005844BF" w:rsidRPr="005844BF" w:rsidTr="00C812B1">
        <w:trPr>
          <w:trHeight w:val="572"/>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A2.9.2.4.</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transferti starp vispārējās valdības struktūrām, izņemot komersantus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33 81 67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-33 81 67</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xml:space="preserve">2014.gadā pašvaldība atmaksāja ES fonda finansējumu projektam Mūsdienīgs muzejs Durbes pils kompleksā, jo projekts netika īstenots. 2015.gadā šādi transferti nav bijuši.  </w:t>
            </w:r>
          </w:p>
        </w:tc>
      </w:tr>
      <w:tr w:rsidR="005844BF" w:rsidRPr="005844BF" w:rsidTr="00C812B1">
        <w:trPr>
          <w:trHeight w:val="161"/>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B.</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Naudas līdzekļu plūsma no ieguldījumu darbības (B1. - B2.)</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-4 03 69 97</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-7 79 20 58</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3 75 50 61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-93,0</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x</w:t>
            </w:r>
          </w:p>
        </w:tc>
      </w:tr>
      <w:tr w:rsidR="005844BF" w:rsidRPr="005844BF" w:rsidTr="00C812B1">
        <w:trPr>
          <w:trHeight w:val="295"/>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B1.</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Ieņēmumi no ieguldījumu darbības (B1.1. līdz B1.4. 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37 26 52</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37 37 82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-11 30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-0,3</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186"/>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B1.2.</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Pamatlīdzekļa pārdošana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37 26 52</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37 37 82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-11 30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-0,3</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3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B2.</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Izdevumi no ieguldījumu darbības (B2.1. līdz B2.6. rindas summa)</w:t>
            </w:r>
          </w:p>
        </w:tc>
        <w:tc>
          <w:tcPr>
            <w:tcW w:w="992" w:type="dxa"/>
            <w:gridSpan w:val="2"/>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4 40 96 49</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8 16 58 40</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-3 75 61 91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-85,2</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Izdevumi no ieguldījumu darbības samazinājušies par 3756191 euro.</w:t>
            </w:r>
          </w:p>
        </w:tc>
      </w:tr>
      <w:tr w:rsidR="005844BF" w:rsidRPr="005844BF" w:rsidTr="00C812B1">
        <w:trPr>
          <w:trHeight w:val="1325"/>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B2.1.</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Nemateriālo ieguldījumu iegāde</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5 21 27</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1 04 85</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4 16 42</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79,9</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Palielinājušies izdevumi Domes administrācijai jaunu datorprogrammu un licenču iegādei: teritorijas plānojuma grozījumu izstrāde un notikumu vadības programmatūra Vienotajam dispečerdienestam (+32111); kā arī ZZ Dats programmatūras lietošanas licences iegādei vienotas grāmatvedības uzskaites sistēmas ieviešanai novadā  (+11416). Iestādēs palielinājums Tukuma Muzejam (+282), bet samazinājums Izglītības pārvaldei (-570) un Slampes Džūkstes pagastu pārvaldei (-1597).</w:t>
            </w:r>
          </w:p>
        </w:tc>
      </w:tr>
      <w:tr w:rsidR="005844BF" w:rsidRPr="005844BF" w:rsidTr="00C812B1">
        <w:trPr>
          <w:trHeight w:val="85"/>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B2.3.</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Pamatlīdzekļu iegāde</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1 39 99 06</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1 31 91 73</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8 07 33</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5,8</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340"/>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B2.4.</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Pamatlīdzekļu izveidošana un nepabeigtā būvniecība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2 61 18 14</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6 64 02 23</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-4 02 84 09</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-154,2</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Samazinājušies ES fondu projekti ielu rekonstrukcijā un izglītības iestāžu infrastruktūrā.</w:t>
            </w:r>
          </w:p>
        </w:tc>
      </w:tr>
      <w:tr w:rsidR="005844BF" w:rsidRPr="005844BF" w:rsidTr="00C812B1">
        <w:trPr>
          <w:trHeight w:val="54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B2.5.</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Līdzdalības kapitālsabiedrību kapitālā, akciju un vērtspapīru iegāde</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34 58 02</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19 59 59</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14 98 43</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43,3</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Palielinājušies ieguldījumi kapitālsabiedrību pamatkapitālā: SIA "Tukuma Slimnīca" (+215930); SIA "Tukuma ūdens" (+120051); SIA "Komunālserviss TILDe" (+9821).</w:t>
            </w:r>
          </w:p>
        </w:tc>
      </w:tr>
      <w:tr w:rsidR="005844BF" w:rsidRPr="005844BF" w:rsidTr="00C812B1">
        <w:trPr>
          <w:trHeight w:val="22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C.</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Naudas līdzekļu plūsma no finansēšanas darbības (C1. - C2.)</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-1 40 18 43</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1 18 68 62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-2 58 87 05</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184,7</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x</w:t>
            </w:r>
          </w:p>
        </w:tc>
      </w:tr>
      <w:tr w:rsidR="005844BF" w:rsidRPr="005844BF" w:rsidTr="00C812B1">
        <w:trPr>
          <w:trHeight w:val="284"/>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C1.</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Ieņēmumi no finansēšanas darbības (C1.1. līdz C1.4.rindas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1 04 00 16</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3 76 62 77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-2 72 62 61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-262,1</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x</w:t>
            </w:r>
          </w:p>
        </w:tc>
      </w:tr>
      <w:tr w:rsidR="005844BF" w:rsidRPr="005844BF" w:rsidTr="00C812B1">
        <w:trPr>
          <w:trHeight w:val="236"/>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C1.3.</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Saņemti aizņēmumi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1 04 00 16</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3 76 62 77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-2 72 62 61</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-262,1</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xml:space="preserve">Aizņēmumu samazinājums: 2015.gadā saņemti  2 aizņēmumi par kopējo summu 394038 euro. </w:t>
            </w:r>
          </w:p>
        </w:tc>
      </w:tr>
      <w:tr w:rsidR="005844BF" w:rsidRPr="005844BF" w:rsidTr="00C812B1">
        <w:trPr>
          <w:trHeight w:val="241"/>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C2.</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Izdevumi no finansēšanas darbības (C2.1 līdz C2.4 rindas summa)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2 44 18 59</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2 57 94 15</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-13 75 56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-5,6</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119"/>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C2.3.</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Aizņēmuma atmaksa</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2 38 41 69</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2 47 89 27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-9 47 58</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-4,0</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w:t>
            </w:r>
          </w:p>
        </w:tc>
      </w:tr>
      <w:tr w:rsidR="005844BF" w:rsidRPr="005844BF" w:rsidTr="00C812B1">
        <w:trPr>
          <w:trHeight w:val="176"/>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C2.4.</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Citi izdevumi no finanšu darbības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5 76 90</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10 04 88</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-4 27 98</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-74,2</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 xml:space="preserve">Procentu izdevumu Valsts kasei samazinājums. </w:t>
            </w:r>
          </w:p>
        </w:tc>
      </w:tr>
      <w:tr w:rsidR="005844BF" w:rsidRPr="005844BF" w:rsidTr="00C812B1">
        <w:trPr>
          <w:trHeight w:val="141"/>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III.</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Naudas līdzekļu plūsma kopā (I. - II.)</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-91 71 17</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-1 71 17 57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79 46 40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-86,6</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x</w:t>
            </w:r>
          </w:p>
        </w:tc>
      </w:tr>
      <w:tr w:rsidR="005844BF" w:rsidRPr="005844BF" w:rsidTr="00C812B1">
        <w:trPr>
          <w:trHeight w:val="70"/>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IV.</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Naudas plūsma kopā(III.+D1.)</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-91 71 17</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-1 71 17 57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79 46 40</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-86,6</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x</w:t>
            </w:r>
          </w:p>
        </w:tc>
      </w:tr>
      <w:tr w:rsidR="005844BF" w:rsidRPr="005844BF" w:rsidTr="00C812B1">
        <w:trPr>
          <w:trHeight w:val="142"/>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V.</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Ārvalstu valūtu kursu svārstību rezultāts (+,-</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-1 96</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-1 96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-100,0</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Valūtas kursa svārstību samazinājums.</w:t>
            </w:r>
          </w:p>
        </w:tc>
      </w:tr>
      <w:tr w:rsidR="005844BF" w:rsidRPr="005844BF" w:rsidTr="00C812B1">
        <w:trPr>
          <w:trHeight w:val="162"/>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VI.</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b/>
                <w:bCs/>
                <w:sz w:val="12"/>
                <w:szCs w:val="12"/>
              </w:rPr>
            </w:pPr>
            <w:r w:rsidRPr="005844BF">
              <w:rPr>
                <w:rFonts w:ascii="Times New Roman" w:eastAsia="Times New Roman" w:hAnsi="Times New Roman" w:cs="Times New Roman"/>
                <w:b/>
                <w:bCs/>
                <w:sz w:val="12"/>
                <w:szCs w:val="12"/>
              </w:rPr>
              <w:t>Naudas līdzekļu un noguldījumu izmaiņas pārskata periodā (NL1. - NL2.)</w:t>
            </w:r>
          </w:p>
        </w:tc>
        <w:tc>
          <w:tcPr>
            <w:tcW w:w="992" w:type="dxa"/>
            <w:gridSpan w:val="2"/>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91 71 17</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1 71 19 53</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-79 48 36</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-86,7</w:t>
            </w:r>
          </w:p>
        </w:tc>
        <w:tc>
          <w:tcPr>
            <w:tcW w:w="363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b/>
                <w:bCs/>
                <w:sz w:val="14"/>
                <w:szCs w:val="14"/>
              </w:rPr>
            </w:pPr>
            <w:r w:rsidRPr="005844BF">
              <w:rPr>
                <w:rFonts w:ascii="Times New Roman" w:eastAsia="Times New Roman" w:hAnsi="Times New Roman" w:cs="Times New Roman"/>
                <w:b/>
                <w:bCs/>
                <w:sz w:val="14"/>
                <w:szCs w:val="14"/>
              </w:rPr>
              <w:t>x</w:t>
            </w:r>
          </w:p>
        </w:tc>
      </w:tr>
      <w:tr w:rsidR="005844BF" w:rsidRPr="005844BF" w:rsidTr="00C812B1">
        <w:trPr>
          <w:trHeight w:val="239"/>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NL1.</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Naudas līdzekļu un noguldījumu atlikums perioda sākumā</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2 45 99 60</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4 17 19 13</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-1 71 19 53</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-69,6</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Samazinājušies ES fondu projektu atlikumi.</w:t>
            </w:r>
          </w:p>
        </w:tc>
      </w:tr>
      <w:tr w:rsidR="005844BF" w:rsidRPr="005844BF" w:rsidTr="00C812B1">
        <w:trPr>
          <w:trHeight w:val="342"/>
        </w:trPr>
        <w:tc>
          <w:tcPr>
            <w:tcW w:w="663"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NL2.</w:t>
            </w:r>
          </w:p>
        </w:tc>
        <w:tc>
          <w:tcPr>
            <w:tcW w:w="20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2"/>
                <w:szCs w:val="12"/>
              </w:rPr>
            </w:pPr>
            <w:r w:rsidRPr="005844BF">
              <w:rPr>
                <w:rFonts w:ascii="Times New Roman" w:eastAsia="Times New Roman" w:hAnsi="Times New Roman" w:cs="Times New Roman"/>
                <w:sz w:val="12"/>
                <w:szCs w:val="12"/>
              </w:rPr>
              <w:t>Naudas līdzekļu un noguldījumu atlikums perioda beigās (pēc asignējumu slēgšanas)</w:t>
            </w:r>
          </w:p>
        </w:tc>
        <w:tc>
          <w:tcPr>
            <w:tcW w:w="992" w:type="dxa"/>
            <w:gridSpan w:val="2"/>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1 54 28 43</w:t>
            </w:r>
          </w:p>
        </w:tc>
        <w:tc>
          <w:tcPr>
            <w:tcW w:w="992"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2 45 99 60</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-91 71 17</w:t>
            </w:r>
          </w:p>
        </w:tc>
        <w:tc>
          <w:tcPr>
            <w:tcW w:w="620"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righ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-59,4</w:t>
            </w:r>
          </w:p>
        </w:tc>
        <w:tc>
          <w:tcPr>
            <w:tcW w:w="3633"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Samazinājums pašvaldības budžetu norēķinu kontos, kā arī  projektu atlikumu VK kontos.</w:t>
            </w:r>
          </w:p>
        </w:tc>
      </w:tr>
    </w:tbl>
    <w:p w:rsidR="005844BF" w:rsidRPr="005844BF" w:rsidRDefault="005844BF" w:rsidP="005844BF">
      <w:pPr>
        <w:spacing w:before="120" w:after="120" w:line="360" w:lineRule="auto"/>
        <w:jc w:val="center"/>
        <w:rPr>
          <w:rFonts w:ascii="Times New Roman" w:eastAsia="Times New Roman" w:hAnsi="Times New Roman" w:cs="Times New Roman"/>
          <w:b/>
          <w:i/>
          <w:color w:val="833C0B"/>
          <w:sz w:val="24"/>
          <w:szCs w:val="24"/>
        </w:rPr>
      </w:pPr>
      <w:r w:rsidRPr="005844BF">
        <w:rPr>
          <w:rFonts w:ascii="Times New Roman" w:eastAsia="Times New Roman" w:hAnsi="Times New Roman" w:cs="Times New Roman"/>
          <w:b/>
          <w:i/>
          <w:color w:val="833C0B"/>
          <w:sz w:val="24"/>
          <w:szCs w:val="24"/>
        </w:rPr>
        <w:t>3.Veidlapas Nr.4-3 „Pārskats par darbības finansiālajiem rezultātiem” atšifrējumi un skaidrojumi.</w:t>
      </w:r>
    </w:p>
    <w:tbl>
      <w:tblPr>
        <w:tblW w:w="11113" w:type="dxa"/>
        <w:tblInd w:w="-225" w:type="dxa"/>
        <w:tblLayout w:type="fixed"/>
        <w:tblLook w:val="04A0" w:firstRow="1" w:lastRow="0" w:firstColumn="1" w:lastColumn="0" w:noHBand="0" w:noVBand="1"/>
      </w:tblPr>
      <w:tblGrid>
        <w:gridCol w:w="338"/>
        <w:gridCol w:w="597"/>
        <w:gridCol w:w="110"/>
        <w:gridCol w:w="2407"/>
        <w:gridCol w:w="570"/>
        <w:gridCol w:w="422"/>
        <w:gridCol w:w="452"/>
        <w:gridCol w:w="682"/>
        <w:gridCol w:w="311"/>
        <w:gridCol w:w="681"/>
        <w:gridCol w:w="311"/>
        <w:gridCol w:w="398"/>
        <w:gridCol w:w="698"/>
        <w:gridCol w:w="2379"/>
        <w:gridCol w:w="757"/>
      </w:tblGrid>
      <w:tr w:rsidR="005844BF" w:rsidRPr="005844BF" w:rsidTr="00C812B1">
        <w:trPr>
          <w:gridBefore w:val="1"/>
          <w:gridAfter w:val="1"/>
          <w:wBefore w:w="338" w:type="dxa"/>
          <w:wAfter w:w="757" w:type="dxa"/>
          <w:trHeight w:val="276"/>
        </w:trPr>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lang w:eastAsia="lv-LV"/>
              </w:rPr>
            </w:pPr>
            <w:r w:rsidRPr="005844BF">
              <w:rPr>
                <w:rFonts w:ascii="Times New Roman" w:eastAsia="Times New Roman" w:hAnsi="Times New Roman" w:cs="Times New Roman"/>
                <w:sz w:val="16"/>
                <w:szCs w:val="16"/>
              </w:rPr>
              <w:t> </w:t>
            </w:r>
          </w:p>
        </w:tc>
        <w:tc>
          <w:tcPr>
            <w:tcW w:w="2517" w:type="dxa"/>
            <w:gridSpan w:val="2"/>
            <w:tcBorders>
              <w:top w:val="single" w:sz="4" w:space="0" w:color="000000"/>
              <w:left w:val="nil"/>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rPr>
            </w:pPr>
            <w:bookmarkStart w:id="13" w:name="RANGE!B9:C9"/>
            <w:bookmarkStart w:id="14" w:name="RANGE!B9:C10"/>
            <w:bookmarkEnd w:id="13"/>
            <w:r w:rsidRPr="005844BF">
              <w:rPr>
                <w:rFonts w:ascii="Times New Roman" w:eastAsia="Times New Roman" w:hAnsi="Times New Roman" w:cs="Times New Roman"/>
                <w:sz w:val="16"/>
                <w:szCs w:val="16"/>
              </w:rPr>
              <w:t> </w:t>
            </w:r>
            <w:bookmarkEnd w:id="14"/>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2015</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2014</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w:t>
            </w:r>
          </w:p>
        </w:tc>
        <w:tc>
          <w:tcPr>
            <w:tcW w:w="709" w:type="dxa"/>
            <w:gridSpan w:val="2"/>
            <w:tcBorders>
              <w:top w:val="single" w:sz="4" w:space="0" w:color="000000"/>
              <w:left w:val="nil"/>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izmaiņas%</w:t>
            </w:r>
          </w:p>
        </w:tc>
        <w:tc>
          <w:tcPr>
            <w:tcW w:w="3077" w:type="dxa"/>
            <w:gridSpan w:val="2"/>
            <w:tcBorders>
              <w:top w:val="single" w:sz="4" w:space="0" w:color="000000"/>
              <w:left w:val="nil"/>
              <w:bottom w:val="single" w:sz="4" w:space="0" w:color="000000"/>
              <w:right w:val="single" w:sz="4" w:space="0" w:color="000000"/>
            </w:tcBorders>
            <w:shd w:val="clear" w:color="auto" w:fill="D9D9D9"/>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Būtiskāko izmaiņu posteņu skaidrojums</w:t>
            </w:r>
          </w:p>
        </w:tc>
      </w:tr>
      <w:tr w:rsidR="005844BF" w:rsidRPr="005844BF" w:rsidTr="00C812B1">
        <w:trPr>
          <w:gridBefore w:val="1"/>
          <w:gridAfter w:val="1"/>
          <w:wBefore w:w="338" w:type="dxa"/>
          <w:wAfter w:w="757" w:type="dxa"/>
          <w:trHeight w:val="225"/>
        </w:trPr>
        <w:tc>
          <w:tcPr>
            <w:tcW w:w="597" w:type="dxa"/>
            <w:tcBorders>
              <w:top w:val="nil"/>
              <w:left w:val="single" w:sz="4" w:space="0" w:color="000000"/>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bookmarkStart w:id="15" w:name="RANGE!B10"/>
            <w:bookmarkStart w:id="16" w:name="RANGE!B10:C10"/>
            <w:bookmarkEnd w:id="15"/>
            <w:r w:rsidRPr="005844BF">
              <w:rPr>
                <w:rFonts w:ascii="Times New Roman" w:eastAsia="Times New Roman" w:hAnsi="Times New Roman" w:cs="Times New Roman"/>
                <w:sz w:val="16"/>
                <w:szCs w:val="16"/>
              </w:rPr>
              <w:t>B</w:t>
            </w:r>
            <w:bookmarkEnd w:id="16"/>
          </w:p>
        </w:tc>
        <w:tc>
          <w:tcPr>
            <w:tcW w:w="992"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bookmarkStart w:id="17" w:name="RANGE!C10"/>
            <w:r w:rsidRPr="005844BF">
              <w:rPr>
                <w:rFonts w:ascii="Times New Roman" w:eastAsia="Times New Roman" w:hAnsi="Times New Roman" w:cs="Times New Roman"/>
                <w:sz w:val="16"/>
                <w:szCs w:val="16"/>
              </w:rPr>
              <w:t>1</w:t>
            </w:r>
            <w:bookmarkEnd w:id="17"/>
          </w:p>
        </w:tc>
        <w:tc>
          <w:tcPr>
            <w:tcW w:w="1134"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992"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307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jc w:val="cente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r>
      <w:tr w:rsidR="005844BF" w:rsidRPr="005844BF" w:rsidTr="00C812B1">
        <w:trPr>
          <w:gridBefore w:val="1"/>
          <w:gridAfter w:val="1"/>
          <w:wBefore w:w="338" w:type="dxa"/>
          <w:wAfter w:w="757" w:type="dxa"/>
          <w:trHeight w:val="271"/>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A1.</w:t>
            </w:r>
          </w:p>
        </w:tc>
        <w:tc>
          <w:tcPr>
            <w:tcW w:w="2517" w:type="dxa"/>
            <w:gridSpan w:val="2"/>
            <w:tcBorders>
              <w:top w:val="single" w:sz="4" w:space="0" w:color="000000"/>
              <w:left w:val="nil"/>
              <w:bottom w:val="single" w:sz="4" w:space="0" w:color="000000"/>
              <w:right w:val="single" w:sz="4" w:space="0" w:color="000000"/>
            </w:tcBorders>
            <w:shd w:val="clear" w:color="auto" w:fill="auto"/>
            <w:vAlign w:val="center"/>
            <w:hideMark/>
          </w:tcPr>
          <w:p w:rsidR="005844BF" w:rsidRPr="005844BF" w:rsidRDefault="005844BF" w:rsidP="005844BF">
            <w:pPr>
              <w:jc w:val="left"/>
              <w:rPr>
                <w:rFonts w:ascii="Times New Roman" w:eastAsia="Times New Roman" w:hAnsi="Times New Roman" w:cs="Times New Roman"/>
                <w:b/>
                <w:bCs/>
                <w:sz w:val="16"/>
                <w:szCs w:val="16"/>
              </w:rPr>
            </w:pPr>
            <w:bookmarkStart w:id="18" w:name="RANGE!B11:B50"/>
            <w:r w:rsidRPr="005844BF">
              <w:rPr>
                <w:rFonts w:ascii="Times New Roman" w:eastAsia="Times New Roman" w:hAnsi="Times New Roman" w:cs="Times New Roman"/>
                <w:b/>
                <w:bCs/>
                <w:sz w:val="16"/>
                <w:szCs w:val="16"/>
              </w:rPr>
              <w:t>Ieņēmumi no pamatdarbības (A1.1. līdz A1.8. rindas summa)</w:t>
            </w:r>
            <w:bookmarkEnd w:id="18"/>
          </w:p>
        </w:tc>
        <w:tc>
          <w:tcPr>
            <w:tcW w:w="992" w:type="dxa"/>
            <w:gridSpan w:val="2"/>
            <w:tcBorders>
              <w:top w:val="single" w:sz="4" w:space="0" w:color="000000"/>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36 38 73 57</w:t>
            </w:r>
          </w:p>
        </w:tc>
        <w:tc>
          <w:tcPr>
            <w:tcW w:w="1134" w:type="dxa"/>
            <w:gridSpan w:val="2"/>
            <w:tcBorders>
              <w:top w:val="single" w:sz="4" w:space="0" w:color="000000"/>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31 21 04 33</w:t>
            </w:r>
          </w:p>
        </w:tc>
        <w:tc>
          <w:tcPr>
            <w:tcW w:w="992" w:type="dxa"/>
            <w:gridSpan w:val="2"/>
            <w:tcBorders>
              <w:top w:val="single" w:sz="4" w:space="0" w:color="000000"/>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5 17 69 24</w:t>
            </w:r>
          </w:p>
        </w:tc>
        <w:tc>
          <w:tcPr>
            <w:tcW w:w="709" w:type="dxa"/>
            <w:gridSpan w:val="2"/>
            <w:tcBorders>
              <w:top w:val="single" w:sz="4" w:space="0" w:color="000000"/>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14</w:t>
            </w:r>
          </w:p>
        </w:tc>
        <w:tc>
          <w:tcPr>
            <w:tcW w:w="307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 </w:t>
            </w:r>
          </w:p>
        </w:tc>
      </w:tr>
      <w:tr w:rsidR="005844BF" w:rsidRPr="005844BF" w:rsidTr="00C812B1">
        <w:trPr>
          <w:gridBefore w:val="1"/>
          <w:gridAfter w:val="1"/>
          <w:wBefore w:w="338" w:type="dxa"/>
          <w:wAfter w:w="757" w:type="dxa"/>
          <w:trHeight w:val="70"/>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A1.1.</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Nodokļu ieņēmumi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16 10 44 72</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16 01 81 59</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8 63 13</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70"/>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A1.2.</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Nenodokļu ieņēmumi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23 43 32</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20 93 34</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2 49 98</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11</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70"/>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A1.3.</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Maksas pakalpojumi un citi pašu ieņēmumi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1 11 49 60</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94 19 08</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17 30 52</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16</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71"/>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A1.4.</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Ārvalstu finanšu palīdzība</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60 35</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60 35</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1 00</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Saņemts finansējums no vadošā projekta partnera </w:t>
            </w:r>
          </w:p>
        </w:tc>
      </w:tr>
      <w:tr w:rsidR="005844BF" w:rsidRPr="005844BF" w:rsidTr="00C812B1">
        <w:trPr>
          <w:gridBefore w:val="1"/>
          <w:gridAfter w:val="1"/>
          <w:wBefore w:w="338" w:type="dxa"/>
          <w:wAfter w:w="757" w:type="dxa"/>
          <w:trHeight w:val="159"/>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A1.5.</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Transferti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17 40 74 52</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12 50 43 77</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4 90 30 75</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28</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246"/>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A1.5.3.</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200" w:firstLine="32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transferti starp pašvaldību struktūrām, izņemot komersantus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54 46 41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49 01 49</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5 44 92</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209"/>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A1.5.4.</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200" w:firstLine="32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transferti starp vispārējās valdības struktūrām, izņemot komersantus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16 86 28 11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12 01 42 28</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4 84 85 83</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29</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142"/>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A1.6.</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Ziedojumi un dāvinājumi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4 94 71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9 88 50</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-4 93 79</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-1 00</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Saņemti mazāk gan ziedojumi naudā, gan ziedojumi naturālā veidā. </w:t>
            </w:r>
          </w:p>
        </w:tc>
      </w:tr>
      <w:tr w:rsidR="005844BF" w:rsidRPr="005844BF" w:rsidTr="00C812B1">
        <w:trPr>
          <w:gridBefore w:val="1"/>
          <w:gridAfter w:val="1"/>
          <w:wBefore w:w="338" w:type="dxa"/>
          <w:wAfter w:w="757" w:type="dxa"/>
          <w:trHeight w:val="89"/>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A1.8.</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Citi ieņēmumi no pamatdarbības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1 47 06 35</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1 43 78 05</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3 28 30</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191"/>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A2.</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Izdevumi no pamatdarbības (A2.1. līdz A2.11. rindas summa)</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31 59 51 58</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31 37 75 99</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21 75 59</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 </w:t>
            </w:r>
          </w:p>
        </w:tc>
      </w:tr>
      <w:tr w:rsidR="005844BF" w:rsidRPr="005844BF" w:rsidTr="00C812B1">
        <w:trPr>
          <w:gridBefore w:val="1"/>
          <w:gridAfter w:val="1"/>
          <w:wBefore w:w="338" w:type="dxa"/>
          <w:wAfter w:w="757" w:type="dxa"/>
          <w:trHeight w:val="139"/>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A2.1.</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Atalgojums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12 76 82 97</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11 98 99 09</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77 83 88</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226"/>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A2.2.</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Darba devēja sociālās apdrošināšanas iemaksas, pabalsti un kompensācijas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3 21 25 58</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3 00 38 41</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20 87 17</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317"/>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A2.3.</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Mācību, darba un dienesta komandējumi un dienesta, darba braucieni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6 06 93</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6 29 31</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-22 38</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123"/>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A2.4.</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Pakalpojumi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6 51 51 39</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6 69 93 41</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-18 42 02</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211"/>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A2.5.</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100" w:firstLine="160"/>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Krājumi, materiāli, energoresursi, preces, biroja preces un inventārs, periodika</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2 18 45 81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2 19 98 55</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-1 52 74</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70"/>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A2.6.</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100" w:firstLine="16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Nodokļu, nodevu un naudas sodu maksājumi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1 33 81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1 26 59</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7 22</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124"/>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A2.7.</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100" w:firstLine="16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Subsīdijas, dotācijas un sociālie pabalsti, kārtējie maksājumi Eiropas Savienības budžetā un starptautiskā sadarbība</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1 42 21 81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1 31 64 97</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10 56 84</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7</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70"/>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A2.9.</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Transferti</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42 52 78</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42 56 55</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-3 77</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0</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98"/>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A2.9.3.</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200" w:firstLine="32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transferti starp pašvaldību struktūrām, izņemot komersantus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41 83 24</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42 51 21</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-67 97</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-2</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jc w:val="righ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 </w:t>
            </w:r>
          </w:p>
        </w:tc>
      </w:tr>
      <w:tr w:rsidR="005844BF" w:rsidRPr="005844BF" w:rsidTr="00C812B1">
        <w:trPr>
          <w:gridBefore w:val="1"/>
          <w:gridAfter w:val="1"/>
          <w:wBefore w:w="338" w:type="dxa"/>
          <w:wAfter w:w="757" w:type="dxa"/>
          <w:trHeight w:val="187"/>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A2.9.4.</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200" w:firstLine="32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transferti starp vispārējās valdības struktūrām, izņemot komersantus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69 54</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5 34</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64 20</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92</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Saskaņā ar uzkrāšanas principu  2014.gadā bija liels atlikums uz per.b.kā nākamo periodu ieņēmumi, kas saskaņā ar apstiprinātiem izdevumiem tiek attiecināts uz pārskata perioda ieņēmumiem. Kontu atlikumi uz perioda beigām ir ļoti mazi.</w:t>
            </w:r>
          </w:p>
        </w:tc>
      </w:tr>
      <w:tr w:rsidR="005844BF" w:rsidRPr="005844BF" w:rsidTr="00C812B1">
        <w:trPr>
          <w:gridBefore w:val="1"/>
          <w:gridAfter w:val="1"/>
          <w:wBefore w:w="338" w:type="dxa"/>
          <w:wAfter w:w="757" w:type="dxa"/>
          <w:trHeight w:val="135"/>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A2.10.</w:t>
            </w:r>
          </w:p>
        </w:tc>
        <w:tc>
          <w:tcPr>
            <w:tcW w:w="2517" w:type="dxa"/>
            <w:gridSpan w:val="2"/>
            <w:tcBorders>
              <w:top w:val="nil"/>
              <w:left w:val="nil"/>
              <w:bottom w:val="single" w:sz="4" w:space="0" w:color="000000"/>
              <w:right w:val="single" w:sz="4" w:space="0" w:color="000000"/>
            </w:tcBorders>
            <w:shd w:val="clear" w:color="auto" w:fill="auto"/>
            <w:vAlign w:val="center"/>
            <w:hideMark/>
          </w:tcPr>
          <w:p w:rsidR="005844BF" w:rsidRPr="005844BF" w:rsidRDefault="005844BF" w:rsidP="005844BF">
            <w:pPr>
              <w:ind w:firstLineChars="100" w:firstLine="16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Nolietojuma, amortizācijas un vērtības samazinājuma izmaksas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3 78 92 11</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4 97 84 68</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-1 18 92 57</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-31</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DA724A">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Nolietojums samazinājies, jo daļa no aktīviem ir jau nolietojusies līdz nulles vērtībai. </w:t>
            </w:r>
          </w:p>
        </w:tc>
      </w:tr>
      <w:tr w:rsidR="005844BF" w:rsidRPr="005844BF" w:rsidTr="00C812B1">
        <w:trPr>
          <w:gridBefore w:val="1"/>
          <w:gridAfter w:val="1"/>
          <w:wBefore w:w="338" w:type="dxa"/>
          <w:wAfter w:w="757" w:type="dxa"/>
          <w:trHeight w:val="70"/>
        </w:trPr>
        <w:tc>
          <w:tcPr>
            <w:tcW w:w="597" w:type="dxa"/>
            <w:tcBorders>
              <w:top w:val="nil"/>
              <w:left w:val="single" w:sz="4" w:space="0" w:color="000000"/>
              <w:bottom w:val="single" w:sz="4" w:space="0" w:color="000000"/>
              <w:right w:val="single" w:sz="4" w:space="0" w:color="000000"/>
            </w:tcBorders>
            <w:shd w:val="clear" w:color="auto" w:fill="auto"/>
            <w:noWrap/>
            <w:vAlign w:val="center"/>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A2.11.</w:t>
            </w:r>
          </w:p>
        </w:tc>
        <w:tc>
          <w:tcPr>
            <w:tcW w:w="251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ind w:firstLineChars="100" w:firstLine="160"/>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Citi izdevumi no pamatdarbības</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1 20 38 39</w:t>
            </w:r>
          </w:p>
        </w:tc>
        <w:tc>
          <w:tcPr>
            <w:tcW w:w="1134"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68 84 43</w:t>
            </w:r>
          </w:p>
        </w:tc>
        <w:tc>
          <w:tcPr>
            <w:tcW w:w="992"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51 53 96</w:t>
            </w:r>
          </w:p>
        </w:tc>
        <w:tc>
          <w:tcPr>
            <w:tcW w:w="709" w:type="dxa"/>
            <w:gridSpan w:val="2"/>
            <w:tcBorders>
              <w:top w:val="nil"/>
              <w:left w:val="nil"/>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rPr>
            </w:pPr>
            <w:r w:rsidRPr="005844BF">
              <w:rPr>
                <w:rFonts w:ascii="Times New Roman" w:eastAsia="Times New Roman" w:hAnsi="Times New Roman" w:cs="Times New Roman"/>
                <w:sz w:val="16"/>
                <w:szCs w:val="16"/>
              </w:rPr>
              <w:t>43</w:t>
            </w:r>
          </w:p>
        </w:tc>
        <w:tc>
          <w:tcPr>
            <w:tcW w:w="3077" w:type="dxa"/>
            <w:gridSpan w:val="2"/>
            <w:tcBorders>
              <w:top w:val="nil"/>
              <w:left w:val="nil"/>
              <w:bottom w:val="single" w:sz="4" w:space="0" w:color="000000"/>
              <w:right w:val="single" w:sz="4" w:space="0" w:color="000000"/>
            </w:tcBorders>
            <w:shd w:val="clear" w:color="auto" w:fill="auto"/>
            <w:noWrap/>
            <w:vAlign w:val="center"/>
            <w:hideMark/>
          </w:tcPr>
          <w:p w:rsidR="005844BF" w:rsidRPr="005844BF" w:rsidRDefault="005844BF" w:rsidP="005844BF">
            <w:pPr>
              <w:rPr>
                <w:rFonts w:ascii="Times New Roman" w:eastAsia="Times New Roman" w:hAnsi="Times New Roman" w:cs="Times New Roman"/>
                <w:sz w:val="14"/>
                <w:szCs w:val="14"/>
              </w:rPr>
            </w:pPr>
            <w:r w:rsidRPr="005844BF">
              <w:rPr>
                <w:rFonts w:ascii="Times New Roman" w:eastAsia="Times New Roman" w:hAnsi="Times New Roman" w:cs="Times New Roman"/>
                <w:sz w:val="14"/>
                <w:szCs w:val="14"/>
              </w:rPr>
              <w:t>Atlikums sastāv no inventarizācijas pārpalikumi, izveidoto uzkrājumu samazināšanās, nefinanšu aktīvu sākotnējā atzīšana, korekcija par iepriekšējiem periodiem  </w:t>
            </w:r>
          </w:p>
        </w:tc>
      </w:tr>
      <w:tr w:rsidR="005844BF" w:rsidRPr="005844BF" w:rsidTr="00C812B1">
        <w:trPr>
          <w:trHeight w:val="255"/>
        </w:trPr>
        <w:tc>
          <w:tcPr>
            <w:tcW w:w="1045" w:type="dxa"/>
            <w:gridSpan w:val="3"/>
            <w:tcBorders>
              <w:top w:val="nil"/>
              <w:left w:val="nil"/>
              <w:bottom w:val="nil"/>
              <w:right w:val="nil"/>
            </w:tcBorders>
            <w:shd w:val="clear" w:color="auto" w:fill="auto"/>
            <w:noWrap/>
            <w:vAlign w:val="center"/>
            <w:hideMark/>
          </w:tcPr>
          <w:p w:rsidR="005844BF" w:rsidRPr="005844BF" w:rsidRDefault="005844BF" w:rsidP="005844BF">
            <w:pPr>
              <w:rPr>
                <w:rFonts w:ascii="Times New Roman" w:eastAsia="Times New Roman" w:hAnsi="Times New Roman" w:cs="Times New Roman"/>
                <w:b/>
                <w:bCs/>
                <w:sz w:val="16"/>
                <w:szCs w:val="16"/>
              </w:rPr>
            </w:pPr>
          </w:p>
        </w:tc>
        <w:tc>
          <w:tcPr>
            <w:tcW w:w="2977" w:type="dxa"/>
            <w:gridSpan w:val="2"/>
            <w:tcBorders>
              <w:top w:val="nil"/>
              <w:left w:val="nil"/>
              <w:bottom w:val="nil"/>
              <w:right w:val="nil"/>
            </w:tcBorders>
            <w:shd w:val="clear" w:color="auto" w:fill="auto"/>
            <w:vAlign w:val="center"/>
          </w:tcPr>
          <w:p w:rsidR="005844BF" w:rsidRPr="005844BF" w:rsidRDefault="005844BF" w:rsidP="005844BF">
            <w:pPr>
              <w:rPr>
                <w:rFonts w:ascii="Times New Roman" w:eastAsia="Times New Roman" w:hAnsi="Times New Roman" w:cs="Times New Roman"/>
                <w:sz w:val="16"/>
                <w:szCs w:val="16"/>
              </w:rPr>
            </w:pPr>
          </w:p>
        </w:tc>
        <w:tc>
          <w:tcPr>
            <w:tcW w:w="874" w:type="dxa"/>
            <w:gridSpan w:val="2"/>
            <w:tcBorders>
              <w:top w:val="nil"/>
              <w:left w:val="nil"/>
              <w:bottom w:val="nil"/>
              <w:right w:val="nil"/>
            </w:tcBorders>
            <w:shd w:val="clear" w:color="FFFFCC" w:fill="FFFFFF"/>
            <w:noWrap/>
            <w:vAlign w:val="center"/>
          </w:tcPr>
          <w:p w:rsidR="005844BF" w:rsidRPr="005844BF" w:rsidRDefault="005844BF" w:rsidP="005844BF">
            <w:pPr>
              <w:jc w:val="right"/>
              <w:rPr>
                <w:rFonts w:ascii="Times New Roman" w:eastAsia="Times New Roman" w:hAnsi="Times New Roman" w:cs="Times New Roman"/>
                <w:b/>
                <w:bCs/>
                <w:sz w:val="16"/>
                <w:szCs w:val="16"/>
              </w:rPr>
            </w:pPr>
          </w:p>
        </w:tc>
        <w:tc>
          <w:tcPr>
            <w:tcW w:w="993" w:type="dxa"/>
            <w:gridSpan w:val="2"/>
            <w:tcBorders>
              <w:top w:val="nil"/>
              <w:left w:val="nil"/>
              <w:bottom w:val="nil"/>
              <w:right w:val="nil"/>
            </w:tcBorders>
            <w:shd w:val="clear" w:color="FFFFCC" w:fill="FFFFFF"/>
            <w:noWrap/>
            <w:vAlign w:val="center"/>
            <w:hideMark/>
          </w:tcPr>
          <w:p w:rsidR="005844BF" w:rsidRPr="005844BF" w:rsidRDefault="005844BF" w:rsidP="005844BF">
            <w:pPr>
              <w:jc w:val="right"/>
              <w:rPr>
                <w:rFonts w:ascii="Times New Roman" w:eastAsia="Times New Roman" w:hAnsi="Times New Roman" w:cs="Times New Roman"/>
                <w:b/>
                <w:bCs/>
                <w:sz w:val="16"/>
                <w:szCs w:val="16"/>
              </w:rPr>
            </w:pPr>
            <w:r w:rsidRPr="005844BF">
              <w:rPr>
                <w:rFonts w:ascii="Times New Roman" w:eastAsia="Times New Roman" w:hAnsi="Times New Roman" w:cs="Times New Roman"/>
                <w:b/>
                <w:bCs/>
                <w:sz w:val="16"/>
                <w:szCs w:val="16"/>
              </w:rPr>
              <w:t> </w:t>
            </w:r>
          </w:p>
        </w:tc>
        <w:tc>
          <w:tcPr>
            <w:tcW w:w="992" w:type="dxa"/>
            <w:gridSpan w:val="2"/>
            <w:tcBorders>
              <w:top w:val="nil"/>
              <w:left w:val="nil"/>
              <w:bottom w:val="nil"/>
              <w:right w:val="nil"/>
            </w:tcBorders>
            <w:shd w:val="clear" w:color="auto" w:fill="auto"/>
            <w:noWrap/>
            <w:vAlign w:val="bottom"/>
            <w:hideMark/>
          </w:tcPr>
          <w:p w:rsidR="005844BF" w:rsidRPr="005844BF" w:rsidRDefault="005844BF" w:rsidP="005844BF">
            <w:pPr>
              <w:jc w:val="right"/>
              <w:rPr>
                <w:rFonts w:ascii="Times New Roman" w:eastAsia="Times New Roman" w:hAnsi="Times New Roman" w:cs="Times New Roman"/>
                <w:b/>
                <w:bCs/>
                <w:sz w:val="16"/>
                <w:szCs w:val="16"/>
              </w:rPr>
            </w:pPr>
          </w:p>
        </w:tc>
        <w:tc>
          <w:tcPr>
            <w:tcW w:w="1096" w:type="dxa"/>
            <w:gridSpan w:val="2"/>
            <w:tcBorders>
              <w:top w:val="nil"/>
              <w:left w:val="nil"/>
              <w:bottom w:val="nil"/>
              <w:right w:val="nil"/>
            </w:tcBorders>
            <w:shd w:val="clear" w:color="auto" w:fill="auto"/>
            <w:noWrap/>
            <w:vAlign w:val="bottom"/>
            <w:hideMark/>
          </w:tcPr>
          <w:p w:rsidR="005844BF" w:rsidRPr="005844BF" w:rsidRDefault="005844BF" w:rsidP="005844BF">
            <w:pPr>
              <w:jc w:val="left"/>
              <w:rPr>
                <w:rFonts w:ascii="Times New Roman" w:eastAsia="Times New Roman" w:hAnsi="Times New Roman" w:cs="Times New Roman"/>
                <w:sz w:val="16"/>
                <w:szCs w:val="16"/>
              </w:rPr>
            </w:pPr>
          </w:p>
        </w:tc>
        <w:tc>
          <w:tcPr>
            <w:tcW w:w="3136" w:type="dxa"/>
            <w:gridSpan w:val="2"/>
            <w:tcBorders>
              <w:top w:val="nil"/>
              <w:left w:val="nil"/>
              <w:bottom w:val="nil"/>
              <w:right w:val="nil"/>
            </w:tcBorders>
            <w:shd w:val="clear" w:color="auto" w:fill="auto"/>
            <w:noWrap/>
            <w:vAlign w:val="bottom"/>
            <w:hideMark/>
          </w:tcPr>
          <w:p w:rsidR="005844BF" w:rsidRPr="005844BF" w:rsidRDefault="005844BF" w:rsidP="005844BF">
            <w:pPr>
              <w:jc w:val="left"/>
              <w:rPr>
                <w:rFonts w:ascii="Times New Roman" w:eastAsia="Times New Roman" w:hAnsi="Times New Roman" w:cs="Times New Roman"/>
                <w:sz w:val="16"/>
                <w:szCs w:val="16"/>
              </w:rPr>
            </w:pPr>
          </w:p>
        </w:tc>
      </w:tr>
    </w:tbl>
    <w:p w:rsidR="005844BF" w:rsidRPr="005844BF" w:rsidRDefault="005844BF" w:rsidP="005844BF">
      <w:pPr>
        <w:jc w:val="left"/>
        <w:rPr>
          <w:rFonts w:ascii="Times New Roman" w:eastAsia="Times New Roman" w:hAnsi="Times New Roman" w:cs="Times New Roman"/>
          <w:b/>
          <w:i/>
          <w:sz w:val="24"/>
          <w:szCs w:val="24"/>
        </w:rPr>
      </w:pPr>
      <w:bookmarkStart w:id="19" w:name="RANGE!B8:C8"/>
      <w:bookmarkEnd w:id="19"/>
      <w:r w:rsidRPr="005844BF">
        <w:rPr>
          <w:rFonts w:ascii="Times New Roman" w:eastAsia="Times New Roman" w:hAnsi="Times New Roman" w:cs="Times New Roman"/>
          <w:b/>
          <w:i/>
          <w:color w:val="833C0B"/>
          <w:sz w:val="24"/>
          <w:szCs w:val="24"/>
        </w:rPr>
        <w:t>4 .Veidlapas Nr.4-1 „Pašu kapitāla (neto aktīva) izmaiņu pārskats ” atšifrējumi un skaidrojumi.</w:t>
      </w:r>
      <w:r w:rsidRPr="005844BF">
        <w:rPr>
          <w:rFonts w:ascii="Times New Roman" w:eastAsia="Times New Roman" w:hAnsi="Times New Roman" w:cs="Times New Roman"/>
          <w:b/>
          <w:i/>
          <w:sz w:val="24"/>
          <w:szCs w:val="24"/>
        </w:rPr>
        <w:t xml:space="preserve"> </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Pārskata periodā labojot iepriekšējā pārskata perioda kļūdas ņemti uzskaitē aktīvi un finanšu nomas saistības par PPP ietvaros realizēto projektu 2011.gadā. Detalizētu atšifrējumu skatīt pie notikumiem pēc bilances datuma.</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Veikta PL uzskaites precizēšana- mainot uzskaites kontus un PL nolietojuma kategorijas.  </w:t>
      </w:r>
    </w:p>
    <w:tbl>
      <w:tblPr>
        <w:tblW w:w="9592" w:type="dxa"/>
        <w:tblInd w:w="113" w:type="dxa"/>
        <w:tblLook w:val="04A0" w:firstRow="1" w:lastRow="0" w:firstColumn="1" w:lastColumn="0" w:noHBand="0" w:noVBand="1"/>
      </w:tblPr>
      <w:tblGrid>
        <w:gridCol w:w="1436"/>
        <w:gridCol w:w="3514"/>
        <w:gridCol w:w="1667"/>
        <w:gridCol w:w="1513"/>
        <w:gridCol w:w="1462"/>
      </w:tblGrid>
      <w:tr w:rsidR="005844BF" w:rsidRPr="005844BF" w:rsidTr="00C812B1">
        <w:trPr>
          <w:trHeight w:val="195"/>
        </w:trPr>
        <w:tc>
          <w:tcPr>
            <w:tcW w:w="1436"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844BF" w:rsidRPr="005844BF" w:rsidRDefault="005844BF" w:rsidP="005844BF">
            <w:pPr>
              <w:jc w:val="center"/>
              <w:rPr>
                <w:rFonts w:ascii="Calibri" w:eastAsia="Times New Roman" w:hAnsi="Calibri" w:cs="Times New Roman"/>
                <w:b/>
                <w:bCs/>
                <w:color w:val="000000"/>
                <w:sz w:val="16"/>
                <w:szCs w:val="16"/>
                <w:lang w:eastAsia="lv-LV"/>
              </w:rPr>
            </w:pPr>
            <w:r w:rsidRPr="005844BF">
              <w:rPr>
                <w:rFonts w:ascii="Calibri" w:eastAsia="Times New Roman" w:hAnsi="Calibri" w:cs="Times New Roman"/>
                <w:b/>
                <w:bCs/>
                <w:color w:val="000000"/>
                <w:sz w:val="16"/>
                <w:szCs w:val="16"/>
              </w:rPr>
              <w:t>konts</w:t>
            </w:r>
          </w:p>
        </w:tc>
        <w:tc>
          <w:tcPr>
            <w:tcW w:w="351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konta nosaukums</w:t>
            </w:r>
          </w:p>
        </w:tc>
        <w:tc>
          <w:tcPr>
            <w:tcW w:w="4642" w:type="dxa"/>
            <w:gridSpan w:val="3"/>
            <w:tcBorders>
              <w:top w:val="single" w:sz="4" w:space="0" w:color="auto"/>
              <w:left w:val="nil"/>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Ietekme uz 2015.gada budžeta izpildes rezultātu</w:t>
            </w:r>
          </w:p>
        </w:tc>
      </w:tr>
      <w:tr w:rsidR="005844BF" w:rsidRPr="005844BF" w:rsidTr="00C812B1">
        <w:trPr>
          <w:trHeight w:val="558"/>
        </w:trPr>
        <w:tc>
          <w:tcPr>
            <w:tcW w:w="1436"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1667"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kas veidojas labojot iepriekšējo periodu kļūdas  2015.gadā</w:t>
            </w:r>
          </w:p>
        </w:tc>
        <w:tc>
          <w:tcPr>
            <w:tcW w:w="1513"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ja nebūtu veiktas korekcijas</w:t>
            </w:r>
          </w:p>
        </w:tc>
        <w:tc>
          <w:tcPr>
            <w:tcW w:w="1462"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kopā ietekme uz 2015.gada budžeta izpildes rezultātu (1.+2.)</w:t>
            </w:r>
          </w:p>
        </w:tc>
      </w:tr>
      <w:tr w:rsidR="005844BF" w:rsidRPr="005844BF" w:rsidTr="00C812B1">
        <w:trPr>
          <w:trHeight w:val="224"/>
        </w:trPr>
        <w:tc>
          <w:tcPr>
            <w:tcW w:w="1436" w:type="dxa"/>
            <w:tcBorders>
              <w:top w:val="nil"/>
              <w:left w:val="single" w:sz="4" w:space="0" w:color="auto"/>
              <w:bottom w:val="single" w:sz="4" w:space="0" w:color="auto"/>
              <w:right w:val="single" w:sz="4" w:space="0" w:color="auto"/>
            </w:tcBorders>
            <w:shd w:val="clear" w:color="000000" w:fill="FFFFFF"/>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xml:space="preserve">1121 noliet. </w:t>
            </w:r>
          </w:p>
        </w:tc>
        <w:tc>
          <w:tcPr>
            <w:tcW w:w="3514"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left"/>
              <w:rPr>
                <w:rFonts w:ascii="Calibri" w:eastAsia="Times New Roman" w:hAnsi="Calibri" w:cs="Times New Roman"/>
                <w:bCs/>
                <w:color w:val="000000"/>
                <w:sz w:val="16"/>
                <w:szCs w:val="16"/>
              </w:rPr>
            </w:pPr>
            <w:r w:rsidRPr="005844BF">
              <w:rPr>
                <w:rFonts w:ascii="Calibri" w:eastAsia="Times New Roman" w:hAnsi="Calibri" w:cs="Times New Roman"/>
                <w:bCs/>
                <w:color w:val="000000"/>
                <w:sz w:val="16"/>
                <w:szCs w:val="16"/>
              </w:rPr>
              <w:t>Datortehnika </w:t>
            </w:r>
          </w:p>
        </w:tc>
        <w:tc>
          <w:tcPr>
            <w:tcW w:w="1667"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w:t>
            </w:r>
          </w:p>
        </w:tc>
        <w:tc>
          <w:tcPr>
            <w:tcW w:w="1513"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w:t>
            </w:r>
          </w:p>
        </w:tc>
        <w:tc>
          <w:tcPr>
            <w:tcW w:w="1462"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-21</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000000" w:fill="F2F2F2"/>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1212 noliet.</w:t>
            </w:r>
          </w:p>
        </w:tc>
        <w:tc>
          <w:tcPr>
            <w:tcW w:w="3514" w:type="dxa"/>
            <w:tcBorders>
              <w:top w:val="nil"/>
              <w:left w:val="nil"/>
              <w:bottom w:val="single" w:sz="4" w:space="0" w:color="auto"/>
              <w:right w:val="single" w:sz="4" w:space="0" w:color="auto"/>
            </w:tcBorders>
            <w:shd w:val="clear" w:color="000000" w:fill="F2F2F2"/>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Nedzīvojamās ēkas</w:t>
            </w:r>
          </w:p>
        </w:tc>
        <w:tc>
          <w:tcPr>
            <w:tcW w:w="1667"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-44849</w:t>
            </w:r>
          </w:p>
        </w:tc>
        <w:tc>
          <w:tcPr>
            <w:tcW w:w="1513"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17251</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-62100</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1213 noliet.</w:t>
            </w:r>
          </w:p>
        </w:tc>
        <w:tc>
          <w:tcPr>
            <w:tcW w:w="3514"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Transporta būves</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66632</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14948</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51684</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1218 noliet.</w:t>
            </w:r>
          </w:p>
        </w:tc>
        <w:tc>
          <w:tcPr>
            <w:tcW w:w="3514"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Inženierbūves</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88</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82</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1219 noliet.</w:t>
            </w:r>
          </w:p>
        </w:tc>
        <w:tc>
          <w:tcPr>
            <w:tcW w:w="3514"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Pārējais nekustamais īpašums</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30306</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1655</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28651</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1220 noliet.</w:t>
            </w:r>
          </w:p>
        </w:tc>
        <w:tc>
          <w:tcPr>
            <w:tcW w:w="3514"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Tehnoloģiskās iekārtas</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-7578</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14587</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-22165</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1232 noliet.</w:t>
            </w:r>
          </w:p>
        </w:tc>
        <w:tc>
          <w:tcPr>
            <w:tcW w:w="3514"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Saimnieciskie PL</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13350</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6354</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6996</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1238 noliet.</w:t>
            </w:r>
          </w:p>
        </w:tc>
        <w:tc>
          <w:tcPr>
            <w:tcW w:w="3514"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Datortehnika un cita biroja tehnika</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3779</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2654</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1125</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1239 noliet.</w:t>
            </w:r>
          </w:p>
        </w:tc>
        <w:tc>
          <w:tcPr>
            <w:tcW w:w="3514"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Pērējie PL</w:t>
            </w:r>
          </w:p>
        </w:tc>
        <w:tc>
          <w:tcPr>
            <w:tcW w:w="166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-1037</w:t>
            </w:r>
          </w:p>
        </w:tc>
        <w:tc>
          <w:tcPr>
            <w:tcW w:w="1513"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1869</w:t>
            </w:r>
          </w:p>
        </w:tc>
        <w:tc>
          <w:tcPr>
            <w:tcW w:w="1462"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-2906</w:t>
            </w:r>
          </w:p>
        </w:tc>
      </w:tr>
      <w:tr w:rsidR="005844BF" w:rsidRPr="005844BF" w:rsidTr="00C812B1">
        <w:trPr>
          <w:trHeight w:val="195"/>
        </w:trPr>
        <w:tc>
          <w:tcPr>
            <w:tcW w:w="1436" w:type="dxa"/>
            <w:tcBorders>
              <w:top w:val="nil"/>
              <w:left w:val="single" w:sz="4" w:space="0" w:color="auto"/>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 </w:t>
            </w:r>
          </w:p>
        </w:tc>
        <w:tc>
          <w:tcPr>
            <w:tcW w:w="3514"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Gada izpildes rezultāts:</w:t>
            </w:r>
          </w:p>
        </w:tc>
        <w:tc>
          <w:tcPr>
            <w:tcW w:w="1667"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60682</w:t>
            </w:r>
          </w:p>
        </w:tc>
        <w:tc>
          <w:tcPr>
            <w:tcW w:w="1513"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59336</w:t>
            </w:r>
          </w:p>
        </w:tc>
        <w:tc>
          <w:tcPr>
            <w:tcW w:w="1462"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1346</w:t>
            </w:r>
          </w:p>
        </w:tc>
      </w:tr>
    </w:tbl>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 xml:space="preserve"> Veikta iepriekšējo periodu kļūdu labošana mainot vērtības zemēm, kurām 2011.gadā tika mainītas vērtības saskaņā ar 2011.gada kadastrālajām vērtībām. Vērtība precizēta pēc stāvokļa uz 31.12.2010. Ietekme uz budžeta izpildi 2015.gadā:</w:t>
      </w:r>
    </w:p>
    <w:tbl>
      <w:tblPr>
        <w:tblW w:w="9492" w:type="dxa"/>
        <w:tblInd w:w="108" w:type="dxa"/>
        <w:tblLook w:val="04A0" w:firstRow="1" w:lastRow="0" w:firstColumn="1" w:lastColumn="0" w:noHBand="0" w:noVBand="1"/>
      </w:tblPr>
      <w:tblGrid>
        <w:gridCol w:w="861"/>
        <w:gridCol w:w="3849"/>
        <w:gridCol w:w="1960"/>
        <w:gridCol w:w="1435"/>
        <w:gridCol w:w="1387"/>
      </w:tblGrid>
      <w:tr w:rsidR="005844BF" w:rsidRPr="005844BF" w:rsidTr="00C812B1">
        <w:trPr>
          <w:trHeight w:val="284"/>
        </w:trPr>
        <w:tc>
          <w:tcPr>
            <w:tcW w:w="86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konts</w:t>
            </w:r>
          </w:p>
        </w:tc>
        <w:tc>
          <w:tcPr>
            <w:tcW w:w="3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konta nosaukums</w:t>
            </w:r>
          </w:p>
        </w:tc>
        <w:tc>
          <w:tcPr>
            <w:tcW w:w="1960" w:type="dxa"/>
            <w:tcBorders>
              <w:top w:val="single" w:sz="4" w:space="0" w:color="auto"/>
              <w:left w:val="nil"/>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Ietekme uz 2015.gada budžeta izpildes rezultātu</w:t>
            </w:r>
          </w:p>
        </w:tc>
        <w:tc>
          <w:tcPr>
            <w:tcW w:w="1435" w:type="dxa"/>
            <w:tcBorders>
              <w:top w:val="single" w:sz="4" w:space="0" w:color="auto"/>
              <w:left w:val="nil"/>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 </w:t>
            </w:r>
          </w:p>
        </w:tc>
        <w:tc>
          <w:tcPr>
            <w:tcW w:w="1387" w:type="dxa"/>
            <w:tcBorders>
              <w:top w:val="single" w:sz="4" w:space="0" w:color="auto"/>
              <w:left w:val="nil"/>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 </w:t>
            </w:r>
          </w:p>
        </w:tc>
      </w:tr>
      <w:tr w:rsidR="005844BF" w:rsidRPr="005844BF" w:rsidTr="00C812B1">
        <w:trPr>
          <w:trHeight w:val="484"/>
        </w:trPr>
        <w:tc>
          <w:tcPr>
            <w:tcW w:w="861" w:type="dxa"/>
            <w:vMerge/>
            <w:tcBorders>
              <w:top w:val="single" w:sz="4" w:space="0" w:color="auto"/>
              <w:left w:val="single" w:sz="4" w:space="0" w:color="auto"/>
              <w:bottom w:val="single" w:sz="4" w:space="0" w:color="000000"/>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3849" w:type="dxa"/>
            <w:vMerge/>
            <w:tcBorders>
              <w:top w:val="single" w:sz="4" w:space="0" w:color="auto"/>
              <w:left w:val="single" w:sz="4" w:space="0" w:color="auto"/>
              <w:bottom w:val="single" w:sz="4" w:space="0" w:color="000000"/>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1960"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kas veidojas labojot iepriekšējo periodu kļūdas  2015.gadā</w:t>
            </w:r>
          </w:p>
        </w:tc>
        <w:tc>
          <w:tcPr>
            <w:tcW w:w="1435"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ja nebūtu veiktas korekcijas</w:t>
            </w:r>
          </w:p>
        </w:tc>
        <w:tc>
          <w:tcPr>
            <w:tcW w:w="1387"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kopā ietekme uz 2015.gada budžeta izpildes rezultātu (1.+2.)</w:t>
            </w:r>
          </w:p>
        </w:tc>
      </w:tr>
      <w:tr w:rsidR="005844BF" w:rsidRPr="005844BF" w:rsidTr="00C812B1">
        <w:trPr>
          <w:trHeight w:val="270"/>
        </w:trPr>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1214</w:t>
            </w:r>
          </w:p>
        </w:tc>
        <w:tc>
          <w:tcPr>
            <w:tcW w:w="3849"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Zeme zem ēkām un būvēm</w:t>
            </w:r>
          </w:p>
        </w:tc>
        <w:tc>
          <w:tcPr>
            <w:tcW w:w="1960"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239603</w:t>
            </w:r>
          </w:p>
        </w:tc>
        <w:tc>
          <w:tcPr>
            <w:tcW w:w="1435"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w:t>
            </w:r>
          </w:p>
        </w:tc>
        <w:tc>
          <w:tcPr>
            <w:tcW w:w="1387"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239603</w:t>
            </w:r>
          </w:p>
        </w:tc>
      </w:tr>
      <w:tr w:rsidR="005844BF" w:rsidRPr="005844BF" w:rsidTr="00C812B1">
        <w:trPr>
          <w:trHeight w:val="171"/>
        </w:trPr>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1215</w:t>
            </w:r>
          </w:p>
        </w:tc>
        <w:tc>
          <w:tcPr>
            <w:tcW w:w="3849"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Kultivētā zeme</w:t>
            </w:r>
          </w:p>
        </w:tc>
        <w:tc>
          <w:tcPr>
            <w:tcW w:w="1960"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148599</w:t>
            </w:r>
          </w:p>
        </w:tc>
        <w:tc>
          <w:tcPr>
            <w:tcW w:w="1435"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w:t>
            </w:r>
          </w:p>
        </w:tc>
        <w:tc>
          <w:tcPr>
            <w:tcW w:w="1387"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148599</w:t>
            </w:r>
          </w:p>
        </w:tc>
      </w:tr>
      <w:tr w:rsidR="005844BF" w:rsidRPr="005844BF" w:rsidTr="00C812B1">
        <w:trPr>
          <w:trHeight w:val="117"/>
        </w:trPr>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1216</w:t>
            </w:r>
          </w:p>
        </w:tc>
        <w:tc>
          <w:tcPr>
            <w:tcW w:w="3849" w:type="dxa"/>
            <w:tcBorders>
              <w:top w:val="nil"/>
              <w:left w:val="nil"/>
              <w:bottom w:val="single" w:sz="4" w:space="0" w:color="auto"/>
              <w:right w:val="single" w:sz="4" w:space="0" w:color="auto"/>
            </w:tcBorders>
            <w:shd w:val="clear" w:color="000000" w:fill="FFFFFF"/>
            <w:vAlign w:val="bottom"/>
            <w:hideMark/>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Atpūtai un izklaidei izmantojamā zeme</w:t>
            </w:r>
          </w:p>
        </w:tc>
        <w:tc>
          <w:tcPr>
            <w:tcW w:w="1960"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11769</w:t>
            </w:r>
          </w:p>
        </w:tc>
        <w:tc>
          <w:tcPr>
            <w:tcW w:w="1435"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11769</w:t>
            </w:r>
          </w:p>
        </w:tc>
      </w:tr>
      <w:tr w:rsidR="005844BF" w:rsidRPr="005844BF" w:rsidTr="00C812B1">
        <w:trPr>
          <w:trHeight w:val="70"/>
        </w:trPr>
        <w:tc>
          <w:tcPr>
            <w:tcW w:w="861" w:type="dxa"/>
            <w:tcBorders>
              <w:top w:val="nil"/>
              <w:left w:val="single" w:sz="4" w:space="0" w:color="auto"/>
              <w:bottom w:val="single" w:sz="4" w:space="0" w:color="auto"/>
              <w:right w:val="single" w:sz="4" w:space="0" w:color="auto"/>
            </w:tcBorders>
            <w:shd w:val="clear" w:color="000000" w:fill="FFFFFF"/>
            <w:noWrap/>
            <w:vAlign w:val="bottom"/>
            <w:hideMark/>
          </w:tcPr>
          <w:p w:rsidR="005844BF" w:rsidRPr="005844BF" w:rsidRDefault="005844BF" w:rsidP="005844BF">
            <w:pPr>
              <w:jc w:val="center"/>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1217</w:t>
            </w:r>
          </w:p>
        </w:tc>
        <w:tc>
          <w:tcPr>
            <w:tcW w:w="3849"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left"/>
              <w:rPr>
                <w:rFonts w:ascii="Times New Roman" w:eastAsia="Times New Roman" w:hAnsi="Times New Roman" w:cs="Times New Roman"/>
                <w:color w:val="000000"/>
                <w:sz w:val="16"/>
                <w:szCs w:val="16"/>
              </w:rPr>
            </w:pPr>
            <w:r w:rsidRPr="005844BF">
              <w:rPr>
                <w:rFonts w:ascii="Times New Roman" w:eastAsia="Times New Roman" w:hAnsi="Times New Roman" w:cs="Times New Roman"/>
                <w:color w:val="000000"/>
                <w:sz w:val="16"/>
                <w:szCs w:val="16"/>
              </w:rPr>
              <w:t>Pārējā zeme</w:t>
            </w:r>
          </w:p>
        </w:tc>
        <w:tc>
          <w:tcPr>
            <w:tcW w:w="1960"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172607</w:t>
            </w:r>
          </w:p>
        </w:tc>
        <w:tc>
          <w:tcPr>
            <w:tcW w:w="1435"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172607</w:t>
            </w:r>
          </w:p>
        </w:tc>
      </w:tr>
      <w:tr w:rsidR="005844BF" w:rsidRPr="005844BF" w:rsidTr="00C812B1">
        <w:trPr>
          <w:trHeight w:val="70"/>
        </w:trPr>
        <w:tc>
          <w:tcPr>
            <w:tcW w:w="861" w:type="dxa"/>
            <w:tcBorders>
              <w:top w:val="nil"/>
              <w:left w:val="single" w:sz="4" w:space="0" w:color="auto"/>
              <w:bottom w:val="single" w:sz="4" w:space="0" w:color="auto"/>
              <w:right w:val="single" w:sz="4" w:space="0" w:color="auto"/>
            </w:tcBorders>
            <w:shd w:val="clear" w:color="000000" w:fill="D9D9D9"/>
            <w:noWrap/>
            <w:vAlign w:val="bottom"/>
            <w:hideMark/>
          </w:tcPr>
          <w:p w:rsidR="005844BF" w:rsidRPr="005844BF" w:rsidRDefault="005844BF" w:rsidP="005844BF">
            <w:pPr>
              <w:jc w:val="lef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 </w:t>
            </w:r>
          </w:p>
        </w:tc>
        <w:tc>
          <w:tcPr>
            <w:tcW w:w="3849" w:type="dxa"/>
            <w:tcBorders>
              <w:top w:val="nil"/>
              <w:left w:val="nil"/>
              <w:bottom w:val="single" w:sz="4" w:space="0" w:color="auto"/>
              <w:right w:val="single" w:sz="4" w:space="0" w:color="auto"/>
            </w:tcBorders>
            <w:shd w:val="clear" w:color="000000" w:fill="D9D9D9"/>
            <w:noWrap/>
            <w:vAlign w:val="bottom"/>
            <w:hideMark/>
          </w:tcPr>
          <w:p w:rsidR="005844BF" w:rsidRPr="005844BF" w:rsidRDefault="005844BF" w:rsidP="005844BF">
            <w:pPr>
              <w:jc w:val="lef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kopā</w:t>
            </w:r>
          </w:p>
        </w:tc>
        <w:tc>
          <w:tcPr>
            <w:tcW w:w="1960" w:type="dxa"/>
            <w:tcBorders>
              <w:top w:val="nil"/>
              <w:left w:val="nil"/>
              <w:bottom w:val="single" w:sz="4" w:space="0" w:color="auto"/>
              <w:right w:val="single" w:sz="4" w:space="0" w:color="auto"/>
            </w:tcBorders>
            <w:shd w:val="clear" w:color="000000" w:fill="D9D9D9"/>
            <w:noWrap/>
            <w:vAlign w:val="bottom"/>
            <w:hideMark/>
          </w:tcPr>
          <w:p w:rsidR="005844BF" w:rsidRPr="005844BF" w:rsidRDefault="005844BF" w:rsidP="005844BF">
            <w:pPr>
              <w:jc w:val="righ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572578</w:t>
            </w:r>
          </w:p>
        </w:tc>
        <w:tc>
          <w:tcPr>
            <w:tcW w:w="1435" w:type="dxa"/>
            <w:tcBorders>
              <w:top w:val="nil"/>
              <w:left w:val="nil"/>
              <w:bottom w:val="single" w:sz="4" w:space="0" w:color="auto"/>
              <w:right w:val="single" w:sz="4" w:space="0" w:color="auto"/>
            </w:tcBorders>
            <w:shd w:val="clear" w:color="000000" w:fill="D9D9D9"/>
            <w:noWrap/>
            <w:vAlign w:val="bottom"/>
            <w:hideMark/>
          </w:tcPr>
          <w:p w:rsidR="005844BF" w:rsidRPr="005844BF" w:rsidRDefault="005844BF" w:rsidP="005844BF">
            <w:pPr>
              <w:jc w:val="righ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0</w:t>
            </w:r>
          </w:p>
        </w:tc>
        <w:tc>
          <w:tcPr>
            <w:tcW w:w="1387" w:type="dxa"/>
            <w:tcBorders>
              <w:top w:val="nil"/>
              <w:left w:val="nil"/>
              <w:bottom w:val="single" w:sz="4" w:space="0" w:color="auto"/>
              <w:right w:val="single" w:sz="4" w:space="0" w:color="auto"/>
            </w:tcBorders>
            <w:shd w:val="clear" w:color="000000" w:fill="D9D9D9"/>
            <w:noWrap/>
            <w:vAlign w:val="bottom"/>
            <w:hideMark/>
          </w:tcPr>
          <w:p w:rsidR="005844BF" w:rsidRPr="005844BF" w:rsidRDefault="005844BF" w:rsidP="005844BF">
            <w:pPr>
              <w:jc w:val="right"/>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572578</w:t>
            </w:r>
          </w:p>
        </w:tc>
      </w:tr>
    </w:tbl>
    <w:p w:rsidR="005844BF" w:rsidRPr="005844BF" w:rsidRDefault="005844BF" w:rsidP="005844BF">
      <w:pPr>
        <w:spacing w:line="360" w:lineRule="auto"/>
        <w:jc w:val="left"/>
        <w:rPr>
          <w:rFonts w:ascii="Times New Roman" w:eastAsia="Times New Roman" w:hAnsi="Times New Roman" w:cs="Times New Roman"/>
          <w:b/>
          <w:i/>
          <w:color w:val="833C0B"/>
          <w:sz w:val="24"/>
          <w:szCs w:val="24"/>
        </w:rPr>
      </w:pPr>
    </w:p>
    <w:p w:rsidR="005844BF" w:rsidRPr="005844BF" w:rsidRDefault="005844BF" w:rsidP="005844BF">
      <w:pPr>
        <w:spacing w:line="360" w:lineRule="auto"/>
        <w:jc w:val="left"/>
        <w:rPr>
          <w:rFonts w:ascii="Times New Roman" w:eastAsia="Times New Roman" w:hAnsi="Times New Roman" w:cs="Times New Roman"/>
          <w:b/>
          <w:i/>
          <w:sz w:val="20"/>
          <w:szCs w:val="20"/>
        </w:rPr>
      </w:pPr>
      <w:r w:rsidRPr="005844BF">
        <w:rPr>
          <w:rFonts w:ascii="Times New Roman" w:eastAsia="Times New Roman" w:hAnsi="Times New Roman" w:cs="Times New Roman"/>
          <w:b/>
          <w:i/>
          <w:color w:val="833C0B"/>
          <w:sz w:val="24"/>
          <w:szCs w:val="24"/>
        </w:rPr>
        <w:t>5 .Notikumi pēc bilances datuma</w:t>
      </w:r>
      <w:r w:rsidRPr="005844BF">
        <w:rPr>
          <w:rFonts w:ascii="Times New Roman" w:eastAsia="Times New Roman" w:hAnsi="Times New Roman" w:cs="Times New Roman"/>
          <w:b/>
          <w:i/>
          <w:sz w:val="20"/>
          <w:szCs w:val="20"/>
        </w:rPr>
        <w:t>.</w:t>
      </w:r>
    </w:p>
    <w:p w:rsidR="005844BF" w:rsidRPr="005844BF" w:rsidRDefault="005844BF" w:rsidP="005844BF">
      <w:pPr>
        <w:shd w:val="clear" w:color="auto" w:fill="FFFFFF"/>
        <w:spacing w:line="360" w:lineRule="auto"/>
        <w:ind w:firstLine="720"/>
        <w:rPr>
          <w:rFonts w:ascii="Times New Roman" w:eastAsia="Times New Roman" w:hAnsi="Times New Roman" w:cs="Times New Roman"/>
          <w:bCs/>
          <w:color w:val="000000"/>
          <w:sz w:val="20"/>
          <w:szCs w:val="20"/>
          <w:lang w:eastAsia="lv-LV"/>
        </w:rPr>
      </w:pPr>
      <w:r w:rsidRPr="005844BF">
        <w:rPr>
          <w:rFonts w:ascii="Times New Roman" w:eastAsia="Times New Roman" w:hAnsi="Times New Roman" w:cs="Times New Roman"/>
          <w:bCs/>
          <w:color w:val="000000"/>
          <w:sz w:val="20"/>
          <w:szCs w:val="20"/>
          <w:lang w:eastAsia="lv-LV"/>
        </w:rPr>
        <w:t>Ņemot vērā Valsts Kases un Finanšu ministrijas pārstāvju mutiski pausto viedokli 2016.gada 8.aprīlī Rīgā, Valsts Kases organizētajā tikšanās reizē un atsaucoties uz 2009.gada 15.dcembra MK noteikumu Nr. 1486 “Kārtība, kādā budžeta iestādes kārto grāmatvedības uzskaiti” 65.punktu,</w:t>
      </w:r>
      <w:proofErr w:type="gramStart"/>
      <w:r w:rsidRPr="005844BF">
        <w:rPr>
          <w:rFonts w:ascii="Times New Roman" w:eastAsia="Times New Roman" w:hAnsi="Times New Roman" w:cs="Times New Roman"/>
          <w:bCs/>
          <w:color w:val="000000"/>
          <w:sz w:val="20"/>
          <w:szCs w:val="20"/>
          <w:lang w:eastAsia="lv-LV"/>
        </w:rPr>
        <w:t xml:space="preserve">  </w:t>
      </w:r>
      <w:proofErr w:type="gramEnd"/>
      <w:r w:rsidRPr="005844BF">
        <w:rPr>
          <w:rFonts w:ascii="Times New Roman" w:eastAsia="Times New Roman" w:hAnsi="Times New Roman" w:cs="Times New Roman"/>
          <w:bCs/>
          <w:color w:val="000000"/>
          <w:sz w:val="20"/>
          <w:szCs w:val="20"/>
          <w:lang w:eastAsia="lv-LV"/>
        </w:rPr>
        <w:t>Tukuma pašvaldības  grāmatvedības uzskaitē 2015.gadā tika veikti grāmatojumi un korekcijas, atzīstot finanšu nomas saistības un aktīvus, kas radušies saskaņā ar 2009.gada 25.jūlijā savstarpēji starp Tukuma pilsētas Domi un Pilnsabiedrību “ACANA”</w:t>
      </w:r>
      <w:r w:rsidR="00DA724A">
        <w:rPr>
          <w:rFonts w:ascii="Times New Roman" w:eastAsia="Times New Roman" w:hAnsi="Times New Roman" w:cs="Times New Roman"/>
          <w:bCs/>
          <w:color w:val="000000"/>
          <w:sz w:val="20"/>
          <w:szCs w:val="20"/>
          <w:lang w:eastAsia="lv-LV"/>
        </w:rPr>
        <w:t xml:space="preserve"> </w:t>
      </w:r>
      <w:r w:rsidRPr="005844BF">
        <w:rPr>
          <w:rFonts w:ascii="Times New Roman" w:eastAsia="Times New Roman" w:hAnsi="Times New Roman" w:cs="Times New Roman"/>
          <w:bCs/>
          <w:color w:val="000000"/>
          <w:sz w:val="20"/>
          <w:szCs w:val="20"/>
          <w:lang w:eastAsia="lv-LV"/>
        </w:rPr>
        <w:t>noslēgto privātās partnerības projekta līgumu par Pirmskolas izglītības būvniecību Tukumā, Kuldīgas ielā 67. Pirmskolas izglītības iestāde ekspluatācijā nodota 22.09.2011. Darījumu atspoguļošanai grāmatvedībā tika veikti sekojoši grāmatojumi:</w:t>
      </w:r>
    </w:p>
    <w:p w:rsidR="005844BF" w:rsidRPr="005844BF" w:rsidRDefault="005844BF" w:rsidP="005844BF">
      <w:pPr>
        <w:shd w:val="clear" w:color="auto" w:fill="FFFFFF"/>
        <w:spacing w:line="360" w:lineRule="auto"/>
        <w:ind w:firstLine="720"/>
        <w:rPr>
          <w:rFonts w:ascii="Times New Roman" w:eastAsia="Times New Roman" w:hAnsi="Times New Roman" w:cs="Times New Roman"/>
          <w:bCs/>
          <w:color w:val="000000"/>
          <w:sz w:val="20"/>
          <w:szCs w:val="20"/>
          <w:lang w:eastAsia="lv-LV"/>
        </w:rPr>
      </w:pPr>
    </w:p>
    <w:tbl>
      <w:tblPr>
        <w:tblW w:w="9557" w:type="dxa"/>
        <w:tblInd w:w="108" w:type="dxa"/>
        <w:tblLook w:val="04A0" w:firstRow="1" w:lastRow="0" w:firstColumn="1" w:lastColumn="0" w:noHBand="0" w:noVBand="1"/>
      </w:tblPr>
      <w:tblGrid>
        <w:gridCol w:w="323"/>
        <w:gridCol w:w="4639"/>
        <w:gridCol w:w="1134"/>
        <w:gridCol w:w="1134"/>
        <w:gridCol w:w="1134"/>
        <w:gridCol w:w="1193"/>
      </w:tblGrid>
      <w:tr w:rsidR="005844BF" w:rsidRPr="005844BF" w:rsidTr="00C812B1">
        <w:trPr>
          <w:trHeight w:val="213"/>
        </w:trPr>
        <w:tc>
          <w:tcPr>
            <w:tcW w:w="32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bCs/>
                <w:color w:val="000000"/>
                <w:sz w:val="14"/>
                <w:szCs w:val="24"/>
                <w:lang w:eastAsia="lv-LV"/>
              </w:rPr>
              <w:t> </w:t>
            </w:r>
          </w:p>
        </w:tc>
        <w:tc>
          <w:tcPr>
            <w:tcW w:w="4639" w:type="dxa"/>
            <w:tcBorders>
              <w:top w:val="single" w:sz="4" w:space="0" w:color="auto"/>
              <w:left w:val="nil"/>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Darījuma apraksts</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D</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K</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Summa</w:t>
            </w:r>
          </w:p>
        </w:tc>
        <w:tc>
          <w:tcPr>
            <w:tcW w:w="1193" w:type="dxa"/>
            <w:tcBorders>
              <w:top w:val="single" w:sz="4" w:space="0" w:color="auto"/>
              <w:left w:val="nil"/>
              <w:bottom w:val="single" w:sz="4" w:space="0" w:color="auto"/>
              <w:right w:val="single" w:sz="4" w:space="0" w:color="auto"/>
            </w:tcBorders>
            <w:shd w:val="clear" w:color="auto" w:fill="D9D9D9"/>
            <w:vAlign w:val="bottom"/>
            <w:hideMark/>
          </w:tcPr>
          <w:p w:rsidR="005844BF" w:rsidRPr="005844BF" w:rsidRDefault="005844BF" w:rsidP="005844BF">
            <w:pPr>
              <w:jc w:val="left"/>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F izpilde kodā</w:t>
            </w:r>
          </w:p>
        </w:tc>
      </w:tr>
      <w:tr w:rsidR="005844BF" w:rsidRPr="005844BF" w:rsidTr="00C812B1">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w:t>
            </w:r>
          </w:p>
        </w:tc>
        <w:tc>
          <w:tcPr>
            <w:tcW w:w="4639"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Ņemam uzskaitē aktīvus (visa summa ar PVN 22 %, jo b/d nodeva ekspl.2011.g., kad bija PVN likme 22%)</w:t>
            </w:r>
          </w:p>
        </w:tc>
        <w:tc>
          <w:tcPr>
            <w:tcW w:w="1134"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12xx        21691</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5191</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2194667,24</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r>
      <w:tr w:rsidR="005844BF" w:rsidRPr="005844BF" w:rsidTr="00C812B1">
        <w:trPr>
          <w:trHeight w:val="196"/>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w:t>
            </w: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Aprēķinātais nolietojums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i/>
                <w:iCs/>
                <w:color w:val="000000"/>
                <w:sz w:val="14"/>
                <w:szCs w:val="14"/>
                <w:lang w:eastAsia="lv-LV"/>
              </w:rPr>
            </w:pPr>
            <w:r w:rsidRPr="005844BF">
              <w:rPr>
                <w:rFonts w:ascii="Calibri" w:eastAsia="Times New Roman" w:hAnsi="Calibri" w:cs="Times New Roman"/>
                <w:i/>
                <w:iCs/>
                <w:color w:val="000000"/>
                <w:sz w:val="14"/>
                <w:szCs w:val="14"/>
                <w:lang w:eastAsia="lv-LV"/>
              </w:rPr>
              <w:t>257222,74</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52xx</w:t>
            </w:r>
          </w:p>
        </w:tc>
      </w:tr>
      <w:tr w:rsidR="005844BF" w:rsidRPr="005844BF" w:rsidTr="00C812B1">
        <w:trPr>
          <w:trHeight w:val="234"/>
        </w:trPr>
        <w:tc>
          <w:tcPr>
            <w:tcW w:w="323" w:type="dxa"/>
            <w:vMerge/>
            <w:tcBorders>
              <w:top w:val="nil"/>
              <w:left w:val="single" w:sz="4" w:space="0" w:color="auto"/>
              <w:bottom w:val="single" w:sz="4" w:space="0" w:color="000000"/>
              <w:right w:val="single" w:sz="4" w:space="0" w:color="auto"/>
            </w:tcBorders>
            <w:vAlign w:val="center"/>
            <w:hideMark/>
          </w:tcPr>
          <w:p w:rsidR="005844BF" w:rsidRPr="005844BF" w:rsidRDefault="005844BF" w:rsidP="005844BF">
            <w:pPr>
              <w:jc w:val="left"/>
              <w:rPr>
                <w:rFonts w:ascii="Calibri" w:eastAsia="Times New Roman" w:hAnsi="Calibri" w:cs="Times New Roman"/>
                <w:color w:val="000000"/>
                <w:sz w:val="14"/>
                <w:szCs w:val="14"/>
                <w:lang w:eastAsia="lv-LV"/>
              </w:rPr>
            </w:pP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2015.gads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7052</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129x</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60522,92</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r>
      <w:tr w:rsidR="005844BF" w:rsidRPr="005844BF" w:rsidTr="00C812B1">
        <w:trPr>
          <w:trHeight w:val="173"/>
        </w:trPr>
        <w:tc>
          <w:tcPr>
            <w:tcW w:w="323" w:type="dxa"/>
            <w:vMerge/>
            <w:tcBorders>
              <w:top w:val="nil"/>
              <w:left w:val="single" w:sz="4" w:space="0" w:color="auto"/>
              <w:bottom w:val="single" w:sz="4" w:space="0" w:color="000000"/>
              <w:right w:val="single" w:sz="4" w:space="0" w:color="auto"/>
            </w:tcBorders>
            <w:vAlign w:val="center"/>
            <w:hideMark/>
          </w:tcPr>
          <w:p w:rsidR="005844BF" w:rsidRPr="005844BF" w:rsidRDefault="005844BF" w:rsidP="005844BF">
            <w:pPr>
              <w:jc w:val="left"/>
              <w:rPr>
                <w:rFonts w:ascii="Calibri" w:eastAsia="Times New Roman" w:hAnsi="Calibri" w:cs="Times New Roman"/>
                <w:color w:val="000000"/>
                <w:sz w:val="14"/>
                <w:szCs w:val="14"/>
                <w:lang w:eastAsia="lv-LV"/>
              </w:rPr>
            </w:pP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2011.g.-2014.g.</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8699</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129x</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196699,82</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r>
      <w:tr w:rsidR="005844BF" w:rsidRPr="005844BF" w:rsidTr="00C812B1">
        <w:trPr>
          <w:trHeight w:val="134"/>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3</w:t>
            </w: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Inventārs nodots lietošanā</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8699</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21692</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61850,19</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2312</w:t>
            </w:r>
          </w:p>
        </w:tc>
      </w:tr>
      <w:tr w:rsidR="005844BF" w:rsidRPr="005844BF" w:rsidTr="00C812B1">
        <w:trPr>
          <w:trHeight w:val="404"/>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4</w:t>
            </w:r>
          </w:p>
        </w:tc>
        <w:tc>
          <w:tcPr>
            <w:tcW w:w="4639"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E369AD">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Veikts koriģējošs grāmatojums par iepriekšējos periodos atmaksāto "Ieg.fin.līdz.atmaksu"</w:t>
            </w:r>
            <w:r w:rsidR="00E369AD">
              <w:rPr>
                <w:rFonts w:ascii="Calibri" w:eastAsia="Times New Roman" w:hAnsi="Calibri" w:cs="Times New Roman"/>
                <w:color w:val="000000"/>
                <w:sz w:val="14"/>
                <w:szCs w:val="14"/>
                <w:lang w:eastAsia="lv-LV"/>
              </w:rPr>
              <w:t xml:space="preserve"> </w:t>
            </w:r>
            <w:r w:rsidRPr="005844BF">
              <w:rPr>
                <w:rFonts w:ascii="Calibri" w:eastAsia="Times New Roman" w:hAnsi="Calibri" w:cs="Times New Roman"/>
                <w:color w:val="000000"/>
                <w:sz w:val="14"/>
                <w:szCs w:val="14"/>
                <w:lang w:eastAsia="lv-LV"/>
              </w:rPr>
              <w:t>ar PVN kāds bijis attiecīgajos periodos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5191</w:t>
            </w:r>
          </w:p>
        </w:tc>
        <w:tc>
          <w:tcPr>
            <w:tcW w:w="1134"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8599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228772,21</w:t>
            </w:r>
          </w:p>
        </w:tc>
        <w:tc>
          <w:tcPr>
            <w:tcW w:w="1193"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21.4.9.3 </w:t>
            </w:r>
          </w:p>
        </w:tc>
      </w:tr>
      <w:tr w:rsidR="005844BF" w:rsidRPr="005844BF" w:rsidTr="00C812B1">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w:t>
            </w:r>
          </w:p>
        </w:tc>
        <w:tc>
          <w:tcPr>
            <w:tcW w:w="4639"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veic koriģējo grāmatoju</w:t>
            </w:r>
            <w:proofErr w:type="gramStart"/>
            <w:r w:rsidRPr="005844BF">
              <w:rPr>
                <w:rFonts w:ascii="Calibri" w:eastAsia="Times New Roman" w:hAnsi="Calibri" w:cs="Times New Roman"/>
                <w:color w:val="000000"/>
                <w:sz w:val="14"/>
                <w:szCs w:val="14"/>
                <w:lang w:eastAsia="lv-LV"/>
              </w:rPr>
              <w:t xml:space="preserve"> , </w:t>
            </w:r>
            <w:proofErr w:type="gramEnd"/>
            <w:r w:rsidRPr="005844BF">
              <w:rPr>
                <w:rFonts w:ascii="Calibri" w:eastAsia="Times New Roman" w:hAnsi="Calibri" w:cs="Times New Roman"/>
                <w:color w:val="000000"/>
                <w:sz w:val="14"/>
                <w:szCs w:val="14"/>
                <w:lang w:eastAsia="lv-LV"/>
              </w:rPr>
              <w:t>dzēšot saistības par PVN likmes maiņas rezultā radušo starpību</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5191</w:t>
            </w:r>
          </w:p>
        </w:tc>
        <w:tc>
          <w:tcPr>
            <w:tcW w:w="1134"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8599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17989.07</w:t>
            </w:r>
          </w:p>
        </w:tc>
        <w:tc>
          <w:tcPr>
            <w:tcW w:w="1193"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21.4.9.3.           </w:t>
            </w:r>
          </w:p>
        </w:tc>
      </w:tr>
      <w:tr w:rsidR="005844BF" w:rsidRPr="005844BF" w:rsidTr="00C812B1">
        <w:trPr>
          <w:trHeight w:val="106"/>
        </w:trPr>
        <w:tc>
          <w:tcPr>
            <w:tcW w:w="323" w:type="dxa"/>
            <w:tcBorders>
              <w:top w:val="nil"/>
              <w:left w:val="single" w:sz="4" w:space="0" w:color="auto"/>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c>
          <w:tcPr>
            <w:tcW w:w="4639"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Gada izpildes rezultāts:</w:t>
            </w:r>
          </w:p>
        </w:tc>
        <w:tc>
          <w:tcPr>
            <w:tcW w:w="1134"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-72311.65</w:t>
            </w:r>
          </w:p>
        </w:tc>
        <w:tc>
          <w:tcPr>
            <w:tcW w:w="1193" w:type="dxa"/>
            <w:tcBorders>
              <w:top w:val="nil"/>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r>
    </w:tbl>
    <w:p w:rsidR="005844BF" w:rsidRPr="005844BF" w:rsidRDefault="005844BF" w:rsidP="005844BF">
      <w:pPr>
        <w:shd w:val="clear" w:color="auto" w:fill="FFFFFF"/>
        <w:spacing w:line="360" w:lineRule="auto"/>
        <w:ind w:firstLine="720"/>
        <w:rPr>
          <w:rFonts w:ascii="Times New Roman" w:eastAsia="Times New Roman" w:hAnsi="Times New Roman" w:cs="Times New Roman"/>
          <w:bCs/>
          <w:color w:val="000000"/>
          <w:sz w:val="20"/>
          <w:szCs w:val="20"/>
          <w:lang w:eastAsia="lv-LV"/>
        </w:rPr>
      </w:pPr>
    </w:p>
    <w:p w:rsidR="005844BF" w:rsidRPr="005844BF" w:rsidRDefault="005844BF" w:rsidP="005844BF">
      <w:pPr>
        <w:shd w:val="clear" w:color="auto" w:fill="FFFFFF"/>
        <w:spacing w:line="360" w:lineRule="auto"/>
        <w:ind w:firstLine="720"/>
        <w:rPr>
          <w:rFonts w:ascii="Times New Roman" w:eastAsia="Times New Roman" w:hAnsi="Times New Roman" w:cs="Times New Roman"/>
          <w:bCs/>
          <w:color w:val="000000"/>
          <w:sz w:val="20"/>
          <w:szCs w:val="20"/>
          <w:lang w:eastAsia="lv-LV"/>
        </w:rPr>
      </w:pPr>
      <w:r w:rsidRPr="005844BF">
        <w:rPr>
          <w:rFonts w:ascii="Times New Roman" w:eastAsia="Times New Roman" w:hAnsi="Times New Roman" w:cs="Times New Roman"/>
          <w:bCs/>
          <w:color w:val="000000"/>
          <w:sz w:val="20"/>
          <w:szCs w:val="20"/>
          <w:lang w:eastAsia="lv-LV"/>
        </w:rPr>
        <w:t>Veikto darījumu rezultātā ietekme uz 2015.gada izpildes rezultātu ir 72311.65 EUR, kas veidojas sekojoši:</w:t>
      </w:r>
    </w:p>
    <w:tbl>
      <w:tblPr>
        <w:tblW w:w="9642" w:type="dxa"/>
        <w:tblInd w:w="108" w:type="dxa"/>
        <w:tblLook w:val="04A0" w:firstRow="1" w:lastRow="0" w:firstColumn="1" w:lastColumn="0" w:noHBand="0" w:noVBand="1"/>
      </w:tblPr>
      <w:tblGrid>
        <w:gridCol w:w="1089"/>
        <w:gridCol w:w="4532"/>
        <w:gridCol w:w="1559"/>
        <w:gridCol w:w="1297"/>
        <w:gridCol w:w="1165"/>
      </w:tblGrid>
      <w:tr w:rsidR="005844BF" w:rsidRPr="005844BF" w:rsidTr="00C812B1">
        <w:trPr>
          <w:trHeight w:val="147"/>
        </w:trPr>
        <w:tc>
          <w:tcPr>
            <w:tcW w:w="1089"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844BF" w:rsidRPr="005844BF" w:rsidRDefault="005844BF" w:rsidP="005844BF">
            <w:pPr>
              <w:jc w:val="center"/>
              <w:rPr>
                <w:rFonts w:ascii="Calibri" w:eastAsia="Times New Roman" w:hAnsi="Calibri" w:cs="Times New Roman"/>
                <w:b/>
                <w:bCs/>
                <w:color w:val="000000"/>
                <w:sz w:val="16"/>
                <w:szCs w:val="16"/>
                <w:lang w:eastAsia="lv-LV"/>
              </w:rPr>
            </w:pPr>
            <w:r w:rsidRPr="005844BF">
              <w:rPr>
                <w:rFonts w:ascii="Calibri" w:eastAsia="Times New Roman" w:hAnsi="Calibri" w:cs="Times New Roman"/>
                <w:b/>
                <w:bCs/>
                <w:color w:val="000000"/>
                <w:sz w:val="16"/>
                <w:szCs w:val="16"/>
              </w:rPr>
              <w:t>konts</w:t>
            </w:r>
          </w:p>
        </w:tc>
        <w:tc>
          <w:tcPr>
            <w:tcW w:w="4532"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Pārskata gada izpildes rezultāts</w:t>
            </w:r>
          </w:p>
        </w:tc>
        <w:tc>
          <w:tcPr>
            <w:tcW w:w="4021" w:type="dxa"/>
            <w:gridSpan w:val="3"/>
            <w:tcBorders>
              <w:top w:val="single" w:sz="4" w:space="0" w:color="auto"/>
              <w:left w:val="nil"/>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Ietekme uz 2015.gada budžeta izpildes rezultātu</w:t>
            </w:r>
          </w:p>
        </w:tc>
      </w:tr>
      <w:tr w:rsidR="005844BF" w:rsidRPr="005844BF" w:rsidTr="00C812B1">
        <w:trPr>
          <w:trHeight w:val="530"/>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1559"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kas veidojas no grāmatvedības politikas maiņas 2015.gadā</w:t>
            </w:r>
          </w:p>
        </w:tc>
        <w:tc>
          <w:tcPr>
            <w:tcW w:w="1297"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ja nebūtu notikusi grāmatvedības politikas maiņa</w:t>
            </w:r>
          </w:p>
        </w:tc>
        <w:tc>
          <w:tcPr>
            <w:tcW w:w="1165"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kopā ietekme uz 2015.gada budžeta izpildes rezultātu (1.+2.)</w:t>
            </w:r>
          </w:p>
        </w:tc>
      </w:tr>
      <w:tr w:rsidR="005844BF" w:rsidRPr="005844BF" w:rsidTr="00C812B1">
        <w:trPr>
          <w:trHeight w:val="199"/>
        </w:trPr>
        <w:tc>
          <w:tcPr>
            <w:tcW w:w="1089" w:type="dxa"/>
            <w:tcBorders>
              <w:top w:val="nil"/>
              <w:left w:val="single" w:sz="4" w:space="0" w:color="auto"/>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3521</w:t>
            </w:r>
          </w:p>
        </w:tc>
        <w:tc>
          <w:tcPr>
            <w:tcW w:w="4532" w:type="dxa"/>
            <w:tcBorders>
              <w:top w:val="nil"/>
              <w:left w:val="nil"/>
              <w:bottom w:val="single" w:sz="4" w:space="0" w:color="auto"/>
              <w:right w:val="single" w:sz="4" w:space="0" w:color="auto"/>
            </w:tcBorders>
            <w:shd w:val="clear" w:color="000000" w:fill="F2F2F2"/>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Pārskata gada izpildes rezultāts</w:t>
            </w:r>
          </w:p>
        </w:tc>
        <w:tc>
          <w:tcPr>
            <w:tcW w:w="1559"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-72311,65</w:t>
            </w:r>
          </w:p>
        </w:tc>
        <w:tc>
          <w:tcPr>
            <w:tcW w:w="1297"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-72311,65</w:t>
            </w:r>
          </w:p>
        </w:tc>
      </w:tr>
      <w:tr w:rsidR="005844BF" w:rsidRPr="005844BF" w:rsidTr="00C812B1">
        <w:trPr>
          <w:trHeight w:val="266"/>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5191</w:t>
            </w:r>
          </w:p>
        </w:tc>
        <w:tc>
          <w:tcPr>
            <w:tcW w:w="4532"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rPr>
            </w:pPr>
            <w:r w:rsidRPr="005844BF">
              <w:rPr>
                <w:rFonts w:ascii="Calibri" w:eastAsia="Times New Roman" w:hAnsi="Calibri" w:cs="Times New Roman"/>
                <w:color w:val="000000"/>
                <w:sz w:val="14"/>
                <w:szCs w:val="14"/>
              </w:rPr>
              <w:t>Koriģētas ilgetrmiņa finanšu noma (līzings)- s iepr.per.</w:t>
            </w:r>
            <w:r w:rsidR="00E369AD">
              <w:rPr>
                <w:rFonts w:ascii="Calibri" w:eastAsia="Times New Roman" w:hAnsi="Calibri" w:cs="Times New Roman"/>
                <w:color w:val="000000"/>
                <w:sz w:val="14"/>
                <w:szCs w:val="14"/>
              </w:rPr>
              <w:t xml:space="preserve"> </w:t>
            </w:r>
            <w:r w:rsidRPr="005844BF">
              <w:rPr>
                <w:rFonts w:ascii="Calibri" w:eastAsia="Times New Roman" w:hAnsi="Calibri" w:cs="Times New Roman"/>
                <w:color w:val="000000"/>
                <w:sz w:val="14"/>
                <w:szCs w:val="14"/>
              </w:rPr>
              <w:t>atmaksātais</w:t>
            </w:r>
            <w:proofErr w:type="gramStart"/>
            <w:r w:rsidRPr="005844BF">
              <w:rPr>
                <w:rFonts w:ascii="Calibri" w:eastAsia="Times New Roman" w:hAnsi="Calibri" w:cs="Times New Roman"/>
                <w:color w:val="000000"/>
                <w:sz w:val="14"/>
                <w:szCs w:val="14"/>
              </w:rPr>
              <w:t xml:space="preserve">  </w:t>
            </w:r>
            <w:proofErr w:type="gramEnd"/>
            <w:r w:rsidRPr="005844BF">
              <w:rPr>
                <w:rFonts w:ascii="Calibri" w:eastAsia="Times New Roman" w:hAnsi="Calibri" w:cs="Times New Roman"/>
                <w:color w:val="000000"/>
                <w:sz w:val="14"/>
                <w:szCs w:val="14"/>
              </w:rPr>
              <w:t>ieg.fin.līdz.</w:t>
            </w:r>
            <w:r w:rsidR="00E369AD">
              <w:rPr>
                <w:rFonts w:ascii="Calibri" w:eastAsia="Times New Roman" w:hAnsi="Calibri" w:cs="Times New Roman"/>
                <w:color w:val="000000"/>
                <w:sz w:val="14"/>
                <w:szCs w:val="14"/>
              </w:rPr>
              <w:t xml:space="preserve"> </w:t>
            </w:r>
            <w:r w:rsidRPr="005844BF">
              <w:rPr>
                <w:rFonts w:ascii="Calibri" w:eastAsia="Times New Roman" w:hAnsi="Calibri" w:cs="Times New Roman"/>
                <w:color w:val="000000"/>
                <w:sz w:val="14"/>
                <w:szCs w:val="14"/>
              </w:rPr>
              <w:t>atmaksa ar PVN kāds bijis attiecīgajos periodos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228772,21</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228772,21</w:t>
            </w:r>
          </w:p>
        </w:tc>
      </w:tr>
      <w:tr w:rsidR="005844BF" w:rsidRPr="005844BF" w:rsidTr="00C812B1">
        <w:trPr>
          <w:trHeight w:val="340"/>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5191</w:t>
            </w:r>
          </w:p>
        </w:tc>
        <w:tc>
          <w:tcPr>
            <w:tcW w:w="4532"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rPr>
            </w:pPr>
            <w:r w:rsidRPr="005844BF">
              <w:rPr>
                <w:rFonts w:ascii="Calibri" w:eastAsia="Times New Roman" w:hAnsi="Calibri" w:cs="Times New Roman"/>
                <w:color w:val="000000"/>
                <w:sz w:val="14"/>
                <w:szCs w:val="14"/>
              </w:rPr>
              <w:t>Koriģētas ilgt.fin.</w:t>
            </w:r>
            <w:r w:rsidR="00E369AD">
              <w:rPr>
                <w:rFonts w:ascii="Calibri" w:eastAsia="Times New Roman" w:hAnsi="Calibri" w:cs="Times New Roman"/>
                <w:color w:val="000000"/>
                <w:sz w:val="14"/>
                <w:szCs w:val="14"/>
              </w:rPr>
              <w:t xml:space="preserve"> </w:t>
            </w:r>
            <w:r w:rsidRPr="005844BF">
              <w:rPr>
                <w:rFonts w:ascii="Calibri" w:eastAsia="Times New Roman" w:hAnsi="Calibri" w:cs="Times New Roman"/>
                <w:color w:val="000000"/>
                <w:sz w:val="14"/>
                <w:szCs w:val="14"/>
              </w:rPr>
              <w:t>nomas saistības par PVN likmes maiņas rezultātā radušos starpību- aplēses maiņa</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17989,07</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17989.07</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1212 noliet.</w:t>
            </w:r>
          </w:p>
        </w:tc>
        <w:tc>
          <w:tcPr>
            <w:tcW w:w="4532"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Nedzīvojamās ēkas</w:t>
            </w:r>
          </w:p>
        </w:tc>
        <w:tc>
          <w:tcPr>
            <w:tcW w:w="1559"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-76344,51</w:t>
            </w:r>
          </w:p>
        </w:tc>
        <w:tc>
          <w:tcPr>
            <w:tcW w:w="1297"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-76344,51</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1213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Transporta būves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-50538,54</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-50538,54</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1218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Inženierbūves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-30847,42</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-30847,42</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1219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Pārējais nekustamais īpašums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-19623,96</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-19623,96</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1232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Saimnieciskie PL</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-57364,95</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-57364,95</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1238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Datortehnika un cita biroja tehn.</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-12799,04</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-12799,04</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1239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Pārējie PL</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-9704,32</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-9704,32</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1269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Pārējie bioloģiskie aktīvi</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2169</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Pārējais inventārs nodots lietošanā</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-61850,19</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-61850,19</w:t>
            </w:r>
          </w:p>
        </w:tc>
      </w:tr>
    </w:tbl>
    <w:p w:rsidR="005844BF" w:rsidRPr="005844BF" w:rsidRDefault="005844BF" w:rsidP="005844BF">
      <w:pPr>
        <w:spacing w:line="360" w:lineRule="auto"/>
        <w:ind w:firstLine="720"/>
        <w:rPr>
          <w:rFonts w:ascii="Times New Roman" w:eastAsia="Times New Roman" w:hAnsi="Times New Roman" w:cs="Times New Roman"/>
          <w:color w:val="000000"/>
          <w:sz w:val="20"/>
          <w:szCs w:val="20"/>
          <w:lang w:val="de-DE" w:eastAsia="lv-LV"/>
        </w:rPr>
      </w:pPr>
    </w:p>
    <w:p w:rsidR="005844BF" w:rsidRPr="005844BF" w:rsidRDefault="005844BF" w:rsidP="005844BF">
      <w:pPr>
        <w:spacing w:line="360" w:lineRule="auto"/>
        <w:ind w:firstLine="720"/>
        <w:rPr>
          <w:rFonts w:ascii="Times New Roman" w:eastAsia="Times New Roman" w:hAnsi="Times New Roman" w:cs="Times New Roman"/>
          <w:color w:val="000000"/>
          <w:sz w:val="20"/>
          <w:szCs w:val="20"/>
          <w:lang w:val="de-DE" w:eastAsia="lv-LV"/>
        </w:rPr>
      </w:pPr>
      <w:r w:rsidRPr="005844BF">
        <w:rPr>
          <w:rFonts w:ascii="Times New Roman" w:eastAsia="Times New Roman" w:hAnsi="Times New Roman" w:cs="Times New Roman"/>
          <w:color w:val="000000"/>
          <w:sz w:val="20"/>
          <w:szCs w:val="20"/>
          <w:lang w:val="de-DE" w:eastAsia="lv-LV"/>
        </w:rPr>
        <w:t>2016.gada marta mēnesī no visām kapitālsabiedrībām tika saņemti 2015.gada zvērinātu revidentu auditēti finanšu gada pārskati, kā rezultātā Tukuma novada pašvaldības bilancē izmantojot pašu kapitāla metodi 2015.gada decembrī tika atspoguļotas kapitālsabiedrību pašu kapitāla izmaiņas:  peļņa vai zaudējumi. Detalizēts darījumu apraksts pie 1311 konta skaidrojumiem.</w:t>
      </w:r>
    </w:p>
    <w:p w:rsidR="005844BF" w:rsidRPr="005844BF" w:rsidRDefault="005844BF" w:rsidP="005844BF">
      <w:pPr>
        <w:tabs>
          <w:tab w:val="left" w:pos="709"/>
        </w:tabs>
        <w:spacing w:line="360" w:lineRule="auto"/>
        <w:jc w:val="left"/>
        <w:rPr>
          <w:rFonts w:ascii="Times New Roman" w:eastAsia="Times New Roman" w:hAnsi="Times New Roman" w:cs="Times New Roman"/>
          <w:sz w:val="20"/>
          <w:szCs w:val="20"/>
          <w:lang w:val="de-DE"/>
        </w:rPr>
      </w:pP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Pašvaldības priekšsēdētājs</w:t>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lang w:val="x-none"/>
        </w:rPr>
        <w:tab/>
      </w:r>
      <w:r w:rsidRPr="005844BF">
        <w:rPr>
          <w:rFonts w:ascii="Times New Roman" w:eastAsia="Times New Roman" w:hAnsi="Times New Roman" w:cs="Times New Roman"/>
          <w:sz w:val="20"/>
          <w:szCs w:val="20"/>
        </w:rPr>
        <w:t>Ē.Lukmans</w:t>
      </w:r>
    </w:p>
    <w:p w:rsidR="005844BF" w:rsidRPr="005844BF" w:rsidRDefault="005844BF" w:rsidP="005844BF">
      <w:pPr>
        <w:spacing w:line="360" w:lineRule="auto"/>
        <w:rPr>
          <w:rFonts w:ascii="Times New Roman" w:eastAsia="Times New Roman" w:hAnsi="Times New Roman" w:cs="Times New Roman"/>
          <w:sz w:val="20"/>
          <w:szCs w:val="20"/>
        </w:rPr>
      </w:pPr>
      <w:r w:rsidRPr="005844BF">
        <w:rPr>
          <w:rFonts w:ascii="Times New Roman" w:eastAsia="Times New Roman" w:hAnsi="Times New Roman" w:cs="Times New Roman"/>
          <w:sz w:val="20"/>
          <w:szCs w:val="20"/>
        </w:rPr>
        <w:t>Šis dokuments ir elektroniski parakstīts ar drošu elektronisko parakstu un satur laika zīmogu.</w:t>
      </w:r>
    </w:p>
    <w:p w:rsidR="005844BF" w:rsidRPr="005844BF" w:rsidRDefault="005844BF" w:rsidP="005844BF">
      <w:pPr>
        <w:rPr>
          <w:rFonts w:ascii="Times New Roman" w:eastAsia="Times New Roman" w:hAnsi="Times New Roman" w:cs="Times New Roman"/>
          <w:sz w:val="14"/>
          <w:szCs w:val="14"/>
          <w:lang w:val="x-none"/>
        </w:rPr>
      </w:pPr>
      <w:r w:rsidRPr="005844BF">
        <w:rPr>
          <w:rFonts w:ascii="Times New Roman" w:eastAsia="Times New Roman" w:hAnsi="Times New Roman" w:cs="Times New Roman"/>
          <w:sz w:val="14"/>
          <w:szCs w:val="14"/>
          <w:lang w:val="x-none"/>
        </w:rPr>
        <w:t>Simona Stepiņa</w:t>
      </w:r>
    </w:p>
    <w:p w:rsidR="005844BF" w:rsidRPr="005844BF" w:rsidRDefault="005844BF" w:rsidP="005844BF">
      <w:pPr>
        <w:rPr>
          <w:rFonts w:ascii="Times New Roman" w:eastAsia="Times New Roman" w:hAnsi="Times New Roman" w:cs="Times New Roman"/>
          <w:sz w:val="14"/>
          <w:szCs w:val="14"/>
          <w:lang w:val="x-none"/>
        </w:rPr>
      </w:pPr>
      <w:r w:rsidRPr="005844BF">
        <w:rPr>
          <w:rFonts w:ascii="Times New Roman" w:eastAsia="Times New Roman" w:hAnsi="Times New Roman" w:cs="Times New Roman"/>
          <w:sz w:val="14"/>
          <w:szCs w:val="14"/>
          <w:lang w:val="x-none"/>
        </w:rPr>
        <w:t>Tel.63122799</w:t>
      </w:r>
    </w:p>
    <w:p w:rsidR="005844BF" w:rsidRPr="005844BF" w:rsidRDefault="00E369AD" w:rsidP="005844BF">
      <w:pPr>
        <w:rPr>
          <w:rFonts w:ascii="Times New Roman" w:eastAsia="Times New Roman" w:hAnsi="Times New Roman" w:cs="Times New Roman"/>
          <w:b/>
          <w:bCs/>
          <w:sz w:val="24"/>
          <w:szCs w:val="24"/>
        </w:rPr>
      </w:pPr>
      <w:hyperlink r:id="rId11" w:history="1">
        <w:r w:rsidR="005844BF" w:rsidRPr="005844BF">
          <w:rPr>
            <w:rFonts w:ascii="Times New Roman" w:eastAsia="Times New Roman" w:hAnsi="Times New Roman" w:cs="Times New Roman"/>
            <w:color w:val="0000FF"/>
            <w:sz w:val="14"/>
            <w:szCs w:val="14"/>
            <w:u w:val="single"/>
            <w:lang w:val="x-none"/>
          </w:rPr>
          <w:t>Simona.stepina@tukums.lv</w:t>
        </w:r>
      </w:hyperlink>
    </w:p>
    <w:p w:rsidR="005844BF" w:rsidRDefault="005844B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5844BF" w:rsidRPr="005844BF" w:rsidRDefault="005844BF" w:rsidP="005844BF">
      <w:pPr>
        <w:jc w:val="center"/>
        <w:rPr>
          <w:rFonts w:ascii="Times New Roman" w:eastAsia="Times New Roman" w:hAnsi="Times New Roman" w:cs="Times New Roman"/>
          <w:b/>
          <w:sz w:val="48"/>
          <w:szCs w:val="48"/>
          <w:lang w:val="it-IT" w:eastAsia="lv-LV"/>
        </w:rPr>
      </w:pPr>
      <w:r>
        <w:rPr>
          <w:rFonts w:ascii="Times New Roman" w:eastAsia="Times New Roman" w:hAnsi="Times New Roman" w:cs="Times New Roman"/>
          <w:noProof/>
          <w:sz w:val="24"/>
          <w:szCs w:val="24"/>
          <w:lang w:eastAsia="lv-LV"/>
        </w:rPr>
        <w:drawing>
          <wp:anchor distT="0" distB="0" distL="114300" distR="114300" simplePos="0" relativeHeight="251669504" behindDoc="1" locked="0" layoutInCell="1" allowOverlap="1" wp14:anchorId="6B0FF1BA" wp14:editId="5DB958D7">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4BF">
        <w:rPr>
          <w:rFonts w:ascii="Times New Roman" w:eastAsia="Times New Roman" w:hAnsi="Times New Roman" w:cs="Times New Roman"/>
          <w:b/>
          <w:sz w:val="48"/>
          <w:szCs w:val="48"/>
          <w:lang w:val="it-IT" w:eastAsia="lv-LV"/>
        </w:rPr>
        <w:t>TUKUMA  NOVADA  DOME</w:t>
      </w:r>
    </w:p>
    <w:p w:rsidR="005844BF" w:rsidRPr="005844BF" w:rsidRDefault="005844BF" w:rsidP="005844BF">
      <w:pPr>
        <w:jc w:val="center"/>
        <w:rPr>
          <w:rFonts w:ascii="Times New Roman" w:eastAsia="Times New Roman" w:hAnsi="Times New Roman" w:cs="Times New Roman"/>
          <w:lang w:val="it-IT" w:eastAsia="lv-LV"/>
        </w:rPr>
      </w:pPr>
      <w:r w:rsidRPr="005844BF">
        <w:rPr>
          <w:rFonts w:ascii="Times New Roman" w:eastAsia="Times New Roman" w:hAnsi="Times New Roman" w:cs="Times New Roman"/>
          <w:lang w:val="it-IT" w:eastAsia="lv-LV"/>
        </w:rPr>
        <w:t>Reģistrācijas  Nr.90000050975</w:t>
      </w:r>
    </w:p>
    <w:p w:rsidR="005844BF" w:rsidRPr="005844BF" w:rsidRDefault="005844BF" w:rsidP="005844BF">
      <w:pPr>
        <w:jc w:val="center"/>
        <w:rPr>
          <w:rFonts w:ascii="Times New Roman" w:eastAsia="Times New Roman" w:hAnsi="Times New Roman" w:cs="Times New Roman"/>
          <w:color w:val="1C1C1C"/>
          <w:lang w:val="it-IT" w:eastAsia="lv-LV"/>
        </w:rPr>
      </w:pPr>
      <w:r w:rsidRPr="005844BF">
        <w:rPr>
          <w:rFonts w:ascii="Times New Roman" w:eastAsia="Times New Roman" w:hAnsi="Times New Roman" w:cs="Times New Roman"/>
          <w:color w:val="1C1C1C"/>
          <w:lang w:val="it-IT" w:eastAsia="lv-LV"/>
        </w:rPr>
        <w:t>Talsu iela 4, Tukums, Tukuma novads, LV-3101,</w:t>
      </w:r>
    </w:p>
    <w:p w:rsidR="005844BF" w:rsidRPr="005844BF" w:rsidRDefault="005844BF" w:rsidP="005844BF">
      <w:pPr>
        <w:jc w:val="center"/>
        <w:rPr>
          <w:rFonts w:ascii="Times New Roman" w:eastAsia="Times New Roman" w:hAnsi="Times New Roman" w:cs="Times New Roman"/>
          <w:color w:val="1C1C1C"/>
          <w:lang w:val="it-IT" w:eastAsia="lv-LV"/>
        </w:rPr>
      </w:pPr>
      <w:r w:rsidRPr="005844BF">
        <w:rPr>
          <w:rFonts w:ascii="Times New Roman" w:eastAsia="Times New Roman" w:hAnsi="Times New Roman" w:cs="Times New Roman"/>
          <w:color w:val="1C1C1C"/>
          <w:lang w:val="it-IT" w:eastAsia="lv-LV"/>
        </w:rPr>
        <w:t>tālrunis 63122707, fakss 63107243, mobilais tālrunis 26603299, 29288876</w:t>
      </w:r>
    </w:p>
    <w:p w:rsidR="005844BF" w:rsidRPr="005844BF" w:rsidRDefault="00E369AD" w:rsidP="005844BF">
      <w:pPr>
        <w:jc w:val="center"/>
        <w:rPr>
          <w:rFonts w:ascii="Times New Roman" w:eastAsia="Times New Roman" w:hAnsi="Times New Roman" w:cs="Times New Roman"/>
          <w:color w:val="1C1C1C"/>
          <w:lang w:val="it-IT" w:eastAsia="lv-LV"/>
        </w:rPr>
      </w:pPr>
      <w:hyperlink r:id="rId13" w:history="1">
        <w:r w:rsidR="005844BF" w:rsidRPr="005844BF">
          <w:rPr>
            <w:rFonts w:ascii="Times New Roman" w:eastAsia="Times New Roman" w:hAnsi="Times New Roman" w:cs="Times New Roman"/>
            <w:color w:val="1C1C1C"/>
            <w:u w:val="single"/>
            <w:lang w:val="fr-FR" w:eastAsia="lv-LV"/>
          </w:rPr>
          <w:t>www.tukums.lv</w:t>
        </w:r>
      </w:hyperlink>
      <w:r w:rsidR="005844BF" w:rsidRPr="005844BF">
        <w:rPr>
          <w:rFonts w:ascii="Times New Roman" w:eastAsia="Times New Roman" w:hAnsi="Times New Roman" w:cs="Times New Roman"/>
          <w:color w:val="1C1C1C"/>
          <w:u w:val="single"/>
          <w:lang w:eastAsia="lv-LV"/>
        </w:rPr>
        <w:t xml:space="preserve"> </w:t>
      </w:r>
      <w:r w:rsidR="005844BF" w:rsidRPr="005844BF">
        <w:rPr>
          <w:rFonts w:ascii="Times New Roman" w:eastAsia="Times New Roman" w:hAnsi="Times New Roman" w:cs="Times New Roman"/>
          <w:color w:val="1C1C1C"/>
          <w:lang w:eastAsia="lv-LV"/>
        </w:rPr>
        <w:t xml:space="preserve">     </w:t>
      </w:r>
      <w:r w:rsidR="005844BF" w:rsidRPr="005844BF">
        <w:rPr>
          <w:rFonts w:ascii="Times New Roman" w:eastAsia="Times New Roman" w:hAnsi="Times New Roman" w:cs="Times New Roman"/>
          <w:color w:val="1C1C1C"/>
          <w:lang w:val="fr-FR" w:eastAsia="lv-LV"/>
        </w:rPr>
        <w:t xml:space="preserve">e-pasts: </w:t>
      </w:r>
      <w:hyperlink r:id="rId14" w:history="1">
        <w:r w:rsidR="005844BF" w:rsidRPr="005844BF">
          <w:rPr>
            <w:rFonts w:ascii="Times New Roman" w:eastAsia="Times New Roman" w:hAnsi="Times New Roman" w:cs="Times New Roman"/>
            <w:color w:val="0000FF"/>
            <w:u w:val="single"/>
            <w:lang w:val="fr-FR" w:eastAsia="lv-LV"/>
          </w:rPr>
          <w:t>dome@tukums.lv</w:t>
        </w:r>
      </w:hyperlink>
    </w:p>
    <w:p w:rsidR="005844BF" w:rsidRPr="005844BF" w:rsidRDefault="005844BF" w:rsidP="005844BF">
      <w:pPr>
        <w:jc w:val="left"/>
        <w:rPr>
          <w:rFonts w:ascii="Times New Roman" w:eastAsia="Times New Roman" w:hAnsi="Times New Roman" w:cs="Times New Roman"/>
          <w:sz w:val="16"/>
          <w:szCs w:val="1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7456" behindDoc="0" locked="0" layoutInCell="1" allowOverlap="1" wp14:anchorId="2A921C14" wp14:editId="424BFB4A">
                <wp:simplePos x="0" y="0"/>
                <wp:positionH relativeFrom="column">
                  <wp:posOffset>1600200</wp:posOffset>
                </wp:positionH>
                <wp:positionV relativeFrom="paragraph">
                  <wp:posOffset>3657600</wp:posOffset>
                </wp:positionV>
                <wp:extent cx="0" cy="0"/>
                <wp:effectExtent l="13335" t="8255" r="571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6432" behindDoc="0" locked="0" layoutInCell="1" allowOverlap="1" wp14:anchorId="77F41F6B" wp14:editId="6B664E65">
                <wp:simplePos x="0" y="0"/>
                <wp:positionH relativeFrom="column">
                  <wp:posOffset>1600200</wp:posOffset>
                </wp:positionH>
                <wp:positionV relativeFrom="paragraph">
                  <wp:posOffset>3657600</wp:posOffset>
                </wp:positionV>
                <wp:extent cx="0" cy="0"/>
                <wp:effectExtent l="13335" t="8255"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4EDA6291" wp14:editId="2B04217B">
                <wp:simplePos x="0" y="0"/>
                <wp:positionH relativeFrom="column">
                  <wp:posOffset>1600200</wp:posOffset>
                </wp:positionH>
                <wp:positionV relativeFrom="paragraph">
                  <wp:posOffset>3657600</wp:posOffset>
                </wp:positionV>
                <wp:extent cx="0" cy="0"/>
                <wp:effectExtent l="13335" t="8255" r="571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5844BF" w:rsidRPr="005844BF" w:rsidRDefault="005844BF" w:rsidP="005844BF">
      <w:pPr>
        <w:jc w:val="left"/>
        <w:rPr>
          <w:rFonts w:ascii="Times New Roman" w:eastAsia="Times New Roman" w:hAnsi="Times New Roman" w:cs="Times New Roman"/>
          <w:sz w:val="24"/>
          <w:szCs w:val="3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8480" behindDoc="0" locked="0" layoutInCell="1" allowOverlap="1" wp14:anchorId="58852620" wp14:editId="07148D8B">
                <wp:simplePos x="0" y="0"/>
                <wp:positionH relativeFrom="column">
                  <wp:posOffset>-180975</wp:posOffset>
                </wp:positionH>
                <wp:positionV relativeFrom="paragraph">
                  <wp:posOffset>1270</wp:posOffset>
                </wp:positionV>
                <wp:extent cx="6127115" cy="0"/>
                <wp:effectExtent l="22860" t="21590" r="22225" b="260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5844BF" w:rsidRPr="005844BF" w:rsidRDefault="005844BF" w:rsidP="005844BF">
      <w:pPr>
        <w:jc w:val="left"/>
        <w:rPr>
          <w:rFonts w:ascii="Times New Roman" w:eastAsia="Times New Roman" w:hAnsi="Times New Roman" w:cs="Times New Roman"/>
          <w:sz w:val="24"/>
          <w:szCs w:val="24"/>
          <w:lang w:val="fr-FR" w:eastAsia="lv-LV"/>
        </w:rPr>
      </w:pPr>
    </w:p>
    <w:p w:rsidR="005844BF" w:rsidRPr="005844BF" w:rsidRDefault="005844BF" w:rsidP="005844BF">
      <w:pPr>
        <w:jc w:val="center"/>
        <w:rPr>
          <w:rFonts w:ascii="Times New Roman" w:eastAsia="Times New Roman" w:hAnsi="Times New Roman" w:cs="Times New Roman"/>
          <w:sz w:val="24"/>
          <w:szCs w:val="24"/>
          <w:lang w:val="fr-FR" w:eastAsia="lv-LV"/>
        </w:rPr>
      </w:pPr>
      <w:r w:rsidRPr="005844BF">
        <w:rPr>
          <w:rFonts w:ascii="Times New Roman" w:eastAsia="Times New Roman" w:hAnsi="Times New Roman" w:cs="Times New Roman"/>
          <w:b/>
          <w:sz w:val="24"/>
          <w:szCs w:val="24"/>
          <w:lang w:eastAsia="lv-LV"/>
        </w:rPr>
        <w:t xml:space="preserve">Vadības </w:t>
      </w:r>
      <w:smartTag w:uri="schemas-tilde-lv/tildestengine" w:element="veidnes">
        <w:smartTagPr>
          <w:attr w:name="id" w:val="-1"/>
          <w:attr w:name="baseform" w:val="ziņojums"/>
          <w:attr w:name="text" w:val="ziņojums&#10;"/>
        </w:smartTagPr>
        <w:r w:rsidRPr="005844BF">
          <w:rPr>
            <w:rFonts w:ascii="Times New Roman" w:eastAsia="Times New Roman" w:hAnsi="Times New Roman" w:cs="Times New Roman"/>
            <w:b/>
            <w:sz w:val="24"/>
            <w:szCs w:val="24"/>
            <w:lang w:eastAsia="lv-LV"/>
          </w:rPr>
          <w:t>ziņojums</w:t>
        </w:r>
      </w:smartTag>
    </w:p>
    <w:p w:rsidR="005844BF" w:rsidRPr="005844BF" w:rsidRDefault="005844BF" w:rsidP="005844BF">
      <w:pPr>
        <w:jc w:val="cente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Tukumā</w:t>
      </w:r>
    </w:p>
    <w:p w:rsidR="005844BF" w:rsidRPr="005844BF" w:rsidRDefault="005844BF" w:rsidP="005844BF">
      <w:pPr>
        <w:jc w:val="center"/>
        <w:rPr>
          <w:rFonts w:ascii="Times New Roman" w:eastAsia="Times New Roman" w:hAnsi="Times New Roman" w:cs="Times New Roman"/>
          <w:sz w:val="24"/>
          <w:szCs w:val="24"/>
          <w:lang w:eastAsia="lv-LV"/>
        </w:rPr>
      </w:pPr>
    </w:p>
    <w:p w:rsidR="005844BF" w:rsidRPr="005844BF" w:rsidRDefault="005844BF" w:rsidP="005844BF">
      <w:pPr>
        <w:jc w:val="left"/>
        <w:rPr>
          <w:rFonts w:ascii="Times New Roman" w:eastAsia="Times New Roman" w:hAnsi="Times New Roman" w:cs="Times New Roman"/>
          <w:i/>
          <w:iCs/>
          <w:sz w:val="24"/>
          <w:szCs w:val="24"/>
          <w:lang w:eastAsia="lv-LV"/>
        </w:rPr>
      </w:pPr>
      <w:r w:rsidRPr="005844BF">
        <w:rPr>
          <w:rFonts w:ascii="Times New Roman" w:eastAsia="Times New Roman" w:hAnsi="Times New Roman" w:cs="Times New Roman"/>
          <w:i/>
          <w:iCs/>
          <w:sz w:val="24"/>
          <w:szCs w:val="24"/>
          <w:lang w:eastAsia="lv-LV"/>
        </w:rPr>
        <w:t xml:space="preserve">Dokumenta datums ir tā </w:t>
      </w:r>
    </w:p>
    <w:p w:rsidR="005844BF" w:rsidRPr="005844BF" w:rsidRDefault="005844BF" w:rsidP="005844BF">
      <w:pPr>
        <w:jc w:val="left"/>
        <w:rPr>
          <w:rFonts w:ascii="Times New Roman" w:eastAsia="Times New Roman" w:hAnsi="Times New Roman" w:cs="Times New Roman"/>
          <w:b/>
          <w:i/>
          <w:sz w:val="24"/>
          <w:szCs w:val="24"/>
          <w:lang w:eastAsia="lv-LV"/>
        </w:rPr>
      </w:pPr>
      <w:r w:rsidRPr="005844BF">
        <w:rPr>
          <w:rFonts w:ascii="Times New Roman" w:eastAsia="Times New Roman" w:hAnsi="Times New Roman" w:cs="Times New Roman"/>
          <w:i/>
          <w:iCs/>
          <w:sz w:val="24"/>
          <w:szCs w:val="24"/>
          <w:lang w:eastAsia="lv-LV"/>
        </w:rPr>
        <w:t>elektroniskās parakstīšanas laiks</w:t>
      </w:r>
      <w:r w:rsidRPr="005844BF">
        <w:rPr>
          <w:rFonts w:ascii="Times New Roman" w:eastAsia="Times New Roman" w:hAnsi="Times New Roman" w:cs="Times New Roman"/>
          <w:b/>
          <w:i/>
          <w:sz w:val="24"/>
          <w:szCs w:val="24"/>
          <w:lang w:eastAsia="lv-LV"/>
        </w:rPr>
        <w:t xml:space="preserve"> </w:t>
      </w:r>
      <w:r w:rsidRPr="005844BF">
        <w:rPr>
          <w:rFonts w:ascii="Times New Roman" w:eastAsia="Times New Roman" w:hAnsi="Times New Roman" w:cs="Times New Roman"/>
          <w:b/>
          <w:i/>
          <w:sz w:val="24"/>
          <w:szCs w:val="24"/>
          <w:lang w:eastAsia="lv-LV"/>
        </w:rPr>
        <w:tab/>
      </w:r>
      <w:r w:rsidRPr="005844BF">
        <w:rPr>
          <w:rFonts w:ascii="Times New Roman" w:eastAsia="Times New Roman" w:hAnsi="Times New Roman" w:cs="Times New Roman"/>
          <w:b/>
          <w:i/>
          <w:sz w:val="24"/>
          <w:szCs w:val="24"/>
          <w:lang w:eastAsia="lv-LV"/>
        </w:rPr>
        <w:tab/>
      </w:r>
      <w:r w:rsidRPr="005844BF">
        <w:rPr>
          <w:rFonts w:ascii="Times New Roman" w:eastAsia="Times New Roman" w:hAnsi="Times New Roman" w:cs="Times New Roman"/>
          <w:b/>
          <w:i/>
          <w:sz w:val="24"/>
          <w:szCs w:val="24"/>
          <w:lang w:eastAsia="lv-LV"/>
        </w:rPr>
        <w:tab/>
      </w:r>
      <w:r w:rsidRPr="005844BF">
        <w:rPr>
          <w:rFonts w:ascii="Times New Roman" w:eastAsia="Times New Roman" w:hAnsi="Times New Roman" w:cs="Times New Roman"/>
          <w:b/>
          <w:i/>
          <w:sz w:val="24"/>
          <w:szCs w:val="24"/>
          <w:lang w:eastAsia="lv-LV"/>
        </w:rPr>
        <w:tab/>
      </w:r>
      <w:r w:rsidRPr="005844BF">
        <w:rPr>
          <w:rFonts w:ascii="Times New Roman" w:eastAsia="Times New Roman" w:hAnsi="Times New Roman" w:cs="Times New Roman"/>
          <w:b/>
          <w:i/>
          <w:sz w:val="24"/>
          <w:szCs w:val="24"/>
          <w:lang w:eastAsia="lv-LV"/>
        </w:rPr>
        <w:tab/>
      </w:r>
      <w:r w:rsidRPr="005844BF">
        <w:rPr>
          <w:rFonts w:ascii="Times New Roman" w:eastAsia="Times New Roman" w:hAnsi="Times New Roman" w:cs="Times New Roman"/>
          <w:b/>
          <w:i/>
          <w:sz w:val="24"/>
          <w:szCs w:val="24"/>
          <w:lang w:eastAsia="lv-LV"/>
        </w:rPr>
        <w:tab/>
      </w:r>
      <w:r w:rsidRPr="005844BF">
        <w:rPr>
          <w:rFonts w:ascii="Times New Roman" w:eastAsia="Times New Roman" w:hAnsi="Times New Roman" w:cs="Times New Roman"/>
          <w:b/>
          <w:i/>
          <w:sz w:val="24"/>
          <w:szCs w:val="24"/>
          <w:lang w:eastAsia="lv-LV"/>
        </w:rPr>
        <w:tab/>
      </w:r>
    </w:p>
    <w:p w:rsidR="005844BF" w:rsidRPr="005844BF" w:rsidRDefault="005844BF" w:rsidP="005844BF">
      <w:pPr>
        <w:ind w:left="7200" w:firstLine="720"/>
        <w:jc w:val="cente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shd w:val="clear" w:color="auto" w:fill="FFFFFF"/>
          <w:lang w:eastAsia="lv-LV"/>
        </w:rPr>
        <w:t>Nr.2-8.1/1384</w:t>
      </w:r>
    </w:p>
    <w:p w:rsidR="005844BF" w:rsidRPr="005844BF" w:rsidRDefault="005844BF" w:rsidP="005844BF">
      <w:pPr>
        <w:spacing w:after="120"/>
        <w:jc w:val="left"/>
        <w:rPr>
          <w:rFonts w:ascii="Times New Roman" w:eastAsia="Times New Roman" w:hAnsi="Times New Roman" w:cs="Times New Roman"/>
          <w:b/>
          <w:sz w:val="24"/>
          <w:szCs w:val="24"/>
          <w:lang w:eastAsia="lv-LV"/>
        </w:rPr>
      </w:pPr>
    </w:p>
    <w:p w:rsidR="005844BF" w:rsidRPr="005844BF" w:rsidRDefault="005844BF" w:rsidP="005844BF">
      <w:pPr>
        <w:spacing w:after="120"/>
        <w:jc w:val="left"/>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b/>
          <w:sz w:val="24"/>
          <w:szCs w:val="24"/>
          <w:lang w:eastAsia="lv-LV"/>
        </w:rPr>
        <w:t>Par Tukuma novada pašvaldības</w:t>
      </w:r>
    </w:p>
    <w:p w:rsidR="005844BF" w:rsidRPr="005844BF" w:rsidRDefault="005844BF" w:rsidP="005844BF">
      <w:pPr>
        <w:spacing w:after="120"/>
        <w:jc w:val="left"/>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b/>
          <w:sz w:val="24"/>
          <w:szCs w:val="24"/>
          <w:lang w:eastAsia="lv-LV"/>
        </w:rPr>
        <w:t>2015.gada konsolidēto finanšu pārskatu</w:t>
      </w:r>
    </w:p>
    <w:p w:rsidR="005844BF" w:rsidRPr="005844BF" w:rsidRDefault="005844BF" w:rsidP="005844BF">
      <w:pPr>
        <w:jc w:val="center"/>
        <w:rPr>
          <w:rFonts w:ascii="Times New Roman" w:eastAsia="Times New Roman" w:hAnsi="Times New Roman" w:cs="Times New Roman"/>
          <w:b/>
          <w:sz w:val="24"/>
          <w:szCs w:val="24"/>
          <w:lang w:eastAsia="lv-LV"/>
        </w:rPr>
      </w:pP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Tukuma novada Dome kā pastāvīga juridiska iestāde Nodokļu maksātāju reģistrā reģistrēta 2009. gada 1.jūlijā Nr. 90000050975. </w:t>
      </w:r>
    </w:p>
    <w:p w:rsidR="005844BF" w:rsidRPr="005844BF" w:rsidRDefault="005844BF" w:rsidP="005844BF">
      <w:pPr>
        <w:ind w:firstLine="720"/>
        <w:jc w:val="left"/>
        <w:rPr>
          <w:rFonts w:ascii="Times New Roman" w:eastAsia="Times New Roman" w:hAnsi="Times New Roman" w:cs="Times New Roman"/>
          <w:sz w:val="24"/>
          <w:szCs w:val="24"/>
          <w:lang w:eastAsia="lv-LV"/>
        </w:rPr>
      </w:pPr>
    </w:p>
    <w:p w:rsidR="005844BF" w:rsidRPr="005844BF" w:rsidRDefault="005844BF" w:rsidP="005844BF">
      <w:pPr>
        <w:keepNext/>
        <w:jc w:val="left"/>
        <w:outlineLvl w:val="0"/>
        <w:rPr>
          <w:rFonts w:ascii="Times New Roman" w:eastAsia="Calibri" w:hAnsi="Times New Roman" w:cs="Times New Roman"/>
          <w:b/>
          <w:bCs/>
          <w:kern w:val="32"/>
          <w:sz w:val="24"/>
          <w:szCs w:val="24"/>
          <w:lang w:eastAsia="lv-LV"/>
        </w:rPr>
      </w:pPr>
      <w:r w:rsidRPr="005844BF">
        <w:rPr>
          <w:rFonts w:ascii="Times New Roman" w:eastAsia="Calibri" w:hAnsi="Times New Roman" w:cs="Times New Roman"/>
          <w:b/>
          <w:bCs/>
          <w:kern w:val="32"/>
          <w:sz w:val="24"/>
          <w:szCs w:val="24"/>
          <w:lang w:eastAsia="lv-LV"/>
        </w:rPr>
        <w:t>1.Tukuma novada Domes mērķis un struktūra</w:t>
      </w:r>
    </w:p>
    <w:p w:rsidR="005844BF" w:rsidRPr="005844BF" w:rsidRDefault="005844BF" w:rsidP="005844BF">
      <w:pPr>
        <w:jc w:val="left"/>
        <w:rPr>
          <w:rFonts w:ascii="Times New Roman" w:eastAsia="Times New Roman" w:hAnsi="Times New Roman" w:cs="Times New Roman"/>
          <w:sz w:val="24"/>
          <w:szCs w:val="24"/>
          <w:lang w:eastAsia="lv-LV"/>
        </w:rPr>
      </w:pPr>
    </w:p>
    <w:p w:rsidR="005844BF" w:rsidRPr="005844BF" w:rsidRDefault="005844BF" w:rsidP="005844BF">
      <w:pPr>
        <w:spacing w:after="120"/>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Tukuma novada </w:t>
      </w:r>
      <w:smartTag w:uri="urn:schemas-microsoft-com:office:smarttags" w:element="PersonName">
        <w:r w:rsidRPr="005844BF">
          <w:rPr>
            <w:rFonts w:ascii="Times New Roman" w:eastAsia="Times New Roman" w:hAnsi="Times New Roman" w:cs="Times New Roman"/>
            <w:sz w:val="24"/>
            <w:szCs w:val="24"/>
            <w:lang w:eastAsia="lv-LV"/>
          </w:rPr>
          <w:t>Dome</w:t>
        </w:r>
      </w:smartTag>
      <w:r w:rsidRPr="005844BF">
        <w:rPr>
          <w:rFonts w:ascii="Times New Roman" w:eastAsia="Times New Roman" w:hAnsi="Times New Roman" w:cs="Times New Roman"/>
          <w:sz w:val="24"/>
          <w:szCs w:val="24"/>
          <w:lang w:eastAsia="lv-LV"/>
        </w:rPr>
        <w:t xml:space="preserve"> ir Tukuma novada teritorijā izveidota vietējā pašvaldība, kas ar pilsoņa vēlētas pārstāvniecības – domes un tās izveidoto institūciju un iestāžu starpniecību nodrošina likumā “Par pašvaldībām” noteikto funkciju izpildi, brīvprātīgo iniciatīvu izpildi, ievērojot iedzīvotāju intereses. Mērķis ir ilgtspējīga un kvalitatīva pašvaldības darba organizēšana.</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color w:val="000000"/>
          <w:sz w:val="24"/>
          <w:szCs w:val="24"/>
          <w:lang w:eastAsia="lv-LV"/>
        </w:rPr>
        <w:t xml:space="preserve"> Tukuma novada pašvaldības teritorijai ir šāds iedalījums: </w:t>
      </w:r>
      <w:r w:rsidRPr="005844BF">
        <w:rPr>
          <w:rFonts w:ascii="Times New Roman" w:eastAsia="Times New Roman" w:hAnsi="Times New Roman" w:cs="Times New Roman"/>
          <w:bCs/>
          <w:sz w:val="24"/>
          <w:szCs w:val="24"/>
          <w:lang w:eastAsia="lv-LV"/>
        </w:rPr>
        <w:t>Tukuma pilsēta – novada administratīvais centrs</w:t>
      </w:r>
      <w:r w:rsidRPr="005844BF">
        <w:rPr>
          <w:rFonts w:ascii="Times New Roman" w:eastAsia="Times New Roman" w:hAnsi="Times New Roman" w:cs="Times New Roman"/>
          <w:color w:val="000000"/>
          <w:sz w:val="24"/>
          <w:szCs w:val="24"/>
          <w:lang w:eastAsia="lv-LV"/>
        </w:rPr>
        <w:t xml:space="preserve">, </w:t>
      </w:r>
      <w:r w:rsidRPr="005844BF">
        <w:rPr>
          <w:rFonts w:ascii="Times New Roman" w:eastAsia="Times New Roman" w:hAnsi="Times New Roman" w:cs="Times New Roman"/>
          <w:bCs/>
          <w:sz w:val="24"/>
          <w:szCs w:val="24"/>
          <w:lang w:eastAsia="lv-LV"/>
        </w:rPr>
        <w:t>Degoles pagasts, Džūkstes</w:t>
      </w:r>
      <w:r w:rsidRPr="005844BF">
        <w:rPr>
          <w:rFonts w:ascii="Times New Roman" w:eastAsia="Times New Roman" w:hAnsi="Times New Roman" w:cs="Times New Roman"/>
          <w:color w:val="000000"/>
          <w:sz w:val="24"/>
          <w:szCs w:val="24"/>
          <w:lang w:eastAsia="lv-LV"/>
        </w:rPr>
        <w:t xml:space="preserve"> pagasts, </w:t>
      </w:r>
      <w:r w:rsidRPr="005844BF">
        <w:rPr>
          <w:rFonts w:ascii="Times New Roman" w:eastAsia="Times New Roman" w:hAnsi="Times New Roman" w:cs="Times New Roman"/>
          <w:bCs/>
          <w:sz w:val="24"/>
          <w:szCs w:val="24"/>
          <w:lang w:eastAsia="lv-LV"/>
        </w:rPr>
        <w:t>Jaunsātu pagasts, Irlavas pagasts, Lestenes pagasts, Pūres pagasts, Sēmes pagasts, Slampes pagasts, Tumes pagasts, Zentenes pagasts.</w:t>
      </w:r>
    </w:p>
    <w:p w:rsidR="005844BF" w:rsidRPr="005844BF" w:rsidRDefault="005844BF" w:rsidP="005844BF">
      <w:pPr>
        <w:ind w:right="26"/>
        <w:rPr>
          <w:rFonts w:ascii="Times New Roman" w:eastAsia="Times New Roman" w:hAnsi="Times New Roman" w:cs="Times New Roman"/>
          <w:sz w:val="24"/>
          <w:szCs w:val="24"/>
          <w:lang w:eastAsia="lv-LV" w:bidi="lo-LA"/>
        </w:rPr>
      </w:pPr>
    </w:p>
    <w:p w:rsidR="005844BF" w:rsidRPr="005844BF" w:rsidRDefault="005844BF" w:rsidP="005844BF">
      <w:pPr>
        <w:spacing w:after="120"/>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16"/>
          <w:szCs w:val="16"/>
          <w:lang w:eastAsia="lv-LV" w:bidi="lo-LA"/>
        </w:rPr>
        <w:tab/>
      </w:r>
      <w:r w:rsidRPr="005844BF">
        <w:rPr>
          <w:rFonts w:ascii="Times New Roman" w:eastAsia="Times New Roman" w:hAnsi="Times New Roman" w:cs="Times New Roman"/>
          <w:sz w:val="24"/>
          <w:szCs w:val="24"/>
          <w:lang w:eastAsia="lv-LV"/>
        </w:rPr>
        <w:t>Ar</w:t>
      </w:r>
      <w:r w:rsidRPr="005844BF">
        <w:rPr>
          <w:rFonts w:ascii="Times New Roman" w:eastAsia="Times New Roman" w:hAnsi="Times New Roman" w:cs="Times New Roman"/>
          <w:color w:val="1F497D"/>
          <w:sz w:val="16"/>
          <w:szCs w:val="16"/>
          <w:lang w:eastAsia="lv-LV"/>
        </w:rPr>
        <w:t xml:space="preserve"> </w:t>
      </w:r>
      <w:r w:rsidRPr="005844BF">
        <w:rPr>
          <w:rFonts w:ascii="Times New Roman" w:eastAsia="Times New Roman" w:hAnsi="Times New Roman" w:cs="Times New Roman"/>
          <w:sz w:val="24"/>
          <w:szCs w:val="24"/>
          <w:lang w:eastAsia="lv-LV"/>
        </w:rPr>
        <w:t>Domes 2014.gada 5.novembra</w:t>
      </w:r>
      <w:r w:rsidRPr="005844BF">
        <w:rPr>
          <w:rFonts w:ascii="Times New Roman" w:eastAsia="Times New Roman" w:hAnsi="Times New Roman" w:cs="Times New Roman"/>
          <w:color w:val="1F497D"/>
          <w:sz w:val="16"/>
          <w:szCs w:val="16"/>
          <w:lang w:eastAsia="lv-LV"/>
        </w:rPr>
        <w:t xml:space="preserve"> </w:t>
      </w:r>
      <w:r w:rsidRPr="005844BF">
        <w:rPr>
          <w:rFonts w:ascii="Times New Roman" w:eastAsia="Times New Roman" w:hAnsi="Times New Roman" w:cs="Times New Roman"/>
          <w:sz w:val="24"/>
          <w:szCs w:val="24"/>
          <w:lang w:eastAsia="lv-LV"/>
        </w:rPr>
        <w:t xml:space="preserve">sēdes lēmumu par Tukuma novada </w:t>
      </w:r>
      <w:smartTag w:uri="urn:schemas-microsoft-com:office:smarttags" w:element="PersonName">
        <w:r w:rsidRPr="005844BF">
          <w:rPr>
            <w:rFonts w:ascii="Times New Roman" w:eastAsia="Times New Roman" w:hAnsi="Times New Roman" w:cs="Times New Roman"/>
            <w:sz w:val="24"/>
            <w:szCs w:val="24"/>
            <w:lang w:eastAsia="lv-LV"/>
          </w:rPr>
          <w:t>Dome</w:t>
        </w:r>
      </w:smartTag>
      <w:r w:rsidRPr="005844BF">
        <w:rPr>
          <w:rFonts w:ascii="Times New Roman" w:eastAsia="Times New Roman" w:hAnsi="Times New Roman" w:cs="Times New Roman"/>
          <w:sz w:val="24"/>
          <w:szCs w:val="24"/>
          <w:lang w:eastAsia="lv-LV"/>
        </w:rPr>
        <w:t xml:space="preserve">s priekšsēdētāju ir ievēlēts Ēriks Lukmans – partijas „Tukuma pilsētai un novadam” pārstāvis. Tukuma novada </w:t>
      </w:r>
      <w:smartTag w:uri="urn:schemas-microsoft-com:office:smarttags" w:element="PersonName">
        <w:r w:rsidRPr="005844BF">
          <w:rPr>
            <w:rFonts w:ascii="Times New Roman" w:eastAsia="Times New Roman" w:hAnsi="Times New Roman" w:cs="Times New Roman"/>
            <w:sz w:val="24"/>
            <w:szCs w:val="24"/>
            <w:lang w:eastAsia="lv-LV"/>
          </w:rPr>
          <w:t>Dome</w:t>
        </w:r>
      </w:smartTag>
      <w:r w:rsidRPr="005844BF">
        <w:rPr>
          <w:rFonts w:ascii="Times New Roman" w:eastAsia="Times New Roman" w:hAnsi="Times New Roman" w:cs="Times New Roman"/>
          <w:sz w:val="24"/>
          <w:szCs w:val="24"/>
          <w:lang w:eastAsia="lv-LV"/>
        </w:rPr>
        <w:t xml:space="preserve"> sastāv no 17 deputātiem un izveidotas piecas pastāvīgās komitejas - Finanšu komiteja, Teritoriālās attīstības komiteja, Sociālo un veselības jautājumu komiteja, Saimniecības un uzņēmējdarbības veicināšanas komiteja un Izglītības, kultūras un sporta komiteja.</w:t>
      </w:r>
    </w:p>
    <w:p w:rsidR="005844BF" w:rsidRPr="005844BF" w:rsidRDefault="005844BF" w:rsidP="005844BF">
      <w:pPr>
        <w:spacing w:after="120"/>
        <w:ind w:firstLine="720"/>
        <w:rPr>
          <w:rFonts w:ascii="Times New Roman" w:eastAsia="Times New Roman" w:hAnsi="Times New Roman" w:cs="Times New Roman"/>
          <w:color w:val="808080"/>
          <w:sz w:val="24"/>
          <w:szCs w:val="24"/>
          <w:lang w:eastAsia="lv-LV"/>
        </w:rPr>
      </w:pPr>
      <w:r w:rsidRPr="005844BF">
        <w:rPr>
          <w:rFonts w:ascii="Times New Roman" w:eastAsia="Times New Roman" w:hAnsi="Times New Roman" w:cs="Times New Roman"/>
          <w:sz w:val="24"/>
          <w:szCs w:val="24"/>
          <w:lang w:eastAsia="lv-LV"/>
        </w:rPr>
        <w:t xml:space="preserve">Pašvaldību funkciju īstenošanai, Tukuma novada </w:t>
      </w:r>
      <w:smartTag w:uri="urn:schemas-microsoft-com:office:smarttags" w:element="PersonName">
        <w:r w:rsidRPr="005844BF">
          <w:rPr>
            <w:rFonts w:ascii="Times New Roman" w:eastAsia="Times New Roman" w:hAnsi="Times New Roman" w:cs="Times New Roman"/>
            <w:sz w:val="24"/>
            <w:szCs w:val="24"/>
            <w:lang w:eastAsia="lv-LV"/>
          </w:rPr>
          <w:t>Dome</w:t>
        </w:r>
      </w:smartTag>
      <w:r w:rsidRPr="005844BF">
        <w:rPr>
          <w:rFonts w:ascii="Times New Roman" w:eastAsia="Times New Roman" w:hAnsi="Times New Roman" w:cs="Times New Roman"/>
          <w:sz w:val="24"/>
          <w:szCs w:val="24"/>
          <w:lang w:eastAsia="lv-LV"/>
        </w:rPr>
        <w:t xml:space="preserve">i ir izveidota pašvaldības administrācija, kas nodrošina </w:t>
      </w:r>
      <w:smartTag w:uri="urn:schemas-microsoft-com:office:smarttags" w:element="PersonName">
        <w:r w:rsidRPr="005844BF">
          <w:rPr>
            <w:rFonts w:ascii="Times New Roman" w:eastAsia="Times New Roman" w:hAnsi="Times New Roman" w:cs="Times New Roman"/>
            <w:sz w:val="24"/>
            <w:szCs w:val="24"/>
            <w:lang w:eastAsia="lv-LV"/>
          </w:rPr>
          <w:t>Dome</w:t>
        </w:r>
      </w:smartTag>
      <w:r w:rsidRPr="005844BF">
        <w:rPr>
          <w:rFonts w:ascii="Times New Roman" w:eastAsia="Times New Roman" w:hAnsi="Times New Roman" w:cs="Times New Roman"/>
          <w:sz w:val="24"/>
          <w:szCs w:val="24"/>
          <w:lang w:eastAsia="lv-LV"/>
        </w:rPr>
        <w:t>s darba organizatorisko un tehnisko apkalpošanu. Administrācijas struktūrvienības ir:</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Finanšu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Attīstības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Kultūras, sporta un sabiedrisko attiecību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Arhitektūras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 xml:space="preserve">Administratīvā nodaļa, </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Īpašumu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Komunālā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Juridiskā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Dzimtsarakstu nodaļa,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Pašvaldības policija,</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Tukuma tūrisma informācijas centrs,</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Pašvaldības izpilddirektora padomniece ekonomikas un attīstības jautājumos;</w:t>
      </w:r>
    </w:p>
    <w:p w:rsidR="005844BF" w:rsidRPr="005844BF" w:rsidRDefault="005844BF" w:rsidP="005844BF">
      <w:pPr>
        <w:numPr>
          <w:ilvl w:val="0"/>
          <w:numId w:val="28"/>
        </w:num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Iekšējais auditors.</w:t>
      </w:r>
    </w:p>
    <w:p w:rsidR="005844BF" w:rsidRPr="005844BF" w:rsidRDefault="005844BF" w:rsidP="005844BF">
      <w:pPr>
        <w:ind w:right="26"/>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Pašvaldības iestāde ir Tukuma novada bāriņtiesa.</w:t>
      </w:r>
    </w:p>
    <w:p w:rsidR="005844BF" w:rsidRPr="005844BF" w:rsidRDefault="005844BF" w:rsidP="005844BF">
      <w:pPr>
        <w:ind w:right="26"/>
        <w:rPr>
          <w:rFonts w:ascii="Times New Roman" w:eastAsia="Times New Roman" w:hAnsi="Times New Roman" w:cs="Times New Roman"/>
          <w:sz w:val="24"/>
          <w:szCs w:val="24"/>
          <w:lang w:eastAsia="lv-LV" w:bidi="lo-LA"/>
        </w:rPr>
      </w:pPr>
    </w:p>
    <w:p w:rsidR="005844BF" w:rsidRPr="005844BF" w:rsidRDefault="005844BF" w:rsidP="005844BF">
      <w:pPr>
        <w:ind w:right="26"/>
        <w:rPr>
          <w:rFonts w:ascii="Times New Roman" w:eastAsia="Times New Roman" w:hAnsi="Times New Roman" w:cs="Times New Roman"/>
          <w:sz w:val="24"/>
          <w:szCs w:val="24"/>
          <w:lang w:eastAsia="lv-LV" w:bidi="lo-LA"/>
        </w:rPr>
      </w:pPr>
    </w:p>
    <w:p w:rsidR="005844BF" w:rsidRPr="005844BF" w:rsidRDefault="005844BF" w:rsidP="005844BF">
      <w:pPr>
        <w:ind w:right="26"/>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 xml:space="preserve">Pašvaldības gada pārskatā ir konsolidēti 33 iestāžu pārskati: </w:t>
      </w:r>
    </w:p>
    <w:tbl>
      <w:tblPr>
        <w:tblW w:w="14010" w:type="dxa"/>
        <w:tblInd w:w="250" w:type="dxa"/>
        <w:tblLayout w:type="fixed"/>
        <w:tblLook w:val="0000" w:firstRow="0" w:lastRow="0" w:firstColumn="0" w:lastColumn="0" w:noHBand="0" w:noVBand="0"/>
      </w:tblPr>
      <w:tblGrid>
        <w:gridCol w:w="14010"/>
      </w:tblGrid>
      <w:tr w:rsidR="005844BF" w:rsidRPr="005844BF" w:rsidTr="00C812B1">
        <w:trPr>
          <w:trHeight w:val="179"/>
        </w:trPr>
        <w:tc>
          <w:tcPr>
            <w:tcW w:w="14010" w:type="dxa"/>
          </w:tcPr>
          <w:p w:rsidR="005844BF" w:rsidRPr="005844BF" w:rsidRDefault="005844BF" w:rsidP="005844BF">
            <w:pPr>
              <w:numPr>
                <w:ilvl w:val="0"/>
                <w:numId w:val="2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novada Izglītības pārvalde (tai skaitā PII “Karlsons” un PII “Pepija”),</w:t>
            </w:r>
          </w:p>
          <w:p w:rsidR="005844BF" w:rsidRPr="005844BF" w:rsidRDefault="005844BF" w:rsidP="005844BF">
            <w:pPr>
              <w:numPr>
                <w:ilvl w:val="0"/>
                <w:numId w:val="2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Raiņa ģimnāzija,</w:t>
            </w:r>
          </w:p>
        </w:tc>
      </w:tr>
      <w:tr w:rsidR="005844BF" w:rsidRPr="005844BF" w:rsidTr="00C812B1">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2.vidusskola,</w:t>
            </w:r>
          </w:p>
        </w:tc>
      </w:tr>
      <w:tr w:rsidR="005844BF" w:rsidRPr="005844BF" w:rsidTr="00C812B1">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Vakara un neklātienes vidusskola,</w:t>
            </w:r>
          </w:p>
        </w:tc>
      </w:tr>
      <w:tr w:rsidR="005844BF" w:rsidRPr="005844BF" w:rsidTr="00C812B1">
        <w:trPr>
          <w:trHeight w:val="365"/>
        </w:trPr>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Džūkstes pamatskola,</w:t>
            </w:r>
          </w:p>
        </w:tc>
      </w:tr>
      <w:tr w:rsidR="005844BF" w:rsidRPr="005844BF" w:rsidTr="00C812B1">
        <w:trPr>
          <w:trHeight w:val="301"/>
        </w:trPr>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Irlavas vidusskola,</w:t>
            </w:r>
          </w:p>
        </w:tc>
      </w:tr>
      <w:tr w:rsidR="005844BF" w:rsidRPr="005844BF" w:rsidTr="00C812B1">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Tumes vidusskola,</w:t>
            </w:r>
          </w:p>
        </w:tc>
      </w:tr>
      <w:tr w:rsidR="005844BF" w:rsidRPr="005844BF" w:rsidTr="00C812B1">
        <w:trPr>
          <w:trHeight w:val="313"/>
        </w:trPr>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Zemgales vidusskola,</w:t>
            </w:r>
          </w:p>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3.pamatskola,</w:t>
            </w:r>
          </w:p>
        </w:tc>
      </w:tr>
      <w:tr w:rsidR="005844BF" w:rsidRPr="005844BF" w:rsidTr="00C812B1">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E.Birznieka - Upīša 1.pamatskola,</w:t>
            </w:r>
          </w:p>
        </w:tc>
      </w:tr>
      <w:tr w:rsidR="005844BF" w:rsidRPr="005844BF" w:rsidTr="00C812B1">
        <w:trPr>
          <w:trHeight w:val="243"/>
        </w:trPr>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2.pamatskola,</w:t>
            </w:r>
          </w:p>
        </w:tc>
      </w:tr>
      <w:tr w:rsidR="005844BF" w:rsidRPr="005844BF" w:rsidTr="00C812B1">
        <w:trPr>
          <w:trHeight w:val="322"/>
        </w:trPr>
        <w:tc>
          <w:tcPr>
            <w:tcW w:w="14010" w:type="dxa"/>
          </w:tcPr>
          <w:p w:rsidR="005844BF" w:rsidRPr="005844BF" w:rsidRDefault="005844BF" w:rsidP="005844BF">
            <w:pPr>
              <w:numPr>
                <w:ilvl w:val="0"/>
                <w:numId w:val="23"/>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Sēmes sākumskola,</w:t>
            </w:r>
          </w:p>
        </w:tc>
      </w:tr>
      <w:tr w:rsidR="005844BF" w:rsidRPr="005844BF" w:rsidTr="00C812B1">
        <w:trPr>
          <w:trHeight w:val="360"/>
        </w:trPr>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Pūres pamatskola,</w:t>
            </w:r>
          </w:p>
        </w:tc>
      </w:tr>
      <w:tr w:rsidR="005844BF" w:rsidRPr="005844BF" w:rsidTr="00C812B1">
        <w:trPr>
          <w:trHeight w:val="253"/>
        </w:trPr>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internātpamatskola,</w:t>
            </w:r>
          </w:p>
        </w:tc>
      </w:tr>
      <w:tr w:rsidR="005844BF" w:rsidRPr="005844BF" w:rsidTr="00C812B1">
        <w:trPr>
          <w:trHeight w:val="340"/>
        </w:trPr>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Dzirciema internātpamatskola,</w:t>
            </w:r>
          </w:p>
        </w:tc>
      </w:tr>
      <w:tr w:rsidR="005844BF" w:rsidRPr="005844BF" w:rsidTr="00C812B1">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Sporta skola,</w:t>
            </w:r>
          </w:p>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Mūzikas skola,</w:t>
            </w:r>
          </w:p>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Mākslas skola,</w:t>
            </w:r>
          </w:p>
        </w:tc>
      </w:tr>
      <w:tr w:rsidR="005844BF" w:rsidRPr="005844BF" w:rsidTr="00C812B1">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pirmsskolas izglītības iestāde „Pasaciņa”,</w:t>
            </w:r>
          </w:p>
        </w:tc>
      </w:tr>
      <w:tr w:rsidR="005844BF" w:rsidRPr="005844BF" w:rsidTr="00C812B1">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pirmsskolas izglītības iestāde „Taurenītis”,</w:t>
            </w:r>
          </w:p>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Tukuma pirmsskolas izglītības iestāde „Vālodzīte”,</w:t>
            </w:r>
          </w:p>
        </w:tc>
      </w:tr>
      <w:tr w:rsidR="005844BF" w:rsidRPr="005844BF" w:rsidTr="00C812B1">
        <w:tc>
          <w:tcPr>
            <w:tcW w:w="14010" w:type="dxa"/>
          </w:tcPr>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Irlavas pirmsskolas izglītības iestāde „Cīrulītis”,</w:t>
            </w:r>
          </w:p>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Slampes pirmsskolas izglītības iestāde „Pienenīte”,</w:t>
            </w:r>
          </w:p>
          <w:p w:rsidR="005844BF" w:rsidRPr="005844BF" w:rsidRDefault="005844BF" w:rsidP="005844BF">
            <w:pPr>
              <w:numPr>
                <w:ilvl w:val="0"/>
                <w:numId w:val="24"/>
              </w:numPr>
              <w:jc w:val="left"/>
              <w:rPr>
                <w:rFonts w:ascii="Times New Roman" w:eastAsia="Calibri" w:hAnsi="Times New Roman" w:cs="Times New Roman"/>
                <w:sz w:val="24"/>
                <w:szCs w:val="24"/>
              </w:rPr>
            </w:pPr>
            <w:r w:rsidRPr="005844BF">
              <w:rPr>
                <w:rFonts w:ascii="Times New Roman" w:eastAsia="Times New Roman" w:hAnsi="Times New Roman" w:cs="Times New Roman"/>
                <w:sz w:val="24"/>
                <w:szCs w:val="24"/>
                <w:lang w:eastAsia="lv-LV"/>
              </w:rPr>
              <w:t>Pūres pirmsskolas izglītības iestāde „Zemenīte”,</w:t>
            </w:r>
          </w:p>
        </w:tc>
      </w:tr>
    </w:tbl>
    <w:p w:rsidR="005844BF" w:rsidRPr="005844BF" w:rsidRDefault="005844BF" w:rsidP="005844BF">
      <w:pPr>
        <w:numPr>
          <w:ilvl w:val="0"/>
          <w:numId w:val="24"/>
        </w:numPr>
        <w:ind w:right="26" w:hanging="153"/>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 xml:space="preserve">    Tukuma pilsētas Kultūras nams,</w:t>
      </w:r>
    </w:p>
    <w:p w:rsidR="005844BF" w:rsidRPr="005844BF" w:rsidRDefault="005844BF" w:rsidP="005844BF">
      <w:pPr>
        <w:numPr>
          <w:ilvl w:val="0"/>
          <w:numId w:val="25"/>
        </w:numPr>
        <w:ind w:right="-1" w:hanging="153"/>
        <w:jc w:val="left"/>
        <w:rPr>
          <w:rFonts w:ascii="Times New Roman" w:eastAsia="Times New Roman" w:hAnsi="Times New Roman" w:cs="Times New Roman"/>
          <w:color w:val="000000"/>
          <w:sz w:val="24"/>
          <w:szCs w:val="24"/>
          <w:lang w:eastAsia="lv-LV"/>
        </w:rPr>
      </w:pPr>
      <w:r w:rsidRPr="005844BF">
        <w:rPr>
          <w:rFonts w:ascii="Times New Roman" w:eastAsia="Times New Roman" w:hAnsi="Times New Roman" w:cs="Times New Roman"/>
          <w:color w:val="000000"/>
          <w:sz w:val="24"/>
          <w:szCs w:val="24"/>
          <w:lang w:eastAsia="lv-LV"/>
        </w:rPr>
        <w:t xml:space="preserve">    Tukuma muzejs,</w:t>
      </w:r>
    </w:p>
    <w:p w:rsidR="005844BF" w:rsidRPr="005844BF" w:rsidRDefault="005844BF" w:rsidP="005844BF">
      <w:pPr>
        <w:numPr>
          <w:ilvl w:val="0"/>
          <w:numId w:val="25"/>
        </w:numPr>
        <w:ind w:right="-1" w:hanging="153"/>
        <w:jc w:val="left"/>
        <w:rPr>
          <w:rFonts w:ascii="Times New Roman" w:eastAsia="Times New Roman" w:hAnsi="Times New Roman" w:cs="Times New Roman"/>
          <w:color w:val="000000"/>
          <w:sz w:val="24"/>
          <w:szCs w:val="24"/>
          <w:lang w:eastAsia="lv-LV"/>
        </w:rPr>
      </w:pPr>
      <w:r w:rsidRPr="005844BF">
        <w:rPr>
          <w:rFonts w:ascii="Times New Roman" w:eastAsia="Times New Roman" w:hAnsi="Times New Roman" w:cs="Times New Roman"/>
          <w:bCs/>
          <w:sz w:val="24"/>
          <w:szCs w:val="24"/>
          <w:lang w:eastAsia="lv-LV"/>
        </w:rPr>
        <w:t xml:space="preserve">    Irlavas un Lestenes pagastu pārvalde,</w:t>
      </w:r>
    </w:p>
    <w:p w:rsidR="005844BF" w:rsidRPr="005844BF" w:rsidRDefault="005844BF" w:rsidP="005844BF">
      <w:pPr>
        <w:numPr>
          <w:ilvl w:val="0"/>
          <w:numId w:val="25"/>
        </w:numPr>
        <w:ind w:right="-1" w:hanging="153"/>
        <w:jc w:val="left"/>
        <w:rPr>
          <w:rFonts w:ascii="Times New Roman" w:eastAsia="Times New Roman" w:hAnsi="Times New Roman" w:cs="Times New Roman"/>
          <w:color w:val="000000"/>
          <w:sz w:val="24"/>
          <w:szCs w:val="24"/>
          <w:lang w:eastAsia="lv-LV"/>
        </w:rPr>
      </w:pPr>
      <w:r w:rsidRPr="005844BF">
        <w:rPr>
          <w:rFonts w:ascii="Times New Roman" w:eastAsia="Times New Roman" w:hAnsi="Times New Roman" w:cs="Times New Roman"/>
          <w:bCs/>
          <w:sz w:val="24"/>
          <w:szCs w:val="24"/>
          <w:lang w:eastAsia="lv-LV"/>
        </w:rPr>
        <w:t xml:space="preserve">    Pūres un Jaunsātu pagastu pārvalde</w:t>
      </w:r>
      <w:r w:rsidRPr="005844BF">
        <w:rPr>
          <w:rFonts w:ascii="Times New Roman" w:eastAsia="Times New Roman" w:hAnsi="Times New Roman" w:cs="Times New Roman"/>
          <w:color w:val="000000"/>
          <w:sz w:val="24"/>
          <w:szCs w:val="24"/>
          <w:lang w:eastAsia="lv-LV"/>
        </w:rPr>
        <w:t>,</w:t>
      </w:r>
    </w:p>
    <w:p w:rsidR="005844BF" w:rsidRPr="005844BF" w:rsidRDefault="005844BF" w:rsidP="005844BF">
      <w:pPr>
        <w:numPr>
          <w:ilvl w:val="0"/>
          <w:numId w:val="25"/>
        </w:numPr>
        <w:ind w:right="-1" w:hanging="153"/>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 xml:space="preserve">    Sēmes un Zentenes pagastu pārvalde,</w:t>
      </w:r>
    </w:p>
    <w:p w:rsidR="005844BF" w:rsidRPr="005844BF" w:rsidRDefault="005844BF" w:rsidP="005844BF">
      <w:pPr>
        <w:numPr>
          <w:ilvl w:val="0"/>
          <w:numId w:val="25"/>
        </w:numPr>
        <w:ind w:right="-1" w:hanging="153"/>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 xml:space="preserve">    Tumes un Degoles pagastu pārvalde,</w:t>
      </w:r>
    </w:p>
    <w:p w:rsidR="005844BF" w:rsidRPr="005844BF" w:rsidRDefault="005844BF" w:rsidP="005844BF">
      <w:pPr>
        <w:numPr>
          <w:ilvl w:val="0"/>
          <w:numId w:val="25"/>
        </w:numPr>
        <w:ind w:right="-1" w:hanging="153"/>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 xml:space="preserve">    Irlavas bērnunams – patversme,</w:t>
      </w:r>
    </w:p>
    <w:p w:rsidR="005844BF" w:rsidRPr="005844BF" w:rsidRDefault="005844BF" w:rsidP="005844BF">
      <w:pPr>
        <w:numPr>
          <w:ilvl w:val="0"/>
          <w:numId w:val="25"/>
        </w:numPr>
        <w:ind w:right="-1" w:hanging="153"/>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 xml:space="preserve">    Tukuma novada Dome (tai skaitā Tukuma bibliotēka).</w:t>
      </w:r>
    </w:p>
    <w:p w:rsidR="005844BF" w:rsidRPr="005844BF" w:rsidRDefault="005844BF" w:rsidP="005844BF">
      <w:pPr>
        <w:ind w:right="-1" w:firstLine="720"/>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 xml:space="preserve"> </w:t>
      </w:r>
    </w:p>
    <w:p w:rsidR="005844BF" w:rsidRPr="005844BF" w:rsidRDefault="005844BF" w:rsidP="005844BF">
      <w:pPr>
        <w:ind w:right="26"/>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Pašvaldības Domes padotībā ir pašvaldības aģentūra (konsolidēta gada pārskatā):</w:t>
      </w:r>
    </w:p>
    <w:p w:rsidR="005844BF" w:rsidRPr="005844BF" w:rsidRDefault="005844BF" w:rsidP="005844BF">
      <w:pPr>
        <w:numPr>
          <w:ilvl w:val="0"/>
          <w:numId w:val="29"/>
        </w:numPr>
        <w:ind w:right="26" w:firstLine="207"/>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 „Tukuma novada sociālais dienests”.</w:t>
      </w:r>
    </w:p>
    <w:p w:rsidR="005844BF" w:rsidRPr="005844BF" w:rsidRDefault="005844BF" w:rsidP="005844BF">
      <w:pPr>
        <w:ind w:right="26" w:firstLine="720"/>
        <w:rPr>
          <w:rFonts w:ascii="Times New Roman" w:eastAsia="Times New Roman" w:hAnsi="Times New Roman" w:cs="Times New Roman"/>
          <w:bCs/>
          <w:i/>
          <w:sz w:val="24"/>
          <w:szCs w:val="24"/>
          <w:lang w:eastAsia="lv-LV" w:bidi="lo-LA"/>
        </w:rPr>
      </w:pP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Pašvaldības sniegto pakalpojumu pieejamību pašvaldības teritoriālajās vienībās nodrošina šādas pārvaldes:</w:t>
      </w:r>
    </w:p>
    <w:p w:rsidR="005844BF" w:rsidRPr="005844BF" w:rsidRDefault="005844BF" w:rsidP="005844BF">
      <w:pPr>
        <w:numPr>
          <w:ilvl w:val="1"/>
          <w:numId w:val="26"/>
        </w:numPr>
        <w:ind w:left="284" w:right="-1" w:firstLine="425"/>
        <w:jc w:val="left"/>
        <w:rPr>
          <w:rFonts w:ascii="Times New Roman" w:eastAsia="Times New Roman" w:hAnsi="Times New Roman" w:cs="Times New Roman"/>
          <w:color w:val="000000"/>
          <w:sz w:val="24"/>
          <w:szCs w:val="24"/>
          <w:lang w:eastAsia="lv-LV"/>
        </w:rPr>
      </w:pPr>
      <w:r w:rsidRPr="005844BF">
        <w:rPr>
          <w:rFonts w:ascii="Times New Roman" w:eastAsia="Times New Roman" w:hAnsi="Times New Roman" w:cs="Times New Roman"/>
          <w:bCs/>
          <w:sz w:val="24"/>
          <w:szCs w:val="24"/>
          <w:lang w:eastAsia="lv-LV"/>
        </w:rPr>
        <w:t>Irlavas un Lestenes pagastu pārvalde;</w:t>
      </w:r>
    </w:p>
    <w:p w:rsidR="005844BF" w:rsidRPr="005844BF" w:rsidRDefault="005844BF" w:rsidP="005844BF">
      <w:pPr>
        <w:numPr>
          <w:ilvl w:val="1"/>
          <w:numId w:val="26"/>
        </w:numPr>
        <w:ind w:left="284" w:right="-1" w:firstLine="425"/>
        <w:jc w:val="left"/>
        <w:rPr>
          <w:rFonts w:ascii="Times New Roman" w:eastAsia="Times New Roman" w:hAnsi="Times New Roman" w:cs="Times New Roman"/>
          <w:color w:val="000000"/>
          <w:sz w:val="24"/>
          <w:szCs w:val="24"/>
          <w:lang w:eastAsia="lv-LV"/>
        </w:rPr>
      </w:pPr>
      <w:r w:rsidRPr="005844BF">
        <w:rPr>
          <w:rFonts w:ascii="Times New Roman" w:eastAsia="Times New Roman" w:hAnsi="Times New Roman" w:cs="Times New Roman"/>
          <w:bCs/>
          <w:sz w:val="24"/>
          <w:szCs w:val="24"/>
          <w:lang w:eastAsia="lv-LV"/>
        </w:rPr>
        <w:t>Pūres un Jaunsātu pagastu pārvalde</w:t>
      </w:r>
      <w:r w:rsidRPr="005844BF">
        <w:rPr>
          <w:rFonts w:ascii="Times New Roman" w:eastAsia="Times New Roman" w:hAnsi="Times New Roman" w:cs="Times New Roman"/>
          <w:color w:val="000000"/>
          <w:sz w:val="24"/>
          <w:szCs w:val="24"/>
          <w:lang w:eastAsia="lv-LV"/>
        </w:rPr>
        <w:t>;</w:t>
      </w:r>
    </w:p>
    <w:p w:rsidR="005844BF" w:rsidRPr="005844BF" w:rsidRDefault="005844BF" w:rsidP="005844BF">
      <w:pPr>
        <w:numPr>
          <w:ilvl w:val="1"/>
          <w:numId w:val="26"/>
        </w:numPr>
        <w:ind w:left="284" w:right="-1" w:firstLine="425"/>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Sēmes un Zentenes pagastu pārvalde;</w:t>
      </w:r>
    </w:p>
    <w:p w:rsidR="005844BF" w:rsidRPr="005844BF" w:rsidRDefault="005844BF" w:rsidP="005844BF">
      <w:pPr>
        <w:numPr>
          <w:ilvl w:val="1"/>
          <w:numId w:val="26"/>
        </w:numPr>
        <w:ind w:left="284" w:right="-1" w:firstLine="425"/>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Slampes un Džūkstes pagastu pārvalde;</w:t>
      </w:r>
    </w:p>
    <w:p w:rsidR="005844BF" w:rsidRPr="005844BF" w:rsidRDefault="005844BF" w:rsidP="005844BF">
      <w:pPr>
        <w:numPr>
          <w:ilvl w:val="1"/>
          <w:numId w:val="26"/>
        </w:numPr>
        <w:ind w:left="284" w:right="-1" w:firstLine="425"/>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Tumes un Degoles pagastu pārvalde.</w:t>
      </w:r>
    </w:p>
    <w:p w:rsidR="005844BF" w:rsidRPr="005844BF" w:rsidRDefault="005844BF" w:rsidP="005844BF">
      <w:pPr>
        <w:ind w:right="-1" w:firstLine="720"/>
        <w:jc w:val="left"/>
        <w:rPr>
          <w:rFonts w:ascii="Times New Roman" w:eastAsia="Times New Roman" w:hAnsi="Times New Roman" w:cs="Times New Roman"/>
          <w:bCs/>
          <w:sz w:val="24"/>
          <w:szCs w:val="24"/>
          <w:lang w:eastAsia="lv-LV"/>
        </w:rPr>
      </w:pPr>
    </w:p>
    <w:p w:rsidR="005844BF" w:rsidRPr="005844BF" w:rsidRDefault="005844BF" w:rsidP="005844BF">
      <w:pPr>
        <w:ind w:right="-1054"/>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Pašvaldība ir 100 % kapitāla daļu turētāja šādās kapitālsabiedrībās:</w:t>
      </w:r>
    </w:p>
    <w:p w:rsidR="005844BF" w:rsidRPr="005844BF" w:rsidRDefault="005844BF" w:rsidP="005844BF">
      <w:pPr>
        <w:numPr>
          <w:ilvl w:val="1"/>
          <w:numId w:val="27"/>
        </w:numPr>
        <w:ind w:left="284" w:right="-1054" w:firstLine="567"/>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sabiedrība ar ierobežotu atbildību „Tukuma ūdens”;</w:t>
      </w:r>
    </w:p>
    <w:p w:rsidR="005844BF" w:rsidRPr="005844BF" w:rsidRDefault="005844BF" w:rsidP="005844BF">
      <w:pPr>
        <w:numPr>
          <w:ilvl w:val="1"/>
          <w:numId w:val="27"/>
        </w:numPr>
        <w:ind w:left="284" w:right="-1054" w:firstLine="567"/>
        <w:jc w:val="left"/>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sabiedrība ar ierobežotu atbildību „Tukuma siltums”;</w:t>
      </w:r>
    </w:p>
    <w:p w:rsidR="005844BF" w:rsidRPr="005844BF" w:rsidRDefault="005844BF" w:rsidP="005844BF">
      <w:pPr>
        <w:numPr>
          <w:ilvl w:val="1"/>
          <w:numId w:val="27"/>
        </w:numPr>
        <w:ind w:left="284" w:right="-1" w:firstLine="567"/>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sabiedrība ar ierobežotu atbildību „Irlavas Sarkanā Krusta slimnīca;</w:t>
      </w:r>
    </w:p>
    <w:p w:rsidR="005844BF" w:rsidRPr="005844BF" w:rsidRDefault="005844BF" w:rsidP="005844BF">
      <w:pPr>
        <w:numPr>
          <w:ilvl w:val="1"/>
          <w:numId w:val="27"/>
        </w:numPr>
        <w:ind w:left="284" w:right="-1" w:firstLine="567"/>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sabiedrība ar ierobežotu atbildību „Tukuma ledus halle”;</w:t>
      </w:r>
    </w:p>
    <w:p w:rsidR="005844BF" w:rsidRPr="005844BF" w:rsidRDefault="005844BF" w:rsidP="005844BF">
      <w:pPr>
        <w:numPr>
          <w:ilvl w:val="1"/>
          <w:numId w:val="27"/>
        </w:numPr>
        <w:ind w:right="-1" w:hanging="1309"/>
        <w:jc w:val="left"/>
        <w:rPr>
          <w:rFonts w:ascii="Times New Roman" w:eastAsia="Times New Roman" w:hAnsi="Times New Roman" w:cs="Times New Roman"/>
          <w:bCs/>
          <w:sz w:val="24"/>
          <w:szCs w:val="24"/>
          <w:lang w:eastAsia="lv-LV"/>
        </w:rPr>
      </w:pPr>
      <w:r w:rsidRPr="005844BF">
        <w:rPr>
          <w:rFonts w:ascii="Times New Roman" w:eastAsia="Times New Roman" w:hAnsi="Times New Roman" w:cs="Times New Roman"/>
          <w:bCs/>
          <w:sz w:val="24"/>
          <w:szCs w:val="24"/>
          <w:lang w:eastAsia="lv-LV"/>
        </w:rPr>
        <w:t>sabiedrība ar ierobežotu atbildību „Komunālserviss TILDe”.</w:t>
      </w:r>
    </w:p>
    <w:p w:rsidR="005844BF" w:rsidRPr="005844BF" w:rsidRDefault="005844BF" w:rsidP="005844BF">
      <w:pPr>
        <w:ind w:right="-1" w:firstLine="720"/>
        <w:jc w:val="left"/>
        <w:rPr>
          <w:rFonts w:ascii="Times New Roman" w:eastAsia="Times New Roman" w:hAnsi="Times New Roman" w:cs="Times New Roman"/>
          <w:bCs/>
          <w:sz w:val="24"/>
          <w:szCs w:val="24"/>
          <w:lang w:eastAsia="lv-LV"/>
        </w:rPr>
      </w:pPr>
    </w:p>
    <w:p w:rsidR="005844BF" w:rsidRPr="005844BF" w:rsidRDefault="005844BF" w:rsidP="005844BF">
      <w:pPr>
        <w:ind w:right="-1"/>
        <w:rPr>
          <w:rFonts w:ascii="Times New Roman" w:eastAsia="Times New Roman" w:hAnsi="Times New Roman" w:cs="Times New Roman"/>
          <w:sz w:val="24"/>
          <w:szCs w:val="24"/>
          <w:lang w:eastAsia="lv-LV" w:bidi="lo-LA"/>
        </w:rPr>
      </w:pPr>
      <w:r w:rsidRPr="005844BF">
        <w:rPr>
          <w:rFonts w:ascii="Times New Roman" w:eastAsia="Times New Roman" w:hAnsi="Times New Roman" w:cs="Times New Roman"/>
          <w:sz w:val="24"/>
          <w:szCs w:val="24"/>
          <w:lang w:eastAsia="lv-LV" w:bidi="lo-LA"/>
        </w:rPr>
        <w:t>Pašvaldība ir 20.4 kapitāla daļu turētāja asociētajā kapitālsabiedrībā SIA "Atkritumu apsaimniekošanas sabiedrība „Piejūra” un</w:t>
      </w:r>
      <w:r w:rsidRPr="005844BF">
        <w:rPr>
          <w:rFonts w:ascii="Times New Roman" w:eastAsia="Times New Roman" w:hAnsi="Times New Roman" w:cs="Times New Roman"/>
          <w:color w:val="FF0000"/>
          <w:sz w:val="24"/>
          <w:szCs w:val="24"/>
          <w:lang w:eastAsia="lv-LV" w:bidi="lo-LA"/>
        </w:rPr>
        <w:t xml:space="preserve"> </w:t>
      </w:r>
      <w:r w:rsidRPr="005844BF">
        <w:rPr>
          <w:rFonts w:ascii="Times New Roman" w:eastAsia="Times New Roman" w:hAnsi="Times New Roman" w:cs="Times New Roman"/>
          <w:sz w:val="24"/>
          <w:szCs w:val="24"/>
          <w:lang w:eastAsia="lv-LV" w:bidi="lo-LA"/>
        </w:rPr>
        <w:t>62 kapitāla daļu turētāja radniecīgajā kapitālsabiedrībā</w:t>
      </w:r>
      <w:r w:rsidRPr="005844BF">
        <w:rPr>
          <w:rFonts w:ascii="Times New Roman" w:eastAsia="Times New Roman" w:hAnsi="Times New Roman" w:cs="Times New Roman"/>
          <w:color w:val="FF0000"/>
          <w:sz w:val="24"/>
          <w:szCs w:val="24"/>
          <w:lang w:eastAsia="lv-LV" w:bidi="lo-LA"/>
        </w:rPr>
        <w:t xml:space="preserve"> </w:t>
      </w:r>
      <w:r w:rsidRPr="005844BF">
        <w:rPr>
          <w:rFonts w:ascii="Times New Roman" w:eastAsia="Times New Roman" w:hAnsi="Times New Roman" w:cs="Times New Roman"/>
          <w:sz w:val="24"/>
          <w:szCs w:val="24"/>
          <w:lang w:eastAsia="lv-LV" w:bidi="lo-LA"/>
        </w:rPr>
        <w:t>SIA „Tukuma slimnīca”.</w:t>
      </w:r>
    </w:p>
    <w:p w:rsidR="005844BF" w:rsidRPr="005844BF" w:rsidRDefault="005844BF" w:rsidP="005844BF">
      <w:pPr>
        <w:numPr>
          <w:ilvl w:val="0"/>
          <w:numId w:val="16"/>
        </w:numPr>
        <w:spacing w:before="100" w:beforeAutospacing="1" w:after="100" w:afterAutospacing="1"/>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b/>
          <w:bCs/>
          <w:sz w:val="24"/>
          <w:szCs w:val="24"/>
          <w:lang w:eastAsia="lv-LV"/>
        </w:rPr>
        <w:t>Tukuma novada Domes darbības mērķis un funkcijas</w:t>
      </w:r>
    </w:p>
    <w:p w:rsidR="005844BF" w:rsidRPr="005844BF" w:rsidRDefault="005844BF" w:rsidP="005844BF">
      <w:pPr>
        <w:spacing w:before="100" w:beforeAutospacing="1" w:after="100" w:afterAutospacing="1"/>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b/>
        <w:t xml:space="preserve">Tukuma novada pašvaldība veic autonomās funkcijas, kas noteiktas likumā „Par pašvaldībām” 15.pantā, kā arī brīvprātīgi veic vairākas funkcijas, lai uzlabotu novada iedzīvotājiem sniegto pakalpojumu apjomu un kvalitāti. Lai uzlabotu pašvaldības darbu, pārskata gadā tika pilnveidots darbs pie pašvaldības publisko dokumentu (pašvaldības domes lēmumu, saistošo noteikumu, projektu u.c.) piekļuves nodrošināšanu iedzīvotājiem interneta tīmekļa vietnē </w:t>
      </w:r>
      <w:hyperlink r:id="rId15" w:history="1">
        <w:r w:rsidRPr="005844BF">
          <w:rPr>
            <w:rFonts w:ascii="Times New Roman" w:eastAsia="Times New Roman" w:hAnsi="Times New Roman" w:cs="Times New Roman"/>
            <w:color w:val="0000FF"/>
            <w:sz w:val="24"/>
            <w:szCs w:val="24"/>
            <w:u w:val="single"/>
            <w:lang w:eastAsia="lv-LV"/>
          </w:rPr>
          <w:t>www.tukums.lv</w:t>
        </w:r>
      </w:hyperlink>
      <w:r w:rsidRPr="005844BF">
        <w:rPr>
          <w:rFonts w:ascii="Times New Roman" w:eastAsia="Times New Roman" w:hAnsi="Times New Roman" w:cs="Times New Roman"/>
          <w:sz w:val="24"/>
          <w:szCs w:val="24"/>
          <w:lang w:eastAsia="lv-LV"/>
        </w:rPr>
        <w:t xml:space="preserve"> un Domes informatīvajā izdevumā „Tukuma Laiks”. Domes sēdes tiek raidītas tiešraidē un ir pieejamas interneta tīmekļa vietnes arhīvā.  No pašvaldības budžeta tiek finansēti arī pagastu informatīvie laikraksti, kas informē par aktivitātēm pagastos. Visi šie pasākumi tiek veikti, lai pēc iespējas apjomīgāku un precīzāku informāciju iedzīvotāji saņemtu par pašvaldību, tās darbiem, kultūras un sporta pasākumiem un nākotnes plāniem. </w:t>
      </w:r>
    </w:p>
    <w:p w:rsidR="005844BF" w:rsidRPr="005844BF" w:rsidRDefault="005844BF" w:rsidP="005844BF">
      <w:pPr>
        <w:numPr>
          <w:ilvl w:val="0"/>
          <w:numId w:val="17"/>
        </w:numPr>
        <w:spacing w:before="100" w:beforeAutospacing="1" w:after="100" w:afterAutospacing="1"/>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b/>
          <w:bCs/>
          <w:sz w:val="24"/>
          <w:szCs w:val="24"/>
          <w:lang w:eastAsia="lv-LV"/>
        </w:rPr>
        <w:t>Tukuma novada Domes personāls</w:t>
      </w:r>
      <w:r w:rsidRPr="005844BF">
        <w:rPr>
          <w:rFonts w:ascii="Times New Roman" w:eastAsia="Times New Roman" w:hAnsi="Times New Roman" w:cs="Times New Roman"/>
          <w:sz w:val="24"/>
          <w:szCs w:val="24"/>
          <w:lang w:eastAsia="lv-LV"/>
        </w:rPr>
        <w:t xml:space="preserve"> </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Tukuma novada pašvaldībā 2015.gadā bija 833.39 darbinieku likmes, tai skaitā 2015.gada 31.decembrī Tukuma novada izglītības iestādēs strādā  781 pedagogi, kuriem ir tarificētas 861.02 pedagoģisko darbinieku likmes, kā arī apstiprinātas 450.543 administrācijas un iestāžu tehnisko darbinieku likmes. </w:t>
      </w:r>
    </w:p>
    <w:p w:rsidR="005844BF" w:rsidRPr="005844BF" w:rsidRDefault="005844BF" w:rsidP="005844BF">
      <w:pPr>
        <w:numPr>
          <w:ilvl w:val="0"/>
          <w:numId w:val="18"/>
        </w:numPr>
        <w:spacing w:before="100" w:beforeAutospacing="1" w:after="100" w:afterAutospacing="1"/>
        <w:contextualSpacing/>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b/>
          <w:bCs/>
          <w:sz w:val="24"/>
          <w:szCs w:val="24"/>
          <w:lang w:eastAsia="lv-LV"/>
        </w:rPr>
        <w:t>Tukuma novada Domes budžets</w:t>
      </w:r>
    </w:p>
    <w:p w:rsidR="005844BF" w:rsidRPr="005844BF" w:rsidRDefault="005844BF" w:rsidP="005844BF">
      <w:pPr>
        <w:ind w:firstLine="426"/>
        <w:rPr>
          <w:rFonts w:ascii="Times New Roman" w:eastAsia="Times New Roman" w:hAnsi="Times New Roman" w:cs="Times New Roman"/>
          <w:b/>
          <w:i/>
          <w:sz w:val="24"/>
          <w:szCs w:val="24"/>
          <w:lang w:eastAsia="lv-LV"/>
        </w:rPr>
      </w:pPr>
      <w:r w:rsidRPr="005844BF">
        <w:rPr>
          <w:rFonts w:ascii="Times New Roman" w:eastAsia="Times New Roman" w:hAnsi="Times New Roman" w:cs="Times New Roman"/>
          <w:sz w:val="24"/>
          <w:szCs w:val="24"/>
          <w:lang w:eastAsia="lv-LV"/>
        </w:rPr>
        <w:t xml:space="preserve">Tukuma novada pašvaldības 2015.gada apstiprinātie pamatbudžeta ieņēmumi ir </w:t>
      </w:r>
      <w:r w:rsidRPr="005844BF">
        <w:rPr>
          <w:rFonts w:ascii="Times New Roman" w:eastAsia="Times New Roman" w:hAnsi="Times New Roman" w:cs="Times New Roman"/>
          <w:b/>
          <w:sz w:val="24"/>
          <w:szCs w:val="24"/>
          <w:lang w:eastAsia="lv-LV"/>
        </w:rPr>
        <w:t xml:space="preserve">28 662 125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i/>
          <w:sz w:val="24"/>
          <w:szCs w:val="24"/>
          <w:lang w:eastAsia="lv-LV"/>
        </w:rPr>
        <w:t xml:space="preserve"> </w:t>
      </w:r>
      <w:r w:rsidRPr="005844BF">
        <w:rPr>
          <w:rFonts w:ascii="Times New Roman" w:eastAsia="Times New Roman" w:hAnsi="Times New Roman" w:cs="Times New Roman"/>
          <w:sz w:val="24"/>
          <w:szCs w:val="24"/>
          <w:lang w:eastAsia="lv-LV"/>
        </w:rPr>
        <w:t xml:space="preserve">un izdevumi </w:t>
      </w:r>
      <w:r w:rsidRPr="005844BF">
        <w:rPr>
          <w:rFonts w:ascii="Times New Roman" w:eastAsia="Times New Roman" w:hAnsi="Times New Roman" w:cs="Times New Roman"/>
          <w:b/>
          <w:sz w:val="24"/>
          <w:szCs w:val="24"/>
          <w:lang w:eastAsia="lv-LV"/>
        </w:rPr>
        <w:t>29 823 171</w:t>
      </w:r>
      <w:r w:rsidRPr="005844BF">
        <w:rPr>
          <w:rFonts w:ascii="Times New Roman" w:eastAsia="Times New Roman" w:hAnsi="Times New Roman" w:cs="Times New Roman"/>
          <w:b/>
          <w:i/>
          <w:sz w:val="24"/>
          <w:szCs w:val="24"/>
          <w:lang w:eastAsia="lv-LV"/>
        </w:rPr>
        <w:t xml:space="preserve"> euro</w:t>
      </w:r>
      <w:r w:rsidRPr="005844BF">
        <w:rPr>
          <w:rFonts w:ascii="Times New Roman" w:eastAsia="Times New Roman" w:hAnsi="Times New Roman" w:cs="Times New Roman"/>
          <w:sz w:val="24"/>
          <w:szCs w:val="24"/>
          <w:lang w:eastAsia="lv-LV"/>
        </w:rPr>
        <w:t xml:space="preserve">, naudas līdzekļu atlikums gada sākumā – </w:t>
      </w:r>
      <w:r w:rsidRPr="005844BF">
        <w:rPr>
          <w:rFonts w:ascii="Times New Roman" w:eastAsia="Times New Roman" w:hAnsi="Times New Roman" w:cs="Times New Roman"/>
          <w:b/>
          <w:sz w:val="24"/>
          <w:szCs w:val="24"/>
          <w:lang w:eastAsia="lv-LV"/>
        </w:rPr>
        <w:t xml:space="preserve">2 170 418 </w:t>
      </w:r>
      <w:r w:rsidRPr="005844BF">
        <w:rPr>
          <w:rFonts w:ascii="Times New Roman" w:eastAsia="Times New Roman" w:hAnsi="Times New Roman" w:cs="Times New Roman"/>
          <w:b/>
          <w:i/>
          <w:sz w:val="24"/>
          <w:szCs w:val="24"/>
          <w:lang w:eastAsia="lv-LV"/>
        </w:rPr>
        <w:t xml:space="preserve"> euro</w:t>
      </w:r>
      <w:r w:rsidRPr="005844BF">
        <w:rPr>
          <w:rFonts w:ascii="Times New Roman" w:eastAsia="Times New Roman" w:hAnsi="Times New Roman" w:cs="Times New Roman"/>
          <w:b/>
          <w:sz w:val="24"/>
          <w:szCs w:val="24"/>
          <w:lang w:eastAsia="lv-LV"/>
        </w:rPr>
        <w:t xml:space="preserve">, </w:t>
      </w:r>
      <w:r w:rsidRPr="005844BF">
        <w:rPr>
          <w:rFonts w:ascii="Times New Roman" w:eastAsia="Times New Roman" w:hAnsi="Times New Roman" w:cs="Times New Roman"/>
          <w:sz w:val="24"/>
          <w:szCs w:val="24"/>
          <w:lang w:eastAsia="lv-LV"/>
        </w:rPr>
        <w:t xml:space="preserve">atmaksājamie aizņēmumi </w:t>
      </w:r>
      <w:r w:rsidRPr="005844BF">
        <w:rPr>
          <w:rFonts w:ascii="Times New Roman" w:eastAsia="Times New Roman" w:hAnsi="Times New Roman" w:cs="Times New Roman"/>
          <w:b/>
          <w:sz w:val="24"/>
          <w:szCs w:val="24"/>
          <w:lang w:eastAsia="lv-LV"/>
        </w:rPr>
        <w:t>1 626 394</w:t>
      </w:r>
      <w:r w:rsidRPr="005844BF">
        <w:rPr>
          <w:rFonts w:ascii="Times New Roman" w:eastAsia="Times New Roman" w:hAnsi="Times New Roman" w:cs="Times New Roman"/>
          <w:b/>
          <w:i/>
          <w:sz w:val="24"/>
          <w:szCs w:val="24"/>
          <w:lang w:eastAsia="lv-LV"/>
        </w:rPr>
        <w:t xml:space="preserve"> euro</w:t>
      </w:r>
      <w:r w:rsidRPr="005844BF">
        <w:rPr>
          <w:rFonts w:ascii="Times New Roman" w:eastAsia="Times New Roman" w:hAnsi="Times New Roman" w:cs="Times New Roman"/>
          <w:sz w:val="24"/>
          <w:szCs w:val="24"/>
          <w:lang w:eastAsia="lv-LV"/>
        </w:rPr>
        <w:t xml:space="preserve">, naudas līdzekļu atlikums gada beigās </w:t>
      </w:r>
      <w:r w:rsidRPr="005844BF">
        <w:rPr>
          <w:rFonts w:ascii="Times New Roman" w:eastAsia="Times New Roman" w:hAnsi="Times New Roman" w:cs="Times New Roman"/>
          <w:b/>
          <w:sz w:val="24"/>
          <w:szCs w:val="24"/>
          <w:lang w:eastAsia="lv-LV"/>
        </w:rPr>
        <w:t xml:space="preserve">131 686  </w:t>
      </w:r>
      <w:r w:rsidRPr="005844BF">
        <w:rPr>
          <w:rFonts w:ascii="Times New Roman" w:eastAsia="Times New Roman" w:hAnsi="Times New Roman" w:cs="Times New Roman"/>
          <w:b/>
          <w:i/>
          <w:sz w:val="24"/>
          <w:szCs w:val="24"/>
          <w:lang w:eastAsia="lv-LV"/>
        </w:rPr>
        <w:t>euro.</w:t>
      </w:r>
    </w:p>
    <w:p w:rsidR="005844BF" w:rsidRPr="005844BF" w:rsidRDefault="005844BF" w:rsidP="005844BF">
      <w:pPr>
        <w:ind w:firstLine="426"/>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Tukuma novada pašvaldības 2015.gada budžeta maksas pakalpojumu ieņēmumi – </w:t>
      </w:r>
      <w:r w:rsidRPr="005844BF">
        <w:rPr>
          <w:rFonts w:ascii="Times New Roman" w:eastAsia="Times New Roman" w:hAnsi="Times New Roman" w:cs="Times New Roman"/>
          <w:b/>
          <w:sz w:val="24"/>
          <w:szCs w:val="24"/>
          <w:lang w:eastAsia="lv-LV"/>
        </w:rPr>
        <w:t xml:space="preserve"> 879 425</w:t>
      </w:r>
      <w:r w:rsidRPr="005844BF">
        <w:rPr>
          <w:rFonts w:ascii="Times New Roman" w:eastAsia="Times New Roman" w:hAnsi="Times New Roman" w:cs="Times New Roman"/>
          <w:i/>
          <w:sz w:val="24"/>
          <w:szCs w:val="24"/>
          <w:lang w:eastAsia="lv-LV"/>
        </w:rPr>
        <w:t xml:space="preserve">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sz w:val="24"/>
          <w:szCs w:val="24"/>
          <w:lang w:eastAsia="lv-LV"/>
        </w:rPr>
        <w:t xml:space="preserve"> un izdevumi - </w:t>
      </w:r>
      <w:r w:rsidRPr="005844BF">
        <w:rPr>
          <w:rFonts w:ascii="Times New Roman" w:eastAsia="Times New Roman" w:hAnsi="Times New Roman" w:cs="Times New Roman"/>
          <w:b/>
          <w:sz w:val="24"/>
          <w:szCs w:val="24"/>
          <w:lang w:eastAsia="lv-LV"/>
        </w:rPr>
        <w:t xml:space="preserve">1 128 468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sz w:val="24"/>
          <w:szCs w:val="24"/>
          <w:lang w:eastAsia="lv-LV"/>
        </w:rPr>
        <w:t>, t.sk., Tukuma novada Domes administrācijas 2015.gada budžeta maksas pakalpojumu ieņēmumi –</w:t>
      </w:r>
      <w:r w:rsidRPr="005844BF">
        <w:rPr>
          <w:rFonts w:ascii="Times New Roman" w:eastAsia="Times New Roman" w:hAnsi="Times New Roman" w:cs="Times New Roman"/>
          <w:b/>
          <w:sz w:val="24"/>
          <w:szCs w:val="24"/>
          <w:lang w:eastAsia="lv-LV"/>
        </w:rPr>
        <w:t xml:space="preserve">144 370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sz w:val="24"/>
          <w:szCs w:val="24"/>
          <w:lang w:eastAsia="lv-LV"/>
        </w:rPr>
        <w:t xml:space="preserve"> un izdevumi – </w:t>
      </w:r>
      <w:r w:rsidRPr="005844BF">
        <w:rPr>
          <w:rFonts w:ascii="Times New Roman" w:eastAsia="Times New Roman" w:hAnsi="Times New Roman" w:cs="Times New Roman"/>
          <w:b/>
          <w:sz w:val="24"/>
          <w:szCs w:val="24"/>
          <w:lang w:eastAsia="lv-LV"/>
        </w:rPr>
        <w:t>240 581</w:t>
      </w:r>
      <w:r w:rsidRPr="005844BF">
        <w:rPr>
          <w:rFonts w:ascii="Times New Roman" w:eastAsia="Times New Roman" w:hAnsi="Times New Roman" w:cs="Times New Roman"/>
          <w:sz w:val="24"/>
          <w:szCs w:val="24"/>
          <w:lang w:eastAsia="lv-LV"/>
        </w:rPr>
        <w:t xml:space="preserve">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sz w:val="24"/>
          <w:szCs w:val="24"/>
          <w:lang w:eastAsia="lv-LV"/>
        </w:rPr>
        <w:t xml:space="preserve"> </w:t>
      </w:r>
    </w:p>
    <w:p w:rsidR="005844BF" w:rsidRPr="005844BF" w:rsidRDefault="005844BF" w:rsidP="005844BF">
      <w:pPr>
        <w:rPr>
          <w:rFonts w:ascii="Times New Roman" w:eastAsia="Times New Roman" w:hAnsi="Times New Roman" w:cs="Times New Roman"/>
          <w:sz w:val="24"/>
          <w:szCs w:val="24"/>
          <w:lang w:eastAsia="lv-LV"/>
        </w:rPr>
      </w:pPr>
    </w:p>
    <w:p w:rsidR="005844BF" w:rsidRPr="005844BF" w:rsidRDefault="005844BF" w:rsidP="005844BF">
      <w:pPr>
        <w:ind w:firstLine="426"/>
        <w:rPr>
          <w:rFonts w:ascii="Times New Roman" w:eastAsia="Times New Roman" w:hAnsi="Times New Roman" w:cs="Times New Roman"/>
          <w:sz w:val="24"/>
          <w:szCs w:val="24"/>
          <w:lang w:eastAsia="lv-LV"/>
        </w:rPr>
      </w:pPr>
      <w:r w:rsidRPr="005844BF">
        <w:rPr>
          <w:rFonts w:ascii="Times New Roman" w:eastAsia="Times New Roman" w:hAnsi="Times New Roman" w:cs="Times New Roman"/>
          <w:b/>
          <w:sz w:val="24"/>
          <w:szCs w:val="24"/>
          <w:lang w:eastAsia="lv-LV"/>
        </w:rPr>
        <w:t xml:space="preserve">Tukuma novada pašvaldības 2015.gada ieņēmi ir plānoti 28 662 125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b/>
          <w:sz w:val="24"/>
          <w:szCs w:val="24"/>
          <w:lang w:eastAsia="lv-LV"/>
        </w:rPr>
        <w:t>.</w:t>
      </w:r>
      <w:r w:rsidRPr="005844BF">
        <w:rPr>
          <w:rFonts w:ascii="Times New Roman" w:eastAsia="Times New Roman" w:hAnsi="Times New Roman" w:cs="Times New Roman"/>
          <w:sz w:val="24"/>
          <w:szCs w:val="24"/>
          <w:lang w:eastAsia="lv-LV"/>
        </w:rPr>
        <w:t xml:space="preserve"> Plānotie ieņēmumi ir par 3.1% vairāk kā 2014.gadā sākotnēji plānotie (27 797 416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Pašvaldības pamatbudžetu ieņēmumus veido nodokļu un nenodokļu ieņēmumi, maksas pakalpojumi un citi pašu ieņēmumi, valsts mērķdotācijas un citu budžetu transferti. </w:t>
      </w: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Nodokļu ieņēmumi ir galvenais pašvaldības ieņēmumu avots. Lielākais īpatsvars nodokļu ieņēmumos ir iedzīvotāju ienākuma nodoklis 13 829 771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(48%), salīdzinājumā ar 2014.gadu pieaugums ir 5.9% (764696). Iedzīvotāju ienākuma nodokļa prognoze ir noteikta, ka pašvaldību īpatsvars iedzīvotāju ienākumu nodokļa sadalē netiek mainīts salīdzinājumā ar 2014.gadu – 80% pašvaldību budžetos un 20% valsts budžetā. Saskaņā ar nekustamā īpašuma nodokļa prognozi pašvaldības budžeta īpašuma nodokļa ieņēmumi pieaugs par 5 % (77241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Šī nodokļa ieņēmumu prognozi 2015.gadā noteiktais iekasējamības koeficients ir 80%. Parādus par nekustamā īpašuma nodokli tiek plānots iekasēt 60% (125 000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no aprēķinātā parāda. Azartspēļu nodoklis plānots 97000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apmērā, samazinājums pret 2014.gada sākotnējo plānu 1 % (9715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w:t>
      </w:r>
    </w:p>
    <w:p w:rsidR="005844BF" w:rsidRPr="005844BF" w:rsidRDefault="005844BF" w:rsidP="005844BF">
      <w:pPr>
        <w:ind w:right="57"/>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Nenodokļu ieņēmumus 2015.gadā plānots iekasēt 305 150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apmērā. Šos ieņēmumus veido procentu ieņēmumi no kontu atlikumiem, valsts un pašvaldību nodevas, naudas sodu un sankcijas, kā arī ieņēmumi no īpašumu pārdošanas. Salīdzinājumā ar 2014.gadu šeit ir plānots ieņēmumu pieaugums par 27 120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jo tiek plānots atsavināt pašvaldības īpašumus (cirsmas, zemi).</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Ieņēmumi no maksas pakalpojumiem un citi pašu ieņēmumi plānoti 879 425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Salīdzinājumā ar 2014. gadu maksas pakalpojumi un citi pašu ieņēmumi ir samazinājušies par 132 769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jo 2015. gadā netiek plānoti ieņēmumi no īres un komunālo pakalpojumu maksām no Slampes un Džūkstes pagastu pārvaldes, jo pārvaldes komunālā apsaimniekošana nodota SIA “Komunālserviss Tilde” pārvaldībā.</w:t>
      </w: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b/>
        <w:t xml:space="preserve">Valsts budžeta transferti – mērķdotācijas un dotācijas 2015. gadā plānotas 11 521 529 (40 % no ieņēmumiem). Transferti plānoti par 1.1% vairāk (122 897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Valsts budžeta transfertu apjoms 2015.gadā ir plānots, ņemot vērā 2015.gada valsts budžetā paredzēto finansējumu, spēkā esošos normatīvos aktus (Ministru kabineta 2012.gada 18.decembra noteikumi Nr.942 „Kārtība, kādā piešķir un finansē asistenta pakalpojumu pašvaldībā”, Ministru kabineta 2012.gada 25.septembra noteikumi Nr.670 „Kārtība, kādā pašvaldībām tiek aprēķināta un sadalīta valsts budžeta mērķdotācija māksliniecisko kolektīvu vadītāju darba samaksai un valsts sociālās apdrošināšanas obligātajām iemaksām”, noslēgtos līgumus par Eiropas Savienības fondu apguvi. </w:t>
      </w:r>
      <w:proofErr w:type="gramStart"/>
      <w:r w:rsidRPr="005844BF">
        <w:rPr>
          <w:rFonts w:ascii="Times New Roman" w:eastAsia="Times New Roman" w:hAnsi="Times New Roman" w:cs="Times New Roman"/>
          <w:sz w:val="24"/>
          <w:szCs w:val="24"/>
          <w:lang w:eastAsia="lv-LV"/>
        </w:rPr>
        <w:t>Pašvaldību budžeta transferta ieņēmumi</w:t>
      </w:r>
      <w:proofErr w:type="gramEnd"/>
      <w:r w:rsidRPr="005844BF">
        <w:rPr>
          <w:rFonts w:ascii="Times New Roman" w:eastAsia="Times New Roman" w:hAnsi="Times New Roman" w:cs="Times New Roman"/>
          <w:sz w:val="24"/>
          <w:szCs w:val="24"/>
          <w:lang w:eastAsia="lv-LV"/>
        </w:rPr>
        <w:t xml:space="preserve"> ir plānoti par savstarpējiem norēķiniem par izglītības (367 650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kultūras, sporta, kultūras un tūrisma un aprūpes funkciju nodrošināšanas pakalpojumiem (47 981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w:t>
      </w:r>
    </w:p>
    <w:p w:rsidR="005844BF" w:rsidRPr="005844BF" w:rsidRDefault="005844BF" w:rsidP="005844BF">
      <w:pPr>
        <w:rPr>
          <w:rFonts w:ascii="Times New Roman" w:eastAsia="Times New Roman" w:hAnsi="Times New Roman" w:cs="Times New Roman"/>
          <w:sz w:val="24"/>
          <w:szCs w:val="24"/>
          <w:lang w:eastAsia="lv-LV"/>
        </w:rPr>
      </w:pP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b/>
          <w:sz w:val="24"/>
          <w:szCs w:val="24"/>
          <w:lang w:eastAsia="lv-LV"/>
        </w:rPr>
        <w:t xml:space="preserve">Tukuma novada pašvaldības 2015. gada pamatbudžeta kopējie izdevumi ir plānoti 29 823 171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i/>
          <w:sz w:val="24"/>
          <w:szCs w:val="24"/>
          <w:lang w:eastAsia="lv-LV"/>
        </w:rPr>
        <w:t xml:space="preserve">. </w:t>
      </w:r>
      <w:r w:rsidRPr="005844BF">
        <w:rPr>
          <w:rFonts w:ascii="Times New Roman" w:eastAsia="Times New Roman" w:hAnsi="Times New Roman" w:cs="Times New Roman"/>
          <w:sz w:val="24"/>
          <w:szCs w:val="24"/>
          <w:lang w:eastAsia="lv-LV"/>
        </w:rPr>
        <w:t xml:space="preserve">Salīdzinājumā ar 2014.gadu samazinājums ir 16 995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Visi pašvaldības plānotie izdevumi pēc savas ekonomiskās būtības iedalīti deviņās funkcionālajās kategorijās, to sadalījums attēlā nr.2. Lielākais izdevumu īpatsvars budžetā ir atbalsts izglītībai 51%, kultūrai un sportam 12% un sociālajai palīdzībai un pakalpojumiem 9%. Visām pašvaldības iestādēm, plānojot 2015. gada izdevumus, bija jāievēro vienādi nosacījumi – budžeta izdevumi kā 2014. gada sākotnējais plāns ar plānoto izdevumu pieaugumu līdz 5%, tam jābūt pamatotam ar skaitļiem (atvērta jauna iestāde, mainījušies tarifi komunālajiem pakalpojumiem u.c.), plānotie kapitālie remontu un pamatlīdzekļu iegāde netiek plānota, bet tiek iekļauta prioritāšu sarakstā. Izņemot gadījumus, ja ir avārijas situācija, un var tikt traucēta iestādes darbība. Tāpat otro gadu tika visām iestādēm noteikti vienādi budžeta sagatavošanas kritēriji un aprēķini, lai būtu vienlīdzīgi budžeta bāzes dati.</w:t>
      </w: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b/>
        <w:t xml:space="preserve">Apstiprinot pašvaldības budžetu, katru gadu tiek noteiktas pašvaldības un tās iestāžu prioritātes, kuras tiks īstenotas attiecīgajā gadā, ja pašvaldībai būs pieejams finansējums. 2015. gada jūlijā tika veikti budžeta grozījumi palielinot Iedzīvotāja ienākuma nodokļa prognozi par 2,09 % jeb 285 600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un par šo summu tika īstenota 21 noteiktā prioritāte (kosmētiskie un kapitālie remonti, mēbeļu iegāde u.c).</w:t>
      </w:r>
    </w:p>
    <w:p w:rsidR="005844BF" w:rsidRPr="005844BF" w:rsidRDefault="005844BF" w:rsidP="005844BF">
      <w:pPr>
        <w:rPr>
          <w:rFonts w:ascii="Times New Roman" w:eastAsia="Times New Roman" w:hAnsi="Times New Roman" w:cs="Times New Roman"/>
          <w:sz w:val="24"/>
          <w:szCs w:val="24"/>
          <w:lang w:eastAsia="lv-LV"/>
        </w:rPr>
      </w:pPr>
    </w:p>
    <w:p w:rsidR="005844BF" w:rsidRPr="005844BF" w:rsidRDefault="005844BF" w:rsidP="005844BF">
      <w:pPr>
        <w:ind w:firstLine="426"/>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sz w:val="24"/>
          <w:szCs w:val="24"/>
          <w:lang w:eastAsia="lv-LV"/>
        </w:rPr>
        <w:t>Tukuma novada pašvaldības 2015.gada speciālā budžeta ieņēmumi –</w:t>
      </w:r>
      <w:r w:rsidRPr="005844BF">
        <w:rPr>
          <w:rFonts w:ascii="Times New Roman" w:eastAsia="Times New Roman" w:hAnsi="Times New Roman" w:cs="Times New Roman"/>
          <w:b/>
          <w:i/>
          <w:sz w:val="24"/>
          <w:szCs w:val="24"/>
          <w:lang w:eastAsia="lv-LV"/>
        </w:rPr>
        <w:t xml:space="preserve"> </w:t>
      </w:r>
      <w:r w:rsidRPr="005844BF">
        <w:rPr>
          <w:rFonts w:ascii="Times New Roman" w:eastAsia="Times New Roman" w:hAnsi="Times New Roman" w:cs="Times New Roman"/>
          <w:b/>
          <w:sz w:val="24"/>
          <w:szCs w:val="24"/>
          <w:lang w:eastAsia="lv-LV"/>
        </w:rPr>
        <w:t xml:space="preserve"> 800 345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b/>
          <w:sz w:val="24"/>
          <w:szCs w:val="24"/>
          <w:lang w:eastAsia="lv-LV"/>
        </w:rPr>
        <w:t xml:space="preserve"> </w:t>
      </w:r>
      <w:r w:rsidRPr="005844BF">
        <w:rPr>
          <w:rFonts w:ascii="Times New Roman" w:eastAsia="Times New Roman" w:hAnsi="Times New Roman" w:cs="Times New Roman"/>
          <w:sz w:val="24"/>
          <w:szCs w:val="24"/>
          <w:lang w:eastAsia="lv-LV"/>
        </w:rPr>
        <w:t xml:space="preserve">un izdevumi – </w:t>
      </w:r>
      <w:r w:rsidRPr="005844BF">
        <w:rPr>
          <w:rFonts w:ascii="Times New Roman" w:eastAsia="Times New Roman" w:hAnsi="Times New Roman" w:cs="Times New Roman"/>
          <w:b/>
          <w:sz w:val="24"/>
          <w:szCs w:val="24"/>
          <w:lang w:eastAsia="lv-LV"/>
        </w:rPr>
        <w:t xml:space="preserve">1 063 961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sz w:val="24"/>
          <w:szCs w:val="24"/>
          <w:lang w:eastAsia="lv-LV"/>
        </w:rPr>
        <w:t xml:space="preserve">, naudas līdzekļu atlikums gada sākumā – </w:t>
      </w:r>
      <w:r w:rsidRPr="005844BF">
        <w:rPr>
          <w:rFonts w:ascii="Times New Roman" w:eastAsia="Times New Roman" w:hAnsi="Times New Roman" w:cs="Times New Roman"/>
          <w:b/>
          <w:sz w:val="24"/>
          <w:szCs w:val="24"/>
          <w:lang w:eastAsia="lv-LV"/>
        </w:rPr>
        <w:t>263 616</w:t>
      </w:r>
      <w:r w:rsidRPr="005844BF">
        <w:rPr>
          <w:rFonts w:ascii="Times New Roman" w:eastAsia="Times New Roman" w:hAnsi="Times New Roman" w:cs="Times New Roman"/>
          <w:b/>
          <w:i/>
          <w:sz w:val="24"/>
          <w:szCs w:val="24"/>
          <w:lang w:eastAsia="lv-LV"/>
        </w:rPr>
        <w:t xml:space="preserve"> euro</w:t>
      </w:r>
      <w:r w:rsidRPr="005844BF">
        <w:rPr>
          <w:rFonts w:ascii="Times New Roman" w:eastAsia="Times New Roman" w:hAnsi="Times New Roman" w:cs="Times New Roman"/>
          <w:b/>
          <w:sz w:val="24"/>
          <w:szCs w:val="24"/>
          <w:lang w:eastAsia="lv-LV"/>
        </w:rPr>
        <w:t xml:space="preserve"> . </w:t>
      </w:r>
      <w:r w:rsidRPr="005844BF">
        <w:rPr>
          <w:rFonts w:ascii="Times New Roman" w:eastAsia="Times New Roman" w:hAnsi="Times New Roman" w:cs="Times New Roman"/>
          <w:sz w:val="24"/>
          <w:szCs w:val="24"/>
          <w:lang w:eastAsia="lv-LV"/>
        </w:rPr>
        <w:t xml:space="preserve">Tukuma novada pašvaldības speciālo budžetu veido Dabas resursu nodoklis un Autoceļa fonda ieņēmumi. Kopējie ieņēmumi ir 800 345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izdevumi 1 063 961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atlikums uz 01.01.2015. ir  263 616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Speciālā budžeta ieņēmumi un izdevumi novadā tiek plānoti centralizēti. Dabas resursa nodokļa ieņēmumi tiek plānoti lietus ūdeņu savākšanai, attīrīšanai, strūklaku apkalpošanai, atkritumu savākšanai, ūdens paraugu analīžu veikšanai, latvāņu pļaušanai un citiem izdevumiem, kuri saistīti ar vides aizsardzību novadā. Plānotais autoceļa fonda ieņēmumu (686 515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un atlikuma (197 892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w:t>
      </w:r>
    </w:p>
    <w:p w:rsidR="005844BF" w:rsidRPr="005844BF" w:rsidRDefault="005844BF" w:rsidP="005844BF">
      <w:pPr>
        <w:ind w:firstLine="426"/>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sz w:val="24"/>
          <w:szCs w:val="24"/>
          <w:lang w:eastAsia="lv-LV"/>
        </w:rPr>
        <w:t>Tukuma novada pašvaldības 2015.gada ziedojumu un dāvinājumu ieņēmumi –</w:t>
      </w:r>
      <w:r w:rsidRPr="005844BF">
        <w:rPr>
          <w:rFonts w:ascii="Times New Roman" w:eastAsia="Times New Roman" w:hAnsi="Times New Roman" w:cs="Times New Roman"/>
          <w:b/>
          <w:sz w:val="24"/>
          <w:szCs w:val="24"/>
          <w:lang w:eastAsia="lv-LV"/>
        </w:rPr>
        <w:t xml:space="preserve"> 24 000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b/>
          <w:sz w:val="24"/>
          <w:szCs w:val="24"/>
          <w:lang w:eastAsia="lv-LV"/>
        </w:rPr>
        <w:t xml:space="preserve"> </w:t>
      </w:r>
      <w:r w:rsidRPr="005844BF">
        <w:rPr>
          <w:rFonts w:ascii="Times New Roman" w:eastAsia="Times New Roman" w:hAnsi="Times New Roman" w:cs="Times New Roman"/>
          <w:sz w:val="24"/>
          <w:szCs w:val="24"/>
          <w:lang w:eastAsia="lv-LV"/>
        </w:rPr>
        <w:t xml:space="preserve">un izdevumi – </w:t>
      </w:r>
      <w:r w:rsidRPr="005844BF">
        <w:rPr>
          <w:rFonts w:ascii="Times New Roman" w:eastAsia="Times New Roman" w:hAnsi="Times New Roman" w:cs="Times New Roman"/>
          <w:b/>
          <w:sz w:val="24"/>
          <w:szCs w:val="24"/>
          <w:lang w:eastAsia="lv-LV"/>
        </w:rPr>
        <w:t xml:space="preserve">40 777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sz w:val="24"/>
          <w:szCs w:val="24"/>
          <w:lang w:eastAsia="lv-LV"/>
        </w:rPr>
        <w:t xml:space="preserve">, naudas līdzekļu atlikums gada sākumā – </w:t>
      </w:r>
      <w:r w:rsidRPr="005844BF">
        <w:rPr>
          <w:rFonts w:ascii="Times New Roman" w:eastAsia="Times New Roman" w:hAnsi="Times New Roman" w:cs="Times New Roman"/>
          <w:b/>
          <w:sz w:val="24"/>
          <w:szCs w:val="24"/>
          <w:lang w:eastAsia="lv-LV"/>
        </w:rPr>
        <w:t xml:space="preserve">16 777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b/>
          <w:sz w:val="24"/>
          <w:szCs w:val="24"/>
          <w:lang w:eastAsia="lv-LV"/>
        </w:rPr>
        <w:t>.</w:t>
      </w:r>
    </w:p>
    <w:p w:rsidR="005844BF" w:rsidRPr="005844BF" w:rsidRDefault="005844BF" w:rsidP="005844BF">
      <w:pPr>
        <w:ind w:firstLine="426"/>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Saņemto aizņēmumu neatmaksātā pamatsumma, kurai nav iestājies atmaksas termiņš uz 01.01.2015. – </w:t>
      </w:r>
      <w:r w:rsidRPr="005844BF">
        <w:rPr>
          <w:rFonts w:ascii="Times New Roman" w:eastAsia="Times New Roman" w:hAnsi="Times New Roman" w:cs="Times New Roman"/>
          <w:b/>
          <w:sz w:val="24"/>
          <w:szCs w:val="24"/>
          <w:lang w:eastAsia="lv-LV"/>
        </w:rPr>
        <w:t xml:space="preserve">24 194 252 </w:t>
      </w:r>
      <w:r w:rsidRPr="005844BF">
        <w:rPr>
          <w:rFonts w:ascii="Times New Roman" w:eastAsia="Times New Roman" w:hAnsi="Times New Roman" w:cs="Times New Roman"/>
          <w:b/>
          <w:i/>
          <w:sz w:val="24"/>
          <w:szCs w:val="24"/>
          <w:lang w:eastAsia="lv-LV"/>
        </w:rPr>
        <w:t>euro</w:t>
      </w:r>
      <w:r w:rsidRPr="005844BF">
        <w:rPr>
          <w:rFonts w:ascii="Times New Roman" w:eastAsia="Times New Roman" w:hAnsi="Times New Roman" w:cs="Times New Roman"/>
          <w:b/>
          <w:sz w:val="24"/>
          <w:szCs w:val="24"/>
          <w:lang w:eastAsia="lv-LV"/>
        </w:rPr>
        <w:t xml:space="preserve">  </w:t>
      </w:r>
      <w:r w:rsidRPr="005844BF">
        <w:rPr>
          <w:rFonts w:ascii="Times New Roman" w:eastAsia="Times New Roman" w:hAnsi="Times New Roman" w:cs="Times New Roman"/>
          <w:sz w:val="24"/>
          <w:szCs w:val="24"/>
          <w:lang w:eastAsia="lv-LV"/>
        </w:rPr>
        <w:t xml:space="preserve">un sniegto galvojumu atmaksājamo pamatsummu apjoms uz 01.01.2015. - </w:t>
      </w:r>
      <w:r w:rsidRPr="005844BF">
        <w:rPr>
          <w:rFonts w:ascii="Times New Roman" w:eastAsia="Times New Roman" w:hAnsi="Times New Roman" w:cs="Times New Roman"/>
          <w:b/>
          <w:sz w:val="24"/>
          <w:szCs w:val="24"/>
          <w:lang w:eastAsia="lv-LV"/>
        </w:rPr>
        <w:t>6 720 247</w:t>
      </w:r>
      <w:r w:rsidRPr="005844BF">
        <w:rPr>
          <w:rFonts w:ascii="Times New Roman" w:eastAsia="Times New Roman" w:hAnsi="Times New Roman" w:cs="Times New Roman"/>
          <w:b/>
          <w:i/>
          <w:sz w:val="24"/>
          <w:szCs w:val="24"/>
          <w:lang w:eastAsia="lv-LV"/>
        </w:rPr>
        <w:t xml:space="preserve"> euro</w:t>
      </w:r>
      <w:r w:rsidRPr="005844BF">
        <w:rPr>
          <w:rFonts w:ascii="Times New Roman" w:eastAsia="Times New Roman" w:hAnsi="Times New Roman" w:cs="Times New Roman"/>
          <w:sz w:val="24"/>
          <w:szCs w:val="24"/>
          <w:lang w:eastAsia="lv-LV"/>
        </w:rPr>
        <w:t xml:space="preserve">. 2015. gadā pašvaldība Valsts kasē saņēma aizņēmumus par kopējo summu 394 038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tai skaitā 178 108 </w:t>
      </w:r>
      <w:r w:rsidRPr="005844BF">
        <w:rPr>
          <w:rFonts w:ascii="Times New Roman" w:eastAsia="Times New Roman" w:hAnsi="Times New Roman" w:cs="Times New Roman"/>
          <w:i/>
          <w:sz w:val="24"/>
          <w:szCs w:val="24"/>
          <w:lang w:eastAsia="lv-LV"/>
        </w:rPr>
        <w:t xml:space="preserve">euro </w:t>
      </w:r>
      <w:r w:rsidRPr="005844BF">
        <w:rPr>
          <w:rFonts w:ascii="Times New Roman" w:eastAsia="Times New Roman" w:hAnsi="Times New Roman" w:cs="Times New Roman"/>
          <w:sz w:val="24"/>
          <w:szCs w:val="24"/>
          <w:lang w:eastAsia="lv-LV"/>
        </w:rPr>
        <w:t xml:space="preserve"> KPFI projektam Džūkstes pamatskolas pirmsskolas ēkas siltināšana un 215 930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SIA “Tukuma slimnīca” pamatkapitāla palielināšanai ar mērķi datortomogrāfa iegāde (Tukuma novada pašvaldības daļa).</w:t>
      </w:r>
    </w:p>
    <w:p w:rsidR="005844BF" w:rsidRPr="005844BF" w:rsidRDefault="005844BF" w:rsidP="005844BF">
      <w:pPr>
        <w:numPr>
          <w:ilvl w:val="0"/>
          <w:numId w:val="18"/>
        </w:numPr>
        <w:spacing w:before="100" w:beforeAutospacing="1" w:after="100" w:afterAutospacing="1"/>
        <w:jc w:val="left"/>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b/>
          <w:bCs/>
          <w:sz w:val="24"/>
          <w:szCs w:val="24"/>
          <w:lang w:eastAsia="lv-LV"/>
        </w:rPr>
        <w:t>Būtiskākās izmaiņas, ka notikušas pārskata gadā</w:t>
      </w:r>
      <w:r w:rsidRPr="005844BF">
        <w:rPr>
          <w:rFonts w:ascii="Times New Roman" w:eastAsia="Times New Roman" w:hAnsi="Times New Roman" w:cs="Times New Roman"/>
          <w:b/>
          <w:sz w:val="24"/>
          <w:szCs w:val="24"/>
          <w:lang w:eastAsia="lv-LV"/>
        </w:rPr>
        <w:t xml:space="preserve"> </w:t>
      </w:r>
    </w:p>
    <w:p w:rsidR="005844BF" w:rsidRPr="005844BF" w:rsidRDefault="005844BF" w:rsidP="005844BF">
      <w:pPr>
        <w:rPr>
          <w:rFonts w:ascii="Times New Roman" w:eastAsia="Calibri" w:hAnsi="Times New Roman" w:cs="Times New Roman"/>
          <w:b/>
          <w:sz w:val="24"/>
          <w:szCs w:val="24"/>
          <w:u w:val="single"/>
        </w:rPr>
      </w:pPr>
      <w:r w:rsidRPr="005844BF">
        <w:rPr>
          <w:rFonts w:ascii="Times New Roman" w:eastAsia="Calibri" w:hAnsi="Times New Roman" w:cs="Times New Roman"/>
          <w:b/>
          <w:sz w:val="24"/>
          <w:szCs w:val="24"/>
          <w:u w:val="single"/>
        </w:rPr>
        <w:t>Teritoriālā plānošana</w:t>
      </w:r>
    </w:p>
    <w:p w:rsidR="005844BF" w:rsidRPr="005844BF" w:rsidRDefault="005844BF" w:rsidP="005844BF">
      <w:pPr>
        <w:rPr>
          <w:rFonts w:ascii="Times New Roman" w:eastAsia="Calibri" w:hAnsi="Times New Roman" w:cs="Times New Roman"/>
          <w:b/>
          <w:sz w:val="24"/>
          <w:szCs w:val="24"/>
          <w:u w:val="single"/>
        </w:rPr>
      </w:pPr>
    </w:p>
    <w:p w:rsidR="005844BF" w:rsidRPr="005844BF" w:rsidRDefault="005844BF" w:rsidP="005844BF">
      <w:pPr>
        <w:rPr>
          <w:rFonts w:ascii="Times New Roman" w:eastAsia="Calibri" w:hAnsi="Times New Roman" w:cs="Times New Roman"/>
          <w:sz w:val="24"/>
          <w:szCs w:val="24"/>
        </w:rPr>
      </w:pPr>
      <w:r w:rsidRPr="005844BF">
        <w:rPr>
          <w:rFonts w:ascii="Times New Roman" w:eastAsia="Calibri" w:hAnsi="Times New Roman" w:cs="Times New Roman"/>
          <w:sz w:val="24"/>
          <w:szCs w:val="24"/>
        </w:rPr>
        <w:t xml:space="preserve">2015.gada 27.augustā tika pieņemts lēmums (prot.Nr.10.,19.§.) par Tukuma novada teritorijas plānojuma 2011.-2023.gadam grozījumu apstiprināšanu. Sākot no 2015.gada 9.decembra šis plānojuma un tajā ietvertie apbūves noteikumi un grafiskā daļa ir īstenojami. Sakarā ar to, ka notika plānojuma grozījumu izstrāde nav bijusi nepieciešamība izstrādāt lokālplānojumu ne pēc pašvaldības, ne arī kādas citas juridiskas vai fiziskas personas ierosinājuma. </w:t>
      </w:r>
    </w:p>
    <w:p w:rsidR="005844BF" w:rsidRPr="005844BF" w:rsidRDefault="005844BF" w:rsidP="005844BF">
      <w:pPr>
        <w:jc w:val="left"/>
        <w:rPr>
          <w:rFonts w:ascii="Times New Roman" w:eastAsia="Calibri" w:hAnsi="Times New Roman" w:cs="Times New Roman"/>
          <w:sz w:val="24"/>
          <w:szCs w:val="24"/>
        </w:rPr>
      </w:pPr>
    </w:p>
    <w:p w:rsidR="00F679E6" w:rsidRDefault="005844BF" w:rsidP="00F679E6">
      <w:pPr>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Izglītība</w:t>
      </w:r>
    </w:p>
    <w:p w:rsidR="00F679E6" w:rsidRDefault="00F679E6" w:rsidP="00F679E6">
      <w:pPr>
        <w:rPr>
          <w:rFonts w:ascii="Times New Roman" w:eastAsia="Times New Roman" w:hAnsi="Times New Roman" w:cs="Times New Roman"/>
          <w:b/>
          <w:sz w:val="24"/>
          <w:szCs w:val="24"/>
          <w:u w:val="single"/>
          <w:lang w:eastAsia="lv-LV"/>
        </w:rPr>
      </w:pPr>
    </w:p>
    <w:p w:rsidR="005844BF" w:rsidRPr="00F679E6" w:rsidRDefault="00F679E6" w:rsidP="00F679E6">
      <w:pPr>
        <w:rPr>
          <w:rFonts w:ascii="Times New Roman" w:eastAsia="Times New Roman" w:hAnsi="Times New Roman" w:cs="Times New Roman"/>
          <w:b/>
          <w:sz w:val="24"/>
          <w:szCs w:val="24"/>
          <w:u w:val="single"/>
          <w:lang w:eastAsia="lv-LV"/>
        </w:rPr>
      </w:pPr>
      <w:r w:rsidRPr="00F679E6">
        <w:rPr>
          <w:rFonts w:ascii="Times New Roman" w:eastAsia="Times New Roman" w:hAnsi="Times New Roman" w:cs="Times New Roman"/>
          <w:b/>
          <w:sz w:val="24"/>
          <w:szCs w:val="24"/>
          <w:lang w:eastAsia="lv-LV"/>
        </w:rPr>
        <w:tab/>
      </w:r>
      <w:r w:rsidR="005844BF" w:rsidRPr="005844BF">
        <w:rPr>
          <w:rFonts w:ascii="Times New Roman" w:eastAsia="Times New Roman" w:hAnsi="Times New Roman" w:cs="Times New Roman"/>
          <w:sz w:val="24"/>
          <w:szCs w:val="24"/>
          <w:lang w:val="x-none" w:eastAsia="x-none"/>
        </w:rPr>
        <w:t>Tukuma novada Izglītības pārvaldes funkcionāl</w:t>
      </w:r>
      <w:r w:rsidR="005844BF" w:rsidRPr="005844BF">
        <w:rPr>
          <w:rFonts w:ascii="Times New Roman" w:eastAsia="Times New Roman" w:hAnsi="Times New Roman" w:cs="Times New Roman"/>
          <w:sz w:val="24"/>
          <w:szCs w:val="24"/>
          <w:lang w:eastAsia="x-none"/>
        </w:rPr>
        <w:t>ajā</w:t>
      </w:r>
      <w:r w:rsidR="005844BF" w:rsidRPr="005844BF">
        <w:rPr>
          <w:rFonts w:ascii="Times New Roman" w:eastAsia="Times New Roman" w:hAnsi="Times New Roman" w:cs="Times New Roman"/>
          <w:sz w:val="24"/>
          <w:szCs w:val="24"/>
          <w:lang w:val="x-none" w:eastAsia="x-none"/>
        </w:rPr>
        <w:t xml:space="preserve"> pakļautībā ir 6 vidusskolas, 5 pamatskolas, 1 sākumskola, 2 internātpamatskolas, 3 </w:t>
      </w:r>
      <w:r w:rsidR="005844BF" w:rsidRPr="005844BF">
        <w:rPr>
          <w:rFonts w:ascii="Times New Roman" w:eastAsia="Times New Roman" w:hAnsi="Times New Roman" w:cs="Times New Roman"/>
          <w:sz w:val="24"/>
          <w:szCs w:val="24"/>
          <w:lang w:eastAsia="x-none"/>
        </w:rPr>
        <w:t>profesionālās ievirzes</w:t>
      </w:r>
      <w:r w:rsidR="005844BF" w:rsidRPr="005844BF">
        <w:rPr>
          <w:rFonts w:ascii="Times New Roman" w:eastAsia="Times New Roman" w:hAnsi="Times New Roman" w:cs="Times New Roman"/>
          <w:sz w:val="24"/>
          <w:szCs w:val="24"/>
          <w:lang w:val="x-none" w:eastAsia="x-none"/>
        </w:rPr>
        <w:t xml:space="preserve"> izglītības iestādes, 7 pirmsskolas izglītības iestādes un 1 pirmsskolas izglītības iestāde, kura </w:t>
      </w:r>
      <w:r w:rsidR="005844BF" w:rsidRPr="005844BF">
        <w:rPr>
          <w:rFonts w:ascii="Times New Roman" w:eastAsia="Times New Roman" w:hAnsi="Times New Roman" w:cs="Times New Roman"/>
          <w:sz w:val="24"/>
          <w:szCs w:val="24"/>
          <w:lang w:eastAsia="x-none"/>
        </w:rPr>
        <w:t>īsteno</w:t>
      </w:r>
      <w:r w:rsidR="005844BF" w:rsidRPr="005844BF">
        <w:rPr>
          <w:rFonts w:ascii="Times New Roman" w:eastAsia="Times New Roman" w:hAnsi="Times New Roman" w:cs="Times New Roman"/>
          <w:sz w:val="24"/>
          <w:szCs w:val="24"/>
          <w:lang w:val="x-none" w:eastAsia="x-none"/>
        </w:rPr>
        <w:t xml:space="preserve"> speciālās pirmsskolas izglītības programmas.</w:t>
      </w:r>
    </w:p>
    <w:p w:rsidR="005844BF" w:rsidRPr="005844BF" w:rsidRDefault="005844BF" w:rsidP="005844BF">
      <w:pPr>
        <w:ind w:firstLine="720"/>
        <w:rPr>
          <w:rFonts w:ascii="Times New Roman" w:eastAsia="Times New Roman" w:hAnsi="Times New Roman" w:cs="Times New Roman"/>
          <w:sz w:val="24"/>
          <w:szCs w:val="24"/>
          <w:lang w:val="x-none" w:eastAsia="x-none"/>
        </w:rPr>
      </w:pPr>
      <w:r w:rsidRPr="005844BF">
        <w:rPr>
          <w:rFonts w:ascii="Times New Roman" w:eastAsia="Times New Roman" w:hAnsi="Times New Roman" w:cs="Times New Roman"/>
          <w:sz w:val="24"/>
          <w:szCs w:val="24"/>
          <w:lang w:val="x-none" w:eastAsia="x-none"/>
        </w:rPr>
        <w:t>Saskaņā ar starpnovadu sadarbības līgumiem, Tukuma novada Izglītības pārvalde veic metodisko pārraudzību arī Jaunpils un Engures novadu izglītības iestādēs.</w:t>
      </w:r>
    </w:p>
    <w:p w:rsidR="005844BF" w:rsidRPr="005844BF" w:rsidRDefault="005844BF" w:rsidP="005844BF">
      <w:pPr>
        <w:ind w:firstLine="720"/>
        <w:rPr>
          <w:rFonts w:ascii="Times New Roman" w:eastAsia="Calibri" w:hAnsi="Times New Roman" w:cs="Times New Roman"/>
          <w:sz w:val="24"/>
          <w:szCs w:val="24"/>
        </w:rPr>
      </w:pPr>
      <w:r w:rsidRPr="005844BF">
        <w:rPr>
          <w:rFonts w:ascii="Times New Roman" w:eastAsia="Calibri" w:hAnsi="Times New Roman" w:cs="Times New Roman"/>
          <w:sz w:val="24"/>
          <w:szCs w:val="24"/>
        </w:rPr>
        <w:t>2015.gadā Tukuma novada Izglītības pārvaldes pārraudzībā esošajās Tukuma novada izglītības iestādēs darbu sākuši jauni izglītības iestāžu vadītāji –Tukuma Sporta skolā direktors Sergejs Kovaļovs, Tukuma Raiņa ģimnāzijā direktora pienākumu izpildītāja Sigita Kūla un Tukuma Vakara un neklātienes vidusskolā direktora pienākumu izpildītāja Silva Freimane.</w:t>
      </w:r>
    </w:p>
    <w:p w:rsidR="005844BF" w:rsidRPr="005844BF" w:rsidRDefault="005844BF" w:rsidP="005844BF">
      <w:pPr>
        <w:ind w:firstLine="720"/>
        <w:rPr>
          <w:rFonts w:ascii="Times New Roman" w:eastAsia="Times New Roman" w:hAnsi="Times New Roman" w:cs="Times New Roman"/>
          <w:sz w:val="24"/>
          <w:szCs w:val="24"/>
          <w:lang w:val="x-none" w:eastAsia="x-none"/>
        </w:rPr>
      </w:pPr>
      <w:r w:rsidRPr="005844BF">
        <w:rPr>
          <w:rFonts w:ascii="Times New Roman" w:eastAsia="Times New Roman" w:hAnsi="Times New Roman" w:cs="Times New Roman"/>
          <w:sz w:val="24"/>
          <w:szCs w:val="24"/>
          <w:lang w:val="x-none" w:eastAsia="x-none"/>
        </w:rPr>
        <w:t>Tukuma novada Izglītības pārvaldes 201</w:t>
      </w:r>
      <w:r w:rsidRPr="005844BF">
        <w:rPr>
          <w:rFonts w:ascii="Times New Roman" w:eastAsia="Times New Roman" w:hAnsi="Times New Roman" w:cs="Times New Roman"/>
          <w:sz w:val="24"/>
          <w:szCs w:val="24"/>
          <w:lang w:eastAsia="x-none"/>
        </w:rPr>
        <w:t>5</w:t>
      </w:r>
      <w:r w:rsidRPr="005844BF">
        <w:rPr>
          <w:rFonts w:ascii="Times New Roman" w:eastAsia="Times New Roman" w:hAnsi="Times New Roman" w:cs="Times New Roman"/>
          <w:sz w:val="24"/>
          <w:szCs w:val="24"/>
          <w:lang w:val="x-none" w:eastAsia="x-none"/>
        </w:rPr>
        <w:t xml:space="preserve">.gada konsolidētajā finanšu pārskatā apvienoti 24 Tukuma novada </w:t>
      </w:r>
      <w:r w:rsidRPr="005844BF">
        <w:rPr>
          <w:rFonts w:ascii="Times New Roman" w:eastAsia="Times New Roman" w:hAnsi="Times New Roman" w:cs="Times New Roman"/>
          <w:sz w:val="24"/>
          <w:szCs w:val="24"/>
          <w:lang w:eastAsia="x-none"/>
        </w:rPr>
        <w:t>pašvaldības</w:t>
      </w:r>
      <w:r w:rsidRPr="005844BF">
        <w:rPr>
          <w:rFonts w:ascii="Times New Roman" w:eastAsia="Times New Roman" w:hAnsi="Times New Roman" w:cs="Times New Roman"/>
          <w:sz w:val="24"/>
          <w:szCs w:val="24"/>
          <w:lang w:val="x-none" w:eastAsia="x-none"/>
        </w:rPr>
        <w:t xml:space="preserve"> iestāžu gada pārskati.</w:t>
      </w:r>
    </w:p>
    <w:p w:rsidR="005844BF" w:rsidRPr="005844BF" w:rsidRDefault="005844BF" w:rsidP="005844BF">
      <w:pPr>
        <w:ind w:firstLine="360"/>
        <w:rPr>
          <w:rFonts w:ascii="Times New Roman" w:eastAsia="Calibri" w:hAnsi="Times New Roman" w:cs="Times New Roman"/>
          <w:sz w:val="24"/>
          <w:szCs w:val="24"/>
        </w:rPr>
      </w:pPr>
    </w:p>
    <w:p w:rsidR="005844BF" w:rsidRPr="005844BF" w:rsidRDefault="005844BF" w:rsidP="005844BF">
      <w:pPr>
        <w:ind w:firstLine="360"/>
        <w:rPr>
          <w:rFonts w:ascii="Times New Roman" w:eastAsia="Calibri" w:hAnsi="Times New Roman" w:cs="Times New Roman"/>
          <w:sz w:val="24"/>
          <w:szCs w:val="24"/>
        </w:rPr>
      </w:pPr>
      <w:r w:rsidRPr="005844BF">
        <w:rPr>
          <w:rFonts w:ascii="Times New Roman" w:eastAsia="Calibri" w:hAnsi="Times New Roman" w:cs="Times New Roman"/>
          <w:sz w:val="24"/>
          <w:szCs w:val="24"/>
        </w:rPr>
        <w:t xml:space="preserve">2015.gadā Tukuma novada pašvaldība palielināja līdzfinansējumu pirmsskolas un vispārējo izglītības iestāžu audzēkņu ēdināšanas izdevumiem – izglītības iestādēs tika noteikti 0.50 </w:t>
      </w:r>
      <w:r w:rsidRPr="005844BF">
        <w:rPr>
          <w:rFonts w:ascii="Times New Roman" w:eastAsia="Calibri" w:hAnsi="Times New Roman" w:cs="Times New Roman"/>
          <w:i/>
          <w:sz w:val="24"/>
          <w:szCs w:val="24"/>
        </w:rPr>
        <w:t xml:space="preserve">euro </w:t>
      </w:r>
      <w:r w:rsidRPr="005844BF">
        <w:rPr>
          <w:rFonts w:ascii="Times New Roman" w:eastAsia="Calibri" w:hAnsi="Times New Roman" w:cs="Times New Roman"/>
          <w:sz w:val="24"/>
          <w:szCs w:val="24"/>
        </w:rPr>
        <w:t>vienam audzēknim dienā. Papildus 2015. gadā tika piešķirts finansējums daudzbērnu ģimeņu bērnu un izglītības iestāžu audzēkņu – invalīdu ēdināšanas izdevumu kompensācijai 75 % apmērā, šis finansējums tika nodrošināts arī audzēkņiem, kas apmeklēja Tukuma novada privātās mācību iestādes.</w:t>
      </w:r>
    </w:p>
    <w:p w:rsidR="005844BF" w:rsidRPr="005844BF" w:rsidRDefault="005844BF" w:rsidP="005844BF">
      <w:pPr>
        <w:ind w:firstLine="720"/>
        <w:rPr>
          <w:rFonts w:ascii="Times New Roman" w:eastAsia="Calibri" w:hAnsi="Times New Roman" w:cs="Times New Roman"/>
          <w:sz w:val="24"/>
          <w:szCs w:val="24"/>
        </w:rPr>
      </w:pPr>
      <w:r w:rsidRPr="005844BF">
        <w:rPr>
          <w:rFonts w:ascii="Times New Roman" w:eastAsia="Calibri" w:hAnsi="Times New Roman" w:cs="Times New Roman"/>
          <w:sz w:val="24"/>
          <w:szCs w:val="24"/>
        </w:rPr>
        <w:t>2015.gada 26.novembrī Tukuma novada Domē tika pieņemts lēmums par Tukuma novada Izglītības pārvaldes bibliotēkas likvidēšanu un bibliotēkas fondu nodošanu Tukuma bibliotēkai.</w:t>
      </w:r>
    </w:p>
    <w:p w:rsidR="005844BF" w:rsidRPr="005844BF" w:rsidRDefault="005844BF" w:rsidP="005844BF">
      <w:pPr>
        <w:ind w:firstLine="720"/>
        <w:rPr>
          <w:rFonts w:ascii="Times New Roman" w:eastAsia="Times New Roman" w:hAnsi="Times New Roman" w:cs="Times New Roman"/>
          <w:sz w:val="24"/>
          <w:szCs w:val="24"/>
          <w:lang w:eastAsia="x-none"/>
        </w:rPr>
      </w:pPr>
      <w:r w:rsidRPr="005844BF">
        <w:rPr>
          <w:rFonts w:ascii="Times New Roman" w:eastAsia="Times New Roman" w:hAnsi="Times New Roman" w:cs="Times New Roman"/>
          <w:sz w:val="24"/>
          <w:szCs w:val="24"/>
          <w:lang w:val="x-none" w:eastAsia="x-none"/>
        </w:rPr>
        <w:t xml:space="preserve">Sakarā ar Izglītības un zinātnes ministrijas plānoto normatīvo regulējumu par minimālo skolēnu skaitu vidusskolu klasēs, pastāv iespējamība, ka Irlavas </w:t>
      </w:r>
      <w:r w:rsidRPr="005844BF">
        <w:rPr>
          <w:rFonts w:ascii="Times New Roman" w:eastAsia="Times New Roman" w:hAnsi="Times New Roman" w:cs="Times New Roman"/>
          <w:sz w:val="24"/>
          <w:szCs w:val="24"/>
          <w:lang w:eastAsia="x-none"/>
        </w:rPr>
        <w:t xml:space="preserve">un Tumes </w:t>
      </w:r>
      <w:r w:rsidRPr="005844BF">
        <w:rPr>
          <w:rFonts w:ascii="Times New Roman" w:eastAsia="Times New Roman" w:hAnsi="Times New Roman" w:cs="Times New Roman"/>
          <w:sz w:val="24"/>
          <w:szCs w:val="24"/>
          <w:lang w:val="x-none" w:eastAsia="x-none"/>
        </w:rPr>
        <w:t>vidusskola</w:t>
      </w:r>
      <w:r w:rsidRPr="005844BF">
        <w:rPr>
          <w:rFonts w:ascii="Times New Roman" w:eastAsia="Times New Roman" w:hAnsi="Times New Roman" w:cs="Times New Roman"/>
          <w:sz w:val="24"/>
          <w:szCs w:val="24"/>
          <w:lang w:eastAsia="x-none"/>
        </w:rPr>
        <w:t>s</w:t>
      </w:r>
      <w:r w:rsidRPr="005844BF">
        <w:rPr>
          <w:rFonts w:ascii="Times New Roman" w:eastAsia="Times New Roman" w:hAnsi="Times New Roman" w:cs="Times New Roman"/>
          <w:sz w:val="24"/>
          <w:szCs w:val="24"/>
          <w:lang w:val="x-none" w:eastAsia="x-none"/>
        </w:rPr>
        <w:t xml:space="preserve"> tiks reorganizēta</w:t>
      </w:r>
      <w:r w:rsidRPr="005844BF">
        <w:rPr>
          <w:rFonts w:ascii="Times New Roman" w:eastAsia="Times New Roman" w:hAnsi="Times New Roman" w:cs="Times New Roman"/>
          <w:sz w:val="24"/>
          <w:szCs w:val="24"/>
          <w:lang w:eastAsia="x-none"/>
        </w:rPr>
        <w:t>s</w:t>
      </w:r>
      <w:r w:rsidRPr="005844BF">
        <w:rPr>
          <w:rFonts w:ascii="Times New Roman" w:eastAsia="Times New Roman" w:hAnsi="Times New Roman" w:cs="Times New Roman"/>
          <w:sz w:val="24"/>
          <w:szCs w:val="24"/>
          <w:lang w:val="x-none" w:eastAsia="x-none"/>
        </w:rPr>
        <w:t xml:space="preserve"> par pamatskol</w:t>
      </w:r>
      <w:r w:rsidRPr="005844BF">
        <w:rPr>
          <w:rFonts w:ascii="Times New Roman" w:eastAsia="Times New Roman" w:hAnsi="Times New Roman" w:cs="Times New Roman"/>
          <w:sz w:val="24"/>
          <w:szCs w:val="24"/>
          <w:lang w:eastAsia="x-none"/>
        </w:rPr>
        <w:t>ām</w:t>
      </w:r>
      <w:r w:rsidRPr="005844BF">
        <w:rPr>
          <w:rFonts w:ascii="Times New Roman" w:eastAsia="Times New Roman" w:hAnsi="Times New Roman" w:cs="Times New Roman"/>
          <w:sz w:val="24"/>
          <w:szCs w:val="24"/>
          <w:lang w:val="x-none" w:eastAsia="x-none"/>
        </w:rPr>
        <w:t xml:space="preserve"> skolēnu skaita dēļ vidusskolas izglītības posmā.</w:t>
      </w:r>
      <w:r w:rsidRPr="005844BF">
        <w:rPr>
          <w:rFonts w:ascii="Times New Roman" w:eastAsia="Times New Roman" w:hAnsi="Times New Roman" w:cs="Times New Roman"/>
          <w:sz w:val="24"/>
          <w:szCs w:val="24"/>
          <w:lang w:eastAsia="x-none"/>
        </w:rPr>
        <w:t xml:space="preserve"> 2016.gadā paredzēta Tukuma PII „Vālodzīte” reorganizācija, atdalot filiāli „Lotte” un izveidojot divas patstāvīgas juridiskas iestādes.</w:t>
      </w:r>
    </w:p>
    <w:p w:rsidR="005844BF" w:rsidRPr="005844BF" w:rsidRDefault="005844BF" w:rsidP="005844BF">
      <w:pPr>
        <w:rPr>
          <w:rFonts w:ascii="Times New Roman" w:eastAsia="Times New Roman" w:hAnsi="Times New Roman" w:cs="Times New Roman"/>
          <w:b/>
          <w:sz w:val="24"/>
          <w:szCs w:val="24"/>
          <w:u w:val="single"/>
          <w:lang w:eastAsia="lv-LV"/>
        </w:rPr>
      </w:pPr>
    </w:p>
    <w:p w:rsidR="005844BF" w:rsidRPr="005844BF" w:rsidRDefault="005844BF" w:rsidP="005844BF">
      <w:pPr>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Kultūra un sports</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Atbalsts kultūrai un sportam ir otra galvenā prioritāte novadā pēc izglītības pakalpojumu nodrošināšanas. Pamatbudžeta izdevumi ir 13 % no kopējiem izdevumiem. Finansējums ir plānots kultūras un sporta iestāžu uzturēšanai, tradīciju un sporta pasākumu organizēšanai novadā, atbalsts biedrībām, nodibinājumiem, sporta klubiem u.c.</w:t>
      </w:r>
    </w:p>
    <w:p w:rsidR="005844BF" w:rsidRPr="005844BF" w:rsidRDefault="005844BF" w:rsidP="005844BF">
      <w:pPr>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 xml:space="preserve">Tukuma novada </w:t>
      </w:r>
      <w:r w:rsidRPr="005844BF">
        <w:rPr>
          <w:rFonts w:ascii="Times New Roman" w:eastAsia="Calibri" w:hAnsi="Times New Roman" w:cs="Times New Roman"/>
          <w:b/>
          <w:sz w:val="24"/>
          <w:szCs w:val="24"/>
          <w:u w:val="single"/>
        </w:rPr>
        <w:t>nozīmīgākie kultūras un sporta pasākumi</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6.-8.marts novada komandu dalība Latvijas Ziemas olimpiādē, iegūtas 10 medaļas, 15.vieta.</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Marts – maijs Imanta Ziedoņa filmu festivāls Tukuma novadā.</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16.maijs dalība Muzeju nakts pasākumos.</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Times New Roman" w:hAnsi="Times New Roman" w:cs="Times New Roman"/>
          <w:sz w:val="24"/>
          <w:szCs w:val="24"/>
          <w:lang w:eastAsia="lv-LV"/>
        </w:rPr>
        <w:t>30.maijs Baltijas valstu sacensības orientēšanās sportā „Sveikuļos”.</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5.jūlijs Baha mūzikas festivāls Jaunmoku pilī.</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29.augusts publicista A.Šablovska grāmatas „Ziedošais ķiršu dārzs” atklāšana Katrīnas laukumā.</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12.septembris J.Bētiņa 185 gadu piemiņas pasākums Irlavā.</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20.septembris Sporta un veselības svētki Lauktehnikas stadionā.</w:t>
      </w:r>
    </w:p>
    <w:p w:rsidR="005844BF" w:rsidRPr="005844BF" w:rsidRDefault="005844BF" w:rsidP="005844BF">
      <w:pPr>
        <w:numPr>
          <w:ilvl w:val="0"/>
          <w:numId w:val="30"/>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14.novembris novadnieka Ž.Katlapa balvas pasniegšanas ceremonija režisorei Mārai Ķimelei un dramaturģei Ingai Ābelei.</w:t>
      </w:r>
    </w:p>
    <w:p w:rsidR="005844BF" w:rsidRPr="005844BF" w:rsidRDefault="005844BF" w:rsidP="005844BF">
      <w:pPr>
        <w:rPr>
          <w:rFonts w:ascii="Times New Roman" w:eastAsia="Calibri" w:hAnsi="Times New Roman" w:cs="Times New Roman"/>
          <w:b/>
          <w:sz w:val="24"/>
          <w:szCs w:val="24"/>
          <w:u w:val="single"/>
        </w:rPr>
      </w:pPr>
    </w:p>
    <w:p w:rsidR="005844BF" w:rsidRPr="005844BF" w:rsidRDefault="005844BF" w:rsidP="005844BF">
      <w:pPr>
        <w:rPr>
          <w:rFonts w:ascii="Times New Roman" w:eastAsia="Calibri" w:hAnsi="Times New Roman" w:cs="Times New Roman"/>
          <w:b/>
          <w:bCs/>
          <w:sz w:val="24"/>
          <w:szCs w:val="24"/>
        </w:rPr>
      </w:pPr>
      <w:r w:rsidRPr="005844BF">
        <w:rPr>
          <w:rFonts w:ascii="Times New Roman" w:eastAsia="Calibri" w:hAnsi="Times New Roman" w:cs="Times New Roman"/>
          <w:b/>
          <w:bCs/>
          <w:sz w:val="24"/>
          <w:szCs w:val="24"/>
          <w:u w:val="single"/>
        </w:rPr>
        <w:t>Komunikācija ar sabiedrību</w:t>
      </w:r>
    </w:p>
    <w:p w:rsidR="005844BF" w:rsidRPr="005844BF" w:rsidRDefault="005844BF" w:rsidP="005844BF">
      <w:pPr>
        <w:rPr>
          <w:rFonts w:ascii="Times New Roman" w:eastAsia="Calibri" w:hAnsi="Times New Roman" w:cs="Times New Roman"/>
          <w:sz w:val="24"/>
          <w:szCs w:val="24"/>
        </w:rPr>
      </w:pPr>
    </w:p>
    <w:p w:rsidR="005844BF" w:rsidRPr="005844BF" w:rsidRDefault="005844BF" w:rsidP="005844BF">
      <w:pPr>
        <w:numPr>
          <w:ilvl w:val="0"/>
          <w:numId w:val="31"/>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2015.gadā Tukuma novada pagastos organizētas 10 iedzīvotāju sapulces un Tukuma pilsētas iedzīvotāju sapulce.</w:t>
      </w:r>
    </w:p>
    <w:p w:rsidR="005844BF" w:rsidRPr="005844BF" w:rsidRDefault="005844BF" w:rsidP="005844BF">
      <w:pPr>
        <w:numPr>
          <w:ilvl w:val="0"/>
          <w:numId w:val="31"/>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Notikušas 52 preses konferences, kurās piedalījušies laikraksta „Neatkarīgās Tukuma Ziņas” žurnālisti.</w:t>
      </w:r>
    </w:p>
    <w:p w:rsidR="005844BF" w:rsidRPr="005844BF" w:rsidRDefault="005844BF" w:rsidP="005844BF">
      <w:pPr>
        <w:numPr>
          <w:ilvl w:val="0"/>
          <w:numId w:val="31"/>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Sociālajos tīklos draugiem.lv un Twitter.com veikti 568 ieraksti.</w:t>
      </w:r>
    </w:p>
    <w:p w:rsidR="005844BF" w:rsidRPr="005844BF" w:rsidRDefault="005844BF" w:rsidP="005844BF">
      <w:pPr>
        <w:numPr>
          <w:ilvl w:val="0"/>
          <w:numId w:val="31"/>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 xml:space="preserve">Interaktīvajā ziņojumu kartē sniegtas atbildes uz 49 iedzīvotāju uzdotiem jautājumiem. </w:t>
      </w:r>
    </w:p>
    <w:p w:rsidR="005844BF" w:rsidRPr="005844BF" w:rsidRDefault="005844BF" w:rsidP="005844BF">
      <w:pPr>
        <w:rPr>
          <w:rFonts w:ascii="Times New Roman" w:eastAsia="Calibri" w:hAnsi="Times New Roman" w:cs="Times New Roman"/>
          <w:b/>
          <w:sz w:val="24"/>
          <w:szCs w:val="24"/>
          <w:u w:val="single"/>
        </w:rPr>
      </w:pPr>
    </w:p>
    <w:p w:rsidR="005844BF" w:rsidRPr="005844BF" w:rsidRDefault="005844BF" w:rsidP="005844BF">
      <w:pPr>
        <w:rPr>
          <w:rFonts w:ascii="Times New Roman" w:eastAsia="Calibri" w:hAnsi="Times New Roman" w:cs="Times New Roman"/>
          <w:b/>
          <w:sz w:val="24"/>
          <w:szCs w:val="24"/>
          <w:u w:val="single"/>
        </w:rPr>
      </w:pPr>
      <w:r w:rsidRPr="005844BF">
        <w:rPr>
          <w:rFonts w:ascii="Times New Roman" w:eastAsia="Calibri" w:hAnsi="Times New Roman" w:cs="Times New Roman"/>
          <w:b/>
          <w:sz w:val="24"/>
          <w:szCs w:val="24"/>
          <w:u w:val="single"/>
        </w:rPr>
        <w:t>Tukuma novada sadarbība ar pašvaldībām ārzemēs, diasporām un vēstniecībām</w:t>
      </w:r>
    </w:p>
    <w:p w:rsidR="005844BF" w:rsidRPr="005844BF" w:rsidRDefault="005844BF" w:rsidP="005844BF">
      <w:pPr>
        <w:rPr>
          <w:rFonts w:ascii="Times New Roman" w:eastAsia="Calibri" w:hAnsi="Times New Roman" w:cs="Times New Roman"/>
          <w:sz w:val="24"/>
          <w:szCs w:val="24"/>
        </w:rPr>
      </w:pP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 xml:space="preserve">Novada delegāciju vizītes Tukuma sadraudzības pilsētās Pluņģē (Lietuva), Šēselē (Vācija), Andrihovā (Polija), Šenevjērā (Francija), Koreļičos (Baltkrievija), Krasnogorskā (Krievija). </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 xml:space="preserve">Biedrības „Dziesmu vācelīte” ansambļa „Varavīksne” dalība latviešu diasporas organizētajos pasākumos Grācā (Austrija). </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Pašvaldības policijas darbinieku dalība Baltijas pilsētu savienības (UBC) seminārā Liepājā.</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Sadarbība ar ebreju asociāciju LOT par ebreju kapu sakopšanu.</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Somijas vēstnieka Latvijā Olli Kantanena vizīte Tukumā.</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Humānās palīdzības kravas sūtījuma organizēšana sadraudzības pilsētai Izjumai (Ukraina).</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Sadarbība ar Norvēģu labdarības organizāciju „Stiching Humaneth” par humānās kravas saņemšanu Tukuma izglītības iestādēm, Tukuma bibliotēkai un Tukuma slimnīcai.</w:t>
      </w:r>
    </w:p>
    <w:p w:rsidR="005844BF" w:rsidRPr="005844BF" w:rsidRDefault="005844BF" w:rsidP="005844BF">
      <w:pPr>
        <w:numPr>
          <w:ilvl w:val="0"/>
          <w:numId w:val="32"/>
        </w:numPr>
        <w:jc w:val="left"/>
        <w:rPr>
          <w:rFonts w:ascii="Times New Roman" w:eastAsia="Calibri" w:hAnsi="Times New Roman" w:cs="Times New Roman"/>
          <w:sz w:val="24"/>
          <w:szCs w:val="24"/>
        </w:rPr>
      </w:pPr>
      <w:r w:rsidRPr="005844BF">
        <w:rPr>
          <w:rFonts w:ascii="Times New Roman" w:eastAsia="Calibri" w:hAnsi="Times New Roman" w:cs="Times New Roman"/>
          <w:sz w:val="24"/>
          <w:szCs w:val="24"/>
        </w:rPr>
        <w:t>UNESCO nacionālās komisijas uzņemšana.</w:t>
      </w:r>
    </w:p>
    <w:p w:rsidR="005844BF" w:rsidRPr="005844BF" w:rsidRDefault="005844BF" w:rsidP="005844BF">
      <w:pPr>
        <w:rPr>
          <w:rFonts w:ascii="Times New Roman" w:eastAsia="Times New Roman" w:hAnsi="Times New Roman" w:cs="Times New Roman"/>
          <w:b/>
          <w:sz w:val="24"/>
          <w:szCs w:val="24"/>
          <w:lang w:eastAsia="lv-LV"/>
        </w:rPr>
      </w:pPr>
    </w:p>
    <w:p w:rsidR="005844BF" w:rsidRPr="005844BF" w:rsidRDefault="005844BF" w:rsidP="005844BF">
      <w:pPr>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Komunālā saimniecība</w:t>
      </w:r>
    </w:p>
    <w:p w:rsidR="005844BF" w:rsidRPr="005844BF" w:rsidRDefault="005844BF" w:rsidP="005844BF">
      <w:pPr>
        <w:spacing w:before="100" w:beforeAutospacing="1" w:after="100" w:afterAutospacing="1"/>
        <w:rPr>
          <w:rFonts w:ascii="Times New Roman" w:eastAsia="Times New Roman" w:hAnsi="Times New Roman" w:cs="Times New Roman"/>
          <w:sz w:val="24"/>
          <w:szCs w:val="24"/>
          <w:lang w:eastAsia="lv-LV"/>
        </w:rPr>
      </w:pPr>
      <w:r w:rsidRPr="005844BF">
        <w:rPr>
          <w:rFonts w:ascii="Times New Roman" w:eastAsia="Times New Roman" w:hAnsi="Times New Roman" w:cs="Times New Roman"/>
          <w:b/>
          <w:sz w:val="24"/>
          <w:szCs w:val="24"/>
          <w:lang w:eastAsia="lv-LV"/>
        </w:rPr>
        <w:tab/>
      </w:r>
      <w:r w:rsidRPr="005844BF">
        <w:rPr>
          <w:rFonts w:ascii="Times New Roman" w:eastAsia="Times New Roman" w:hAnsi="Times New Roman" w:cs="Times New Roman"/>
          <w:sz w:val="24"/>
          <w:szCs w:val="24"/>
          <w:lang w:eastAsia="lv-LV"/>
        </w:rPr>
        <w:t xml:space="preserve">Komunālajā sfērā būtiskākais finansējums ir pašvaldības īpašumā esošo dzīvojamo un nedzīvojamo ēku uzturēšanai, satiksmes infrastruktūrai, teritorijas sakārtošanai un ielu apgaismošanai, apgaismojuma tīklu uzturēšana un rekonstrukcijai. Pagastu pārvaldēs - māju apsaimniekošanu, apkures, ūdens, kanalizācijas un atkritumu savākšanas pakalpojumus, kā arī pagastu ceļu greiderēšanu, planēšanu un citus ceļu uzturēšanas darbus vasaras un ziemas periodā veic SIA “Komunālserviss TILDe, izņemot Pūres un Jaunsātu pagastu pārvaldē, kas to veic pati. </w:t>
      </w:r>
    </w:p>
    <w:p w:rsidR="005844BF" w:rsidRPr="005844BF" w:rsidRDefault="005844BF" w:rsidP="005844BF">
      <w:pPr>
        <w:ind w:left="720" w:hanging="720"/>
        <w:jc w:val="left"/>
        <w:rPr>
          <w:rFonts w:ascii="Times New Roman" w:eastAsia="Times New Roman" w:hAnsi="Times New Roman" w:cs="Times New Roman"/>
          <w:b/>
          <w:bCs/>
          <w:sz w:val="24"/>
          <w:szCs w:val="24"/>
          <w:u w:val="single"/>
          <w:lang w:eastAsia="lv-LV"/>
        </w:rPr>
      </w:pPr>
      <w:r w:rsidRPr="005844BF">
        <w:rPr>
          <w:rFonts w:ascii="Times New Roman" w:eastAsia="Times New Roman" w:hAnsi="Times New Roman" w:cs="Times New Roman"/>
          <w:b/>
          <w:bCs/>
          <w:sz w:val="24"/>
          <w:szCs w:val="24"/>
          <w:u w:val="single"/>
          <w:lang w:eastAsia="lv-LV"/>
        </w:rPr>
        <w:t>Pašvaldības policija</w:t>
      </w:r>
    </w:p>
    <w:p w:rsidR="005844BF" w:rsidRPr="005844BF" w:rsidRDefault="005844BF" w:rsidP="005844BF">
      <w:pPr>
        <w:jc w:val="left"/>
        <w:rPr>
          <w:rFonts w:ascii="Times New Roman" w:eastAsia="Times New Roman" w:hAnsi="Times New Roman" w:cs="Times New Roman"/>
          <w:sz w:val="24"/>
          <w:szCs w:val="24"/>
          <w:lang w:eastAsia="lv-LV"/>
        </w:rPr>
      </w:pP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color w:val="FF0000"/>
          <w:sz w:val="24"/>
          <w:szCs w:val="24"/>
          <w:lang w:eastAsia="lv-LV"/>
        </w:rPr>
        <w:t xml:space="preserve"> </w:t>
      </w:r>
      <w:r w:rsidRPr="005844BF">
        <w:rPr>
          <w:rFonts w:ascii="Times New Roman" w:eastAsia="Times New Roman" w:hAnsi="Times New Roman" w:cs="Times New Roman"/>
          <w:color w:val="FF0000"/>
          <w:sz w:val="24"/>
          <w:szCs w:val="24"/>
          <w:lang w:eastAsia="lv-LV"/>
        </w:rPr>
        <w:tab/>
      </w:r>
      <w:r w:rsidRPr="005844BF">
        <w:rPr>
          <w:rFonts w:ascii="Times New Roman" w:eastAsia="Times New Roman" w:hAnsi="Times New Roman" w:cs="Times New Roman"/>
          <w:sz w:val="24"/>
          <w:szCs w:val="24"/>
          <w:lang w:eastAsia="lv-LV"/>
        </w:rPr>
        <w:t xml:space="preserve">Tukuma novada pašvaldības policija ir Tukuma novada Domes struktūrvienība, kura savas kompetences ietvaros veic sabiedriskās kārtības uzturēšanu Tukuma novada administratīvajā teritorijā. Darba organizācijas jautājumos sadarbojas ar Valsts policijas iestādēm un citām valsts un pašvaldības institūcijām. 2015.gadā pašvaldības policijā strādāja 18 pašvaldības policijas darbinieki. Pašvaldības policijas rīcībā ir 4 operatīvie transportlīdzekļi, kurus izmanto ikdienas patrulēšanai un preventīvo darbu veikšanai. Tukuma novada Dome, organizējot publiskā iepirkuma procedūru, 2015.gada jūlijā iegādājās moduli, kas tika pielāgots atskurbtuves telpai. </w:t>
      </w:r>
    </w:p>
    <w:p w:rsidR="005844BF" w:rsidRPr="005844BF" w:rsidRDefault="005844BF" w:rsidP="005844BF">
      <w:pPr>
        <w:ind w:firstLine="720"/>
        <w:rPr>
          <w:rFonts w:ascii="Times New Roman" w:eastAsia="Times New Roman" w:hAnsi="Times New Roman" w:cs="Times New Roman"/>
          <w:b/>
          <w:bCs/>
          <w:sz w:val="24"/>
          <w:szCs w:val="24"/>
          <w:lang w:eastAsia="lv-LV"/>
        </w:rPr>
      </w:pPr>
      <w:r w:rsidRPr="005844BF">
        <w:rPr>
          <w:rFonts w:ascii="Times New Roman" w:eastAsia="Times New Roman" w:hAnsi="Times New Roman" w:cs="Times New Roman"/>
          <w:sz w:val="24"/>
          <w:szCs w:val="24"/>
          <w:lang w:eastAsia="lv-LV"/>
        </w:rPr>
        <w:t>Būtiskākais darbs ir uzsākta Vienotā dispečerdienesta izveide Tukuma novadā, kas būs pašvaldības policijas struktūrvienība. Galvenie pienākumi dispečerdienestam būs diennakts pilsētas videonovērošana un zvanu pieņemšana par nepieciešamo palīdzību dažādu jautājumu risināšanai novada iedzīvotājiem, izmantojot bezmaksas tālruni 8881.</w:t>
      </w:r>
    </w:p>
    <w:p w:rsidR="005844BF" w:rsidRPr="005844BF" w:rsidRDefault="005844BF" w:rsidP="005844BF">
      <w:pPr>
        <w:rPr>
          <w:rFonts w:ascii="Times New Roman" w:eastAsia="Times New Roman" w:hAnsi="Times New Roman" w:cs="Times New Roman"/>
          <w:b/>
          <w:sz w:val="24"/>
          <w:szCs w:val="24"/>
          <w:u w:val="single"/>
          <w:lang w:eastAsia="lv-LV"/>
        </w:rPr>
      </w:pPr>
    </w:p>
    <w:p w:rsidR="005844BF" w:rsidRPr="005844BF" w:rsidRDefault="005844BF" w:rsidP="005844BF">
      <w:pPr>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Sociālā palīdzība un sociālie pakalpojumi</w:t>
      </w:r>
    </w:p>
    <w:p w:rsidR="005844BF" w:rsidRPr="005844BF" w:rsidRDefault="005844BF" w:rsidP="005844BF">
      <w:pPr>
        <w:ind w:firstLine="851"/>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Sociālos pakalpojumu un sociālo palīdzību novadā nodrošina Aģentūra “Tukuma novada sociālais dienests” (turpmāk – Aģentūra). Sociālajai palīdzībai izdevumi samazinās, nemainīgi augsti izdevumi ir sniegtajiem sociālajiem pakalpojumiem. 2015. gadā sociālajai palīdzībai tika izlietots 330 473 euro, kas ir 14 % no kopējiem Aģentūras izdevumiem.(2014. gadā  362 817 euro jeb 16 % no kopējiem Aģentūras izdevumiem) Sociālajiem pakalpojumiem 2015. gadā tika izlietots 1 004 776 euro jeb 44 % no kopējiem Aģentūras izdevumiem. (2014. gadā  1 083 712 euro jeb 46 % no kopējiem Aģentūras izdevumiem).</w:t>
      </w:r>
    </w:p>
    <w:p w:rsidR="005844BF" w:rsidRPr="005844BF" w:rsidRDefault="005844BF" w:rsidP="005844BF">
      <w:pPr>
        <w:ind w:firstLine="851"/>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Šī tendence norāda, ka trūcīgo  iedzīvotāju skaits novadā samazinās. 2015. gadā vidējais trūcīgo personu skaits ir 542, savukārt 2014. gadā –vidēji  694 personas mēnesī. Savukārt pieaug maznodrošināto personu skaits (ienākumi nepārsniedz 60- 70 % no valstī noteiktās minimālās mēneša algas), kas pašvaldībai ļauj palīdzēt personām, kuru ienākumi ir lielāki, bet nav pietiekami tādu pamatvajadzību nodrošināšanai kā ēdināšana izglītības iestādē un izdevumi par mājokli. (2015 gadā vidējais maznodrošināto personu skaits ir 241, savukārt 2014. gadā –vidēji  429 personas mēnesī </w:t>
      </w:r>
    </w:p>
    <w:p w:rsidR="005844BF" w:rsidRPr="005844BF" w:rsidRDefault="005844BF" w:rsidP="005844BF">
      <w:pPr>
        <w:rPr>
          <w:rFonts w:ascii="Times New Roman" w:eastAsia="Times New Roman" w:hAnsi="Times New Roman" w:cs="Times New Roman"/>
          <w:sz w:val="24"/>
          <w:szCs w:val="24"/>
          <w:lang w:eastAsia="lv-LV"/>
        </w:rPr>
      </w:pPr>
      <w:proofErr w:type="gramStart"/>
      <w:r w:rsidRPr="005844BF">
        <w:rPr>
          <w:rFonts w:ascii="Times New Roman" w:eastAsia="Times New Roman" w:hAnsi="Times New Roman" w:cs="Times New Roman"/>
          <w:sz w:val="24"/>
          <w:szCs w:val="24"/>
          <w:lang w:eastAsia="lv-LV"/>
        </w:rPr>
        <w:t>2015 gadā</w:t>
      </w:r>
      <w:proofErr w:type="gramEnd"/>
      <w:r w:rsidRPr="005844BF">
        <w:rPr>
          <w:rFonts w:ascii="Times New Roman" w:eastAsia="Times New Roman" w:hAnsi="Times New Roman" w:cs="Times New Roman"/>
          <w:sz w:val="24"/>
          <w:szCs w:val="24"/>
          <w:lang w:eastAsia="lv-LV"/>
        </w:rPr>
        <w:t xml:space="preserve"> no kopējiem Aģentūras izdevumiem 12 % jeb 263 982 </w:t>
      </w:r>
      <w:r w:rsidRPr="00E369AD">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tiek tērēti pašvaldību brīvās iniciatīvu nodrošināšanai.  Tiek turpināta īstenot 2013. gadā Tukuma novada Domes apstiprinātā Atbalsta programma Tukuma novada ģimenēm ar bērniem. Katru gadu Ģimenes atbalsta programma tiek paplašināta ar jauniem pakalpojumiem vai pabalstiem ģimenēm ar bērniem Salīdzinājumā ar 2014.gadu par 14 168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palielinājies un ir visvairāk pēc finanšu līdzekļu izlietojuma atbalstītais pašvaldības brīvās iniciatīvas nodrošinātais pasākums – pabalsts aizbildnībā  un kontaktpersonu aprūpē nodotu bērnu aprūpei (ikmēneša pabalsts aizbildnībā nodota bērna uzturam, pabalsts pusdienu izmaksu segšanai izglītības iestādē, pabalsts bērna uzturam kontaktpersonas ģimenē un atlīdzība kontaktpersonas pienākumu pildīšanā) (29 % jeb 76 317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pabalsts piešķirts 123 aizbildnībā un 12 kontaktpersonu aprūpē nodotu bērnu aprūpei). Otrais pēc finanšu līdzekļu izlietojuma atbalstītais pašvaldības brīvās iniciatīvas nodrošinātais pasākums ir pabalsts jaundzimuša bērna aprūpei. Šai iniciatīvai Tukuma novada pašvaldība tērējusi 71 800 </w:t>
      </w:r>
      <w:r w:rsidRPr="005844BF">
        <w:rPr>
          <w:rFonts w:ascii="Times New Roman" w:eastAsia="Times New Roman" w:hAnsi="Times New Roman" w:cs="Times New Roman"/>
          <w:i/>
          <w:sz w:val="24"/>
          <w:szCs w:val="24"/>
          <w:lang w:eastAsia="lv-LV"/>
        </w:rPr>
        <w:t xml:space="preserve">euro </w:t>
      </w:r>
      <w:r w:rsidRPr="005844BF">
        <w:rPr>
          <w:rFonts w:ascii="Times New Roman" w:eastAsia="Times New Roman" w:hAnsi="Times New Roman" w:cs="Times New Roman"/>
          <w:sz w:val="24"/>
          <w:szCs w:val="24"/>
          <w:lang w:eastAsia="lv-LV"/>
        </w:rPr>
        <w:t xml:space="preserve">par 357 jaundzimušajiem, kuru pirmā deklarētā dzīvesvieta ir Tukuma novada pašvaldība. (2014. gadā 68 835 </w:t>
      </w:r>
      <w:r w:rsidRPr="00E369AD">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par 290 jaundzimušajiem). 2015. gadā ir uzsāktas jaunas iniciatīvas – </w:t>
      </w:r>
      <w:r w:rsidRPr="005844BF">
        <w:rPr>
          <w:rFonts w:ascii="Times New Roman" w:eastAsia="Times New Roman" w:hAnsi="Times New Roman" w:cs="Times New Roman"/>
          <w:b/>
          <w:sz w:val="24"/>
          <w:szCs w:val="24"/>
          <w:lang w:eastAsia="lv-LV"/>
        </w:rPr>
        <w:t>pabalsts aizgādnim</w:t>
      </w:r>
      <w:r w:rsidRPr="005844BF">
        <w:rPr>
          <w:rFonts w:ascii="Times New Roman" w:eastAsia="Times New Roman" w:hAnsi="Times New Roman" w:cs="Times New Roman"/>
          <w:sz w:val="24"/>
          <w:szCs w:val="24"/>
          <w:lang w:eastAsia="lv-LV"/>
        </w:rPr>
        <w:t>, kura mērķis</w:t>
      </w:r>
      <w:proofErr w:type="gramStart"/>
      <w:r w:rsidRPr="005844BF">
        <w:rPr>
          <w:rFonts w:ascii="Times New Roman" w:eastAsia="Times New Roman" w:hAnsi="Times New Roman" w:cs="Times New Roman"/>
          <w:sz w:val="24"/>
          <w:szCs w:val="24"/>
          <w:lang w:eastAsia="lv-LV"/>
        </w:rPr>
        <w:t xml:space="preserve">  </w:t>
      </w:r>
      <w:proofErr w:type="gramEnd"/>
      <w:r w:rsidRPr="005844BF">
        <w:rPr>
          <w:rFonts w:ascii="Times New Roman" w:eastAsia="Times New Roman" w:hAnsi="Times New Roman" w:cs="Times New Roman"/>
          <w:sz w:val="24"/>
          <w:szCs w:val="24"/>
          <w:lang w:eastAsia="lv-LV"/>
        </w:rPr>
        <w:t>finansiāli atbalstīt aizgādņus aizgādņa pienākumu pildīšanā – dažādu juridisku jautājumu kārtošanā, ceļa izdevumu segšanā</w:t>
      </w: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9 % jeb </w:t>
      </w:r>
      <w:r w:rsidRPr="005844BF">
        <w:rPr>
          <w:rFonts w:ascii="Times New Roman" w:eastAsia="Times New Roman" w:hAnsi="Times New Roman" w:cs="Times New Roman"/>
          <w:color w:val="000000"/>
          <w:sz w:val="24"/>
          <w:szCs w:val="24"/>
          <w:lang w:eastAsia="lv-LV"/>
        </w:rPr>
        <w:t>22 928 ir izlietoti pašvaldības iniciatīvai - s</w:t>
      </w:r>
      <w:r w:rsidRPr="005844BF">
        <w:rPr>
          <w:rFonts w:ascii="Times New Roman" w:eastAsia="Times New Roman" w:hAnsi="Times New Roman" w:cs="Times New Roman"/>
          <w:sz w:val="24"/>
          <w:szCs w:val="24"/>
          <w:lang w:eastAsia="lv-LV"/>
        </w:rPr>
        <w:t>adarbībā ar Tukuma novada Domi, Tukuma pilsētas pensionāru biedrību, pagastu pārvaldēm iepazīties ar pensijas vecuma personu dzīves vidi, dzīves kvalitāti, lai sekmētu labvēlīgas dzīves vides veidošanu novada pašvaldības teritorijā dzīvojošiem pensijas vecuma iedzīvotājiem, kā arī identificētu viņu sociālās problēmas, godinot Tukuma novada iedzīvotājus 75, 80, 85, 90, 95, 100, 101,102, .... gadu jubilejās un izmaksājot pašvaldības Dāvanas apaļajā dzīves jubilejā.</w:t>
      </w:r>
    </w:p>
    <w:p w:rsidR="005844BF" w:rsidRPr="005844BF" w:rsidRDefault="005844BF" w:rsidP="005844BF">
      <w:pPr>
        <w:ind w:firstLine="851"/>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2015. gadā nodrošinātas </w:t>
      </w:r>
      <w:r w:rsidRPr="005844BF">
        <w:rPr>
          <w:rFonts w:ascii="Times New Roman" w:eastAsia="Times New Roman" w:hAnsi="Times New Roman" w:cs="Times New Roman"/>
          <w:b/>
          <w:sz w:val="24"/>
          <w:szCs w:val="24"/>
          <w:lang w:eastAsia="lv-LV"/>
        </w:rPr>
        <w:t>kopienas centru aktivitātes pašvaldības pagastu teritorijās</w:t>
      </w:r>
      <w:r w:rsidRPr="005844BF">
        <w:rPr>
          <w:rFonts w:ascii="Times New Roman" w:eastAsia="Times New Roman" w:hAnsi="Times New Roman" w:cs="Times New Roman"/>
          <w:sz w:val="24"/>
          <w:szCs w:val="24"/>
          <w:lang w:eastAsia="lv-LV"/>
        </w:rPr>
        <w:t xml:space="preserve"> – Slampē, Pūrē, Irlav</w:t>
      </w:r>
      <w:r w:rsidR="00E369AD">
        <w:rPr>
          <w:rFonts w:ascii="Times New Roman" w:eastAsia="Times New Roman" w:hAnsi="Times New Roman" w:cs="Times New Roman"/>
          <w:sz w:val="24"/>
          <w:szCs w:val="24"/>
          <w:lang w:eastAsia="lv-LV"/>
        </w:rPr>
        <w:t>ā</w:t>
      </w:r>
      <w:r w:rsidRPr="005844BF">
        <w:rPr>
          <w:rFonts w:ascii="Times New Roman" w:eastAsia="Times New Roman" w:hAnsi="Times New Roman" w:cs="Times New Roman"/>
          <w:sz w:val="24"/>
          <w:szCs w:val="24"/>
          <w:lang w:eastAsia="lv-LV"/>
        </w:rPr>
        <w:t xml:space="preserve"> un Sēmē. </w:t>
      </w:r>
    </w:p>
    <w:p w:rsidR="005844BF" w:rsidRPr="005844BF" w:rsidRDefault="005844BF" w:rsidP="005844BF">
      <w:pPr>
        <w:ind w:firstLine="851"/>
        <w:rPr>
          <w:rFonts w:ascii="Times New Roman" w:eastAsia="Times New Roman" w:hAnsi="Times New Roman" w:cs="Times New Roman"/>
          <w:color w:val="000000"/>
          <w:sz w:val="24"/>
          <w:szCs w:val="24"/>
          <w:lang w:eastAsia="lv-LV"/>
        </w:rPr>
      </w:pPr>
      <w:r w:rsidRPr="005844BF">
        <w:rPr>
          <w:rFonts w:ascii="Times New Roman" w:eastAsia="Times New Roman" w:hAnsi="Times New Roman" w:cs="Times New Roman"/>
          <w:sz w:val="24"/>
          <w:szCs w:val="24"/>
          <w:lang w:eastAsia="lv-LV"/>
        </w:rPr>
        <w:t xml:space="preserve">2015. gada oktobrī uz jaunām telpām Dārzniecības ielā 2a tika pārcelti Dienas centrs “Saime” un Dienas centrs “Saimīte”. Šobrīd Dienas centri ir vienā ēkā ar pilnīgu vides pieejamību, kas nodrošina kvalitatīvus pakalpojumus un sniegto pakalpojumu kapacitāti. Ilgtermiņā samazinās uzturēšanas izmaksas. Dienas centru izbūve izmaksāja 303493 </w:t>
      </w:r>
      <w:r w:rsidRPr="00E369AD">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w:t>
      </w:r>
    </w:p>
    <w:p w:rsidR="005844BF" w:rsidRPr="005844BF" w:rsidRDefault="005844BF" w:rsidP="005844BF">
      <w:pPr>
        <w:rPr>
          <w:rFonts w:ascii="Times New Roman" w:eastAsia="Times New Roman" w:hAnsi="Times New Roman" w:cs="Times New Roman"/>
          <w:b/>
          <w:sz w:val="24"/>
          <w:szCs w:val="24"/>
          <w:u w:val="single"/>
          <w:lang w:eastAsia="lv-LV"/>
        </w:rPr>
      </w:pPr>
    </w:p>
    <w:p w:rsidR="005844BF" w:rsidRPr="005844BF" w:rsidRDefault="005844BF" w:rsidP="005844BF">
      <w:pPr>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Tūrisms un uzņēmējdarbība</w:t>
      </w:r>
    </w:p>
    <w:p w:rsidR="005844BF" w:rsidRPr="005844BF" w:rsidRDefault="005844BF" w:rsidP="005844BF">
      <w:pPr>
        <w:spacing w:before="120"/>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2015.gadā Tukuma novada un starpnovadu teritorijas tūrisma attīstības stratēģijas 2015.-2022.gadam, apkopojot informāciju par līdzšinējo tūrisma nozares situāciju Tukuma starpnovadu teritorijā, lai 2015.gadā sagatavotu jaunu vidēja termiņa attīstības plānu. Sagatavoti statistikas datu apkopojumi par tūrisma attīstības tendencēm Tukuma pilsētā, novadā, kā arī kaimiņu novados. Dati analizēti arī pēc tūristu plūsmas (virzīšanās ceļiem) un pa īpaši aizsargājamajām dabas teritorijām. 2016.gadā ieplānots tūrisma stratēģijas izstrādi pabeigt.</w:t>
      </w: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2015.gadā TIC ir strādājis pie jauna tūrisma ceļveža un karšu izveides, lai tie atbilstu tūristu vajadzībām un kalpotu vienlaikus arī kā prezentējošs materiāls par Tukuma novadu un apkārtni. Tūrisma un atpūtas iespēju, kā arī jaunā Tukuma zīmola popularizēšanas nolūkos izgatavoti jauni suvenīri, sagatavotas idejas pašvaldību dāvanu komplektēšanai no vietējo ražotāju un amatnieku produkcijas ar pievienoto vērtību – stāstu par Tukuma novada kultūrvēstures un zīmola vērtībām.</w:t>
      </w:r>
    </w:p>
    <w:p w:rsidR="005844BF" w:rsidRPr="005844BF" w:rsidRDefault="005844BF" w:rsidP="005844BF">
      <w:pPr>
        <w:rPr>
          <w:rFonts w:ascii="Times New Roman" w:eastAsia="Times New Roman" w:hAnsi="Times New Roman" w:cs="Times New Roman"/>
          <w:sz w:val="24"/>
          <w:szCs w:val="24"/>
          <w:lang w:eastAsia="lv-LV"/>
        </w:rPr>
      </w:pPr>
    </w:p>
    <w:p w:rsidR="005844BF" w:rsidRPr="005844BF" w:rsidRDefault="005844BF" w:rsidP="005844BF">
      <w:pPr>
        <w:ind w:left="720" w:hanging="720"/>
        <w:jc w:val="left"/>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 xml:space="preserve">Īstenotie projekti </w:t>
      </w:r>
    </w:p>
    <w:p w:rsidR="005844BF" w:rsidRPr="005844BF" w:rsidRDefault="005844BF" w:rsidP="005844BF">
      <w:pPr>
        <w:ind w:left="720" w:hanging="720"/>
        <w:jc w:val="left"/>
        <w:rPr>
          <w:rFonts w:ascii="Times New Roman" w:eastAsia="Times New Roman" w:hAnsi="Times New Roman" w:cs="Times New Roman"/>
          <w:b/>
          <w:sz w:val="24"/>
          <w:szCs w:val="24"/>
          <w:u w:val="single"/>
          <w:lang w:eastAsia="lv-LV"/>
        </w:rPr>
      </w:pP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Ņemot vērā Eiropas Savienības struktūrfondu 2007.-2013.gada plānošanas perioda noslēgumu, 2015.gadā Tukuma pašvaldībā projekti ar </w:t>
      </w:r>
      <w:r w:rsidRPr="005844BF">
        <w:rPr>
          <w:rFonts w:ascii="Times New Roman" w:eastAsia="Times New Roman" w:hAnsi="Times New Roman" w:cs="Times New Roman"/>
          <w:bCs/>
          <w:color w:val="414142"/>
          <w:sz w:val="24"/>
          <w:szCs w:val="24"/>
          <w:lang w:eastAsia="lv-LV"/>
        </w:rPr>
        <w:t xml:space="preserve">Eiropas Savienības un pārējo ārvalstu finanšu instrumentu palīdzību </w:t>
      </w:r>
      <w:r w:rsidRPr="005844BF">
        <w:rPr>
          <w:rFonts w:ascii="Times New Roman" w:eastAsia="Times New Roman" w:hAnsi="Times New Roman" w:cs="Times New Roman"/>
          <w:sz w:val="24"/>
          <w:szCs w:val="24"/>
          <w:lang w:eastAsia="lv-LV"/>
        </w:rPr>
        <w:t>ir īstenoti gan skaitliski mazāk, gan par mazākām summām kā citus gadus</w:t>
      </w:r>
      <w:r w:rsidRPr="005844BF">
        <w:rPr>
          <w:rFonts w:ascii="Times New Roman" w:eastAsia="Times New Roman" w:hAnsi="Times New Roman" w:cs="Times New Roman"/>
          <w:bCs/>
          <w:color w:val="414142"/>
          <w:sz w:val="24"/>
          <w:szCs w:val="24"/>
          <w:lang w:eastAsia="lv-LV"/>
        </w:rPr>
        <w:t xml:space="preserve">. </w:t>
      </w:r>
      <w:r w:rsidRPr="005844BF">
        <w:rPr>
          <w:rFonts w:ascii="Times New Roman" w:eastAsia="Times New Roman" w:hAnsi="Times New Roman" w:cs="Times New Roman"/>
          <w:sz w:val="24"/>
          <w:szCs w:val="24"/>
          <w:lang w:eastAsia="lv-LV"/>
        </w:rPr>
        <w:t xml:space="preserve">Nozīmīgākais finansiālais atbalsts saņemts no Eiropas Reģionālā attīstības fonda (turpmāk - ERAF) 56,28%, Eiropas Kohēzijas fonda (KF) 3,77%, Eiropas Lauksaimniecības fonda lauku attīstībai (ELFLA) 18,82% un Klimata pārmaiņu finanšu instrumenta (KPFI) 20,88%. </w:t>
      </w:r>
    </w:p>
    <w:p w:rsidR="005844BF" w:rsidRPr="005844BF" w:rsidRDefault="005844BF" w:rsidP="005844BF">
      <w:pPr>
        <w:ind w:firstLine="720"/>
        <w:rPr>
          <w:rFonts w:ascii="Times New Roman" w:eastAsia="Times New Roman" w:hAnsi="Times New Roman" w:cs="Times New Roman"/>
          <w:sz w:val="24"/>
          <w:szCs w:val="24"/>
          <w:lang w:eastAsia="lv-LV"/>
        </w:rPr>
      </w:pPr>
      <w:bookmarkStart w:id="20" w:name="OLE_LINK2"/>
      <w:r w:rsidRPr="005844BF">
        <w:rPr>
          <w:rFonts w:ascii="Times New Roman" w:eastAsia="Times New Roman" w:hAnsi="Times New Roman" w:cs="Times New Roman"/>
          <w:sz w:val="24"/>
          <w:szCs w:val="24"/>
          <w:lang w:eastAsia="lv-LV"/>
        </w:rPr>
        <w:t xml:space="preserve">Kopumā pašvaldībā ir īstenoti projekti 1 364 949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apmērā, tajā skaitā piesaistītais dažādu fondu un ES finanšu instrumentu līdzfinansējums ir 828 535 </w:t>
      </w:r>
      <w:r w:rsidRPr="005844BF">
        <w:rPr>
          <w:rFonts w:ascii="Times New Roman" w:eastAsia="Times New Roman" w:hAnsi="Times New Roman" w:cs="Times New Roman"/>
          <w:i/>
          <w:sz w:val="24"/>
          <w:szCs w:val="24"/>
          <w:lang w:eastAsia="lv-LV"/>
        </w:rPr>
        <w:t xml:space="preserve">euro </w:t>
      </w:r>
      <w:r w:rsidRPr="005844BF">
        <w:rPr>
          <w:rFonts w:ascii="Times New Roman" w:eastAsia="Times New Roman" w:hAnsi="Times New Roman" w:cs="Times New Roman"/>
          <w:sz w:val="24"/>
          <w:szCs w:val="24"/>
          <w:lang w:eastAsia="lv-LV"/>
        </w:rPr>
        <w:t xml:space="preserve">jeb 60,7% un valsts budžeta dotācija 2100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Salīdzinot ar 2014.gadu, īstenoto projektu kopsumma ir 4,5 reizes mazāka, ņemot vērā 2007.-2013.gada ES finanšu plānošanas perioda beigas, kad 2015.gadā vēl tika pabeigta plānošanās periodā uzsākto projektu īstenošana. </w:t>
      </w:r>
    </w:p>
    <w:bookmarkEnd w:id="20"/>
    <w:p w:rsidR="005844BF" w:rsidRPr="005844BF" w:rsidRDefault="005844BF" w:rsidP="005844BF">
      <w:pPr>
        <w:ind w:firstLine="720"/>
        <w:rPr>
          <w:rFonts w:ascii="Times New Roman" w:eastAsia="Times New Roman" w:hAnsi="Times New Roman" w:cs="Times New Roman"/>
          <w:i/>
          <w:sz w:val="24"/>
          <w:szCs w:val="24"/>
          <w:lang w:eastAsia="lv-LV"/>
        </w:rPr>
      </w:pPr>
      <w:r w:rsidRPr="005844BF">
        <w:rPr>
          <w:rFonts w:ascii="Times New Roman" w:eastAsia="Times New Roman" w:hAnsi="Times New Roman" w:cs="Times New Roman"/>
          <w:sz w:val="24"/>
          <w:szCs w:val="24"/>
          <w:lang w:eastAsia="lv-LV"/>
        </w:rPr>
        <w:t xml:space="preserve">Noslēdzoties 2007.-2013.gada plānošanas periodam un pieejamiem projektu konkursiem, pagastos kopā īstenoti projekti par 1 268 543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jeb 92,95% no kopējām novada investīcijām. Lielākais investīciju apjoms bijis Džūkstes pagastā – 877,32 tūkst.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jeb 64,27%, jo tika pabeigti trīs nozīmīgi un finanšu ziņā apjomīgi projekti - PII ēkas siltināšana (KPFI), ūdenssaimniecības (ERAF) un siltumapgādes (KF) infrastruktūras sakārtošana. Citos pagastos ir realizēti ELFLA u.c. fondu līdzfinansēti projekti. </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Vidēji projektos piesaistītās investīcijas uz vienu novada iedzīvotāju 2015.gadā ir 43,29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Kopējais iedzīvotāju skaits Tukuma novadā pēc PMLP datiem uz 01.07.2014. bija 31 532.</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Projektu investīcijas uz vienu iedzīvotāju teritoriālā griezumā - 2015.gadā lielāko investīciju saņēmējs bija Zentenes pagasts ar 718,26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uz vienu iedzīvotāju (kopējais iedz</w:t>
      </w:r>
      <w:r w:rsidR="00E369AD">
        <w:rPr>
          <w:rFonts w:ascii="Times New Roman" w:eastAsia="Times New Roman" w:hAnsi="Times New Roman" w:cs="Times New Roman"/>
          <w:sz w:val="24"/>
          <w:szCs w:val="24"/>
          <w:lang w:eastAsia="lv-LV"/>
        </w:rPr>
        <w:t xml:space="preserve">īvotāju </w:t>
      </w:r>
      <w:r w:rsidRPr="005844BF">
        <w:rPr>
          <w:rFonts w:ascii="Times New Roman" w:eastAsia="Times New Roman" w:hAnsi="Times New Roman" w:cs="Times New Roman"/>
          <w:sz w:val="24"/>
          <w:szCs w:val="24"/>
          <w:lang w:eastAsia="lv-LV"/>
        </w:rPr>
        <w:t>sk</w:t>
      </w:r>
      <w:r w:rsidR="00E369AD">
        <w:rPr>
          <w:rFonts w:ascii="Times New Roman" w:eastAsia="Times New Roman" w:hAnsi="Times New Roman" w:cs="Times New Roman"/>
          <w:sz w:val="24"/>
          <w:szCs w:val="24"/>
          <w:lang w:eastAsia="lv-LV"/>
        </w:rPr>
        <w:t>aits</w:t>
      </w:r>
      <w:r w:rsidRPr="005844BF">
        <w:rPr>
          <w:rFonts w:ascii="Times New Roman" w:eastAsia="Times New Roman" w:hAnsi="Times New Roman" w:cs="Times New Roman"/>
          <w:sz w:val="24"/>
          <w:szCs w:val="24"/>
          <w:lang w:eastAsia="lv-LV"/>
        </w:rPr>
        <w:t xml:space="preserve"> Zentenē uz 01.07.2014. pēc PMLP datiem bija 528). Tas izskaidrojams ar Pastariņa muzeja kūts un klēts restaurācijas projekta lielajām izmaksām </w:t>
      </w:r>
      <w:r w:rsidRPr="005844BF">
        <w:rPr>
          <w:rFonts w:ascii="Times New Roman" w:eastAsia="Times New Roman" w:hAnsi="Times New Roman" w:cs="Times New Roman"/>
          <w:bCs/>
          <w:sz w:val="24"/>
          <w:szCs w:val="24"/>
          <w:lang w:eastAsia="lv-LV"/>
        </w:rPr>
        <w:t xml:space="preserve">379 244 </w:t>
      </w:r>
      <w:r w:rsidRPr="005844BF">
        <w:rPr>
          <w:rFonts w:ascii="Times New Roman" w:eastAsia="Times New Roman" w:hAnsi="Times New Roman" w:cs="Times New Roman"/>
          <w:bCs/>
          <w:i/>
          <w:sz w:val="24"/>
          <w:szCs w:val="24"/>
          <w:lang w:eastAsia="lv-LV"/>
        </w:rPr>
        <w:t>euro</w:t>
      </w:r>
      <w:r w:rsidRPr="005844BF">
        <w:rPr>
          <w:rFonts w:ascii="Times New Roman" w:eastAsia="Times New Roman" w:hAnsi="Times New Roman" w:cs="Times New Roman"/>
          <w:sz w:val="24"/>
          <w:szCs w:val="24"/>
          <w:lang w:eastAsia="lv-LV"/>
        </w:rPr>
        <w:t xml:space="preserve"> pret zemo iedzīvotāju skaitu 528 pagastā. Zentenei seko Džūkstes pagasts – piesaistītas investīcijas 591,19 </w:t>
      </w:r>
      <w:r w:rsidRPr="005844BF">
        <w:rPr>
          <w:rFonts w:ascii="Times New Roman" w:eastAsia="Times New Roman" w:hAnsi="Times New Roman" w:cs="Times New Roman"/>
          <w:bCs/>
          <w:i/>
          <w:sz w:val="24"/>
          <w:szCs w:val="24"/>
          <w:lang w:eastAsia="lv-LV"/>
        </w:rPr>
        <w:t>euro</w:t>
      </w:r>
      <w:r w:rsidRPr="005844BF">
        <w:rPr>
          <w:rFonts w:ascii="Times New Roman" w:eastAsia="Times New Roman" w:hAnsi="Times New Roman" w:cs="Times New Roman"/>
          <w:sz w:val="24"/>
          <w:szCs w:val="24"/>
          <w:lang w:eastAsia="lv-LV"/>
        </w:rPr>
        <w:t xml:space="preserve"> uz 1 iedzīvotāju, ņemot vērā trīs lielo projektu īstenošanu. Tukuma pilsētā attiecīgi uz katru no 19 062 iedzīvotājiem ir 0,16 </w:t>
      </w:r>
      <w:r w:rsidRPr="005844BF">
        <w:rPr>
          <w:rFonts w:ascii="Times New Roman" w:eastAsia="Times New Roman" w:hAnsi="Times New Roman" w:cs="Times New Roman"/>
          <w:i/>
          <w:sz w:val="24"/>
          <w:szCs w:val="24"/>
          <w:lang w:eastAsia="lv-LV"/>
        </w:rPr>
        <w:t>euro</w:t>
      </w:r>
      <w:r w:rsidRPr="005844BF">
        <w:rPr>
          <w:rFonts w:ascii="Times New Roman" w:eastAsia="Times New Roman" w:hAnsi="Times New Roman" w:cs="Times New Roman"/>
          <w:sz w:val="24"/>
          <w:szCs w:val="24"/>
          <w:lang w:eastAsia="lv-LV"/>
        </w:rPr>
        <w:t xml:space="preserve">. </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Ar Valsts budžeta dotācijas </w:t>
      </w:r>
      <w:r w:rsidRPr="005844BF">
        <w:rPr>
          <w:rFonts w:ascii="Times New Roman" w:eastAsia="Times New Roman" w:hAnsi="Times New Roman" w:cs="Times New Roman"/>
          <w:i/>
          <w:sz w:val="24"/>
          <w:szCs w:val="24"/>
          <w:lang w:eastAsia="lv-LV"/>
        </w:rPr>
        <w:t>Valsts un pašvaldību vienoto klientu apkalpošanas centru tīkla izveidei reģionu un novadu nozīmes attīstības centros pašvaldībām 2015.gadā</w:t>
      </w:r>
      <w:r w:rsidRPr="005844BF">
        <w:rPr>
          <w:rFonts w:ascii="Times New Roman" w:eastAsia="Times New Roman" w:hAnsi="Times New Roman" w:cs="Times New Roman"/>
          <w:sz w:val="24"/>
          <w:szCs w:val="24"/>
          <w:lang w:eastAsia="lv-LV"/>
        </w:rPr>
        <w:t xml:space="preserve"> atbalstu īstenots projekts „Valsts un pašvaldības vienotā klientu apkalpošanas centra izveide” un centra atklāšana paredzēta 2016.gada 19.maijā.</w:t>
      </w:r>
    </w:p>
    <w:p w:rsidR="005844BF" w:rsidRPr="005844BF" w:rsidRDefault="005844BF" w:rsidP="005844BF">
      <w:pPr>
        <w:ind w:firstLine="720"/>
        <w:rPr>
          <w:rFonts w:ascii="Times New Roman" w:eastAsia="Times New Roman" w:hAnsi="Times New Roman" w:cs="Times New Roman"/>
          <w:sz w:val="24"/>
          <w:szCs w:val="24"/>
          <w:lang w:eastAsia="lv-LV"/>
        </w:rPr>
      </w:pPr>
    </w:p>
    <w:p w:rsidR="005844BF" w:rsidRPr="005844BF" w:rsidRDefault="005844BF" w:rsidP="005844BF">
      <w:pPr>
        <w:ind w:firstLine="720"/>
        <w:rPr>
          <w:rFonts w:ascii="Times New Roman" w:eastAsia="Times New Roman" w:hAnsi="Times New Roman" w:cs="Times New Roman"/>
          <w:b/>
          <w:sz w:val="24"/>
          <w:szCs w:val="24"/>
          <w:u w:val="single"/>
          <w:lang w:eastAsia="lv-LV"/>
        </w:rPr>
      </w:pPr>
      <w:r w:rsidRPr="005844BF">
        <w:rPr>
          <w:rFonts w:ascii="Times New Roman" w:eastAsia="Times New Roman" w:hAnsi="Times New Roman" w:cs="Times New Roman"/>
          <w:b/>
          <w:sz w:val="24"/>
          <w:szCs w:val="24"/>
          <w:u w:val="single"/>
          <w:lang w:eastAsia="lv-LV"/>
        </w:rPr>
        <w:t>Plāns projektu īstenošanai 2016.gadam un turpmākiem gadiem</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2015.gada 22.decembrī ar Domes lēmumu (Nr.14., 5.§.) </w:t>
      </w:r>
      <w:r w:rsidRPr="005844BF">
        <w:rPr>
          <w:rFonts w:ascii="Times New Roman" w:eastAsia="Times New Roman" w:hAnsi="Times New Roman" w:cs="Times New Roman"/>
          <w:b/>
          <w:sz w:val="24"/>
          <w:szCs w:val="24"/>
          <w:lang w:eastAsia="lv-LV"/>
        </w:rPr>
        <w:t>apstiprināta Tukuma novada attīstības programma 2015.-2021.gadam</w:t>
      </w:r>
      <w:r w:rsidRPr="005844BF">
        <w:rPr>
          <w:rFonts w:ascii="Times New Roman" w:eastAsia="Times New Roman" w:hAnsi="Times New Roman" w:cs="Times New Roman"/>
          <w:sz w:val="24"/>
          <w:szCs w:val="24"/>
          <w:lang w:eastAsia="lv-LV"/>
        </w:rPr>
        <w:t>. Atbilstīgi Attīstības programmas rīcību plānam un investīciju plānam tiek plānota arī 2016.gada projektu īstenošana.</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2016.gadā turpinās iepriekšējos gados uzsākto projektu īstenošana šādās programmās: Eiropas Savienības 7.Ietvara programma, EK programma Inteliģenta Enerģija Eiropai, EK programma ERASMUS+, Norvēģu finanšu instruments, Interreg Centrālās Baltijas jūras programma, Latvijas Universitātes pētījuma projekts.</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2016.gads iesācies ar projektu iesniegumu gatavošanu šādu programmu/ finansētāju projektu konkursiem: EK programmas Eiropa pilsoņiem, Urban Innovative Actions (UIA), Igaunijas - Latvijas pārrobežas sadarbības programmas, Valsts Kultūrkapitāla fonda (KKF) un Latvijas pašvaldību savienības konkursā.</w:t>
      </w:r>
    </w:p>
    <w:p w:rsidR="005844BF" w:rsidRPr="005844BF" w:rsidRDefault="005844BF" w:rsidP="005844BF">
      <w:pPr>
        <w:ind w:firstLine="720"/>
        <w:rPr>
          <w:rFonts w:ascii="Times New Roman" w:eastAsia="Times New Roman" w:hAnsi="Times New Roman" w:cs="Times New Roman"/>
          <w:sz w:val="24"/>
          <w:szCs w:val="24"/>
          <w:u w:val="single"/>
          <w:lang w:eastAsia="lv-LV"/>
        </w:rPr>
      </w:pPr>
      <w:r w:rsidRPr="005844BF">
        <w:rPr>
          <w:rFonts w:ascii="Times New Roman" w:eastAsia="Times New Roman" w:hAnsi="Times New Roman" w:cs="Times New Roman"/>
          <w:sz w:val="24"/>
          <w:szCs w:val="24"/>
          <w:u w:val="single"/>
          <w:lang w:eastAsia="lv-LV"/>
        </w:rPr>
        <w:t xml:space="preserve">Jaunais </w:t>
      </w:r>
      <w:r w:rsidRPr="005844BF">
        <w:rPr>
          <w:rFonts w:ascii="Times New Roman" w:eastAsia="Times New Roman" w:hAnsi="Times New Roman" w:cs="Times New Roman"/>
          <w:sz w:val="24"/>
          <w:szCs w:val="24"/>
          <w:u w:val="single"/>
          <w:lang w:val="es-ES" w:eastAsia="lv-LV"/>
        </w:rPr>
        <w:t>ES fondu 2014.-2020.gada plānošanas period</w:t>
      </w:r>
      <w:r w:rsidRPr="005844BF">
        <w:rPr>
          <w:rFonts w:ascii="Times New Roman" w:eastAsia="Times New Roman" w:hAnsi="Times New Roman" w:cs="Times New Roman"/>
          <w:sz w:val="24"/>
          <w:szCs w:val="24"/>
          <w:u w:val="single"/>
          <w:lang w:eastAsia="lv-LV"/>
        </w:rPr>
        <w:t>s:</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bCs/>
          <w:sz w:val="24"/>
          <w:szCs w:val="24"/>
          <w:lang w:eastAsia="lv-LV"/>
        </w:rPr>
        <w:t xml:space="preserve">2016.gadā aktuāli ir Lauku attīstības programmas (LAP) investīciju pasākumi 2014-2020 </w:t>
      </w:r>
      <w:r w:rsidRPr="005844BF">
        <w:rPr>
          <w:rFonts w:ascii="Times New Roman" w:eastAsia="Times New Roman" w:hAnsi="Times New Roman" w:cs="Times New Roman"/>
          <w:sz w:val="24"/>
          <w:szCs w:val="24"/>
          <w:lang w:val="pt-BR" w:eastAsia="lv-LV"/>
        </w:rPr>
        <w:t>Eiropas Lauksaimniecības Fond</w:t>
      </w:r>
      <w:r w:rsidRPr="005844BF">
        <w:rPr>
          <w:rFonts w:ascii="Times New Roman" w:eastAsia="Times New Roman" w:hAnsi="Times New Roman" w:cs="Times New Roman"/>
          <w:sz w:val="24"/>
          <w:szCs w:val="24"/>
          <w:lang w:eastAsia="lv-LV"/>
        </w:rPr>
        <w:t>a</w:t>
      </w:r>
      <w:r w:rsidRPr="005844BF">
        <w:rPr>
          <w:rFonts w:ascii="Times New Roman" w:eastAsia="Times New Roman" w:hAnsi="Times New Roman" w:cs="Times New Roman"/>
          <w:sz w:val="24"/>
          <w:szCs w:val="24"/>
          <w:lang w:val="pt-BR" w:eastAsia="lv-LV"/>
        </w:rPr>
        <w:t xml:space="preserve"> lauku attīstībai </w:t>
      </w:r>
      <w:r w:rsidRPr="005844BF">
        <w:rPr>
          <w:rFonts w:ascii="Times New Roman" w:eastAsia="Times New Roman" w:hAnsi="Times New Roman" w:cs="Times New Roman"/>
          <w:sz w:val="24"/>
          <w:szCs w:val="24"/>
          <w:lang w:eastAsia="lv-LV"/>
        </w:rPr>
        <w:t>finansējuma saņemšanai:</w:t>
      </w:r>
    </w:p>
    <w:p w:rsidR="005844BF" w:rsidRPr="005844BF" w:rsidRDefault="005844BF" w:rsidP="005844BF">
      <w:pPr>
        <w:numPr>
          <w:ilvl w:val="0"/>
          <w:numId w:val="20"/>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Pasākums „</w:t>
      </w:r>
      <w:r w:rsidRPr="005844BF">
        <w:rPr>
          <w:rFonts w:ascii="Times New Roman" w:eastAsia="Times New Roman" w:hAnsi="Times New Roman" w:cs="Times New Roman"/>
          <w:i/>
          <w:iCs/>
          <w:sz w:val="24"/>
          <w:szCs w:val="24"/>
          <w:lang w:eastAsia="lv-LV"/>
        </w:rPr>
        <w:t xml:space="preserve">Pamatpakalpojumi un ciematu atjaunošana lauku apvidos”, </w:t>
      </w:r>
      <w:r w:rsidRPr="005844BF">
        <w:rPr>
          <w:rFonts w:ascii="Times New Roman" w:eastAsia="Times New Roman" w:hAnsi="Times New Roman" w:cs="Times New Roman"/>
          <w:iCs/>
          <w:sz w:val="24"/>
          <w:szCs w:val="24"/>
          <w:lang w:eastAsia="lv-LV"/>
        </w:rPr>
        <w:t xml:space="preserve">kurā paredzēta </w:t>
      </w:r>
      <w:r w:rsidRPr="005844BF">
        <w:rPr>
          <w:rFonts w:ascii="Times New Roman" w:eastAsia="Times New Roman" w:hAnsi="Times New Roman" w:cs="Times New Roman"/>
          <w:bCs/>
          <w:sz w:val="24"/>
          <w:szCs w:val="24"/>
          <w:lang w:eastAsia="lv-LV"/>
        </w:rPr>
        <w:t xml:space="preserve">lauku ceļu sakārtošana </w:t>
      </w:r>
      <w:r w:rsidRPr="005844BF">
        <w:rPr>
          <w:rFonts w:ascii="Times New Roman" w:eastAsia="Times New Roman" w:hAnsi="Times New Roman" w:cs="Times New Roman"/>
          <w:sz w:val="24"/>
          <w:szCs w:val="24"/>
          <w:lang w:eastAsia="lv-LV"/>
        </w:rPr>
        <w:t xml:space="preserve">uzņēmējdarbības veicināšanai (01.03.2016. noslēgti pieci līgumi par grants ceļu pārbūves projektēšanas darbiem); </w:t>
      </w:r>
    </w:p>
    <w:p w:rsidR="005844BF" w:rsidRPr="005844BF" w:rsidRDefault="005844BF" w:rsidP="005844BF">
      <w:pPr>
        <w:numPr>
          <w:ilvl w:val="0"/>
          <w:numId w:val="20"/>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iCs/>
          <w:sz w:val="24"/>
          <w:szCs w:val="24"/>
          <w:lang w:eastAsia="lv-LV"/>
        </w:rPr>
        <w:t xml:space="preserve">Pasākums </w:t>
      </w:r>
      <w:r w:rsidRPr="005844BF">
        <w:rPr>
          <w:rFonts w:ascii="Times New Roman" w:eastAsia="Times New Roman" w:hAnsi="Times New Roman" w:cs="Times New Roman"/>
          <w:i/>
          <w:iCs/>
          <w:sz w:val="24"/>
          <w:szCs w:val="24"/>
          <w:lang w:eastAsia="lv-LV"/>
        </w:rPr>
        <w:t xml:space="preserve">„Atbalsts LEADER vietējai attīstībai”, </w:t>
      </w:r>
      <w:r w:rsidRPr="005844BF">
        <w:rPr>
          <w:rFonts w:ascii="Times New Roman" w:eastAsia="Times New Roman" w:hAnsi="Times New Roman" w:cs="Times New Roman"/>
          <w:iCs/>
          <w:sz w:val="24"/>
          <w:szCs w:val="24"/>
          <w:lang w:eastAsia="lv-LV"/>
        </w:rPr>
        <w:t xml:space="preserve">kurā </w:t>
      </w:r>
      <w:r w:rsidRPr="005844BF">
        <w:rPr>
          <w:rFonts w:ascii="Times New Roman" w:eastAsia="Times New Roman" w:hAnsi="Times New Roman" w:cs="Times New Roman"/>
          <w:sz w:val="24"/>
          <w:szCs w:val="24"/>
          <w:lang w:eastAsia="lv-LV"/>
        </w:rPr>
        <w:t xml:space="preserve">projektu iesniegumu kārtas Vietējās rīcības grupas - biedrība «Partnerība Laukiem un jūrai» un </w:t>
      </w:r>
      <w:r w:rsidRPr="005844BF">
        <w:rPr>
          <w:rFonts w:ascii="Times New Roman" w:eastAsia="Times New Roman" w:hAnsi="Times New Roman" w:cs="Times New Roman"/>
          <w:bCs/>
          <w:sz w:val="24"/>
          <w:szCs w:val="24"/>
          <w:lang w:eastAsia="lv-LV"/>
        </w:rPr>
        <w:t xml:space="preserve">biedrība «Kandavas partnerība» - </w:t>
      </w:r>
      <w:r w:rsidRPr="005844BF">
        <w:rPr>
          <w:rFonts w:ascii="Times New Roman" w:eastAsia="Times New Roman" w:hAnsi="Times New Roman" w:cs="Times New Roman"/>
          <w:sz w:val="24"/>
          <w:szCs w:val="24"/>
          <w:lang w:eastAsia="lv-LV"/>
        </w:rPr>
        <w:t>izsludinās sākot no 2016.gada marta un projektu iesniegumu pieņemšana tiks uzsākta aprīlī.</w:t>
      </w:r>
    </w:p>
    <w:p w:rsidR="005844BF" w:rsidRPr="005844BF" w:rsidRDefault="005844BF" w:rsidP="005844BF">
      <w:pPr>
        <w:ind w:firstLine="720"/>
        <w:rPr>
          <w:rFonts w:ascii="Times New Roman" w:eastAsia="Times New Roman" w:hAnsi="Times New Roman" w:cs="Times New Roman"/>
          <w:sz w:val="24"/>
          <w:szCs w:val="24"/>
          <w:lang w:eastAsia="lv-LV"/>
        </w:rPr>
      </w:pPr>
      <w:r w:rsidRPr="005844BF">
        <w:rPr>
          <w:rFonts w:ascii="Times New Roman" w:eastAsia="Times New Roman" w:hAnsi="Times New Roman" w:cs="Times New Roman"/>
          <w:bCs/>
          <w:sz w:val="24"/>
          <w:szCs w:val="24"/>
          <w:lang w:eastAsia="lv-LV"/>
        </w:rPr>
        <w:t>ES fondu projekti tiks īstenoti darbības programmas “Izaugsme un nodarbinātība” specifisko atbalsta mērķu (SAM) ietvaros. Pašvaldība plāno projektu īstenošanu šādos SAM:</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3.3.1. «Palielināt privāto investīciju apjomu nacionālas un reģionālas nozīmes centros, veicot ieguldījumus uzņēmējdarbībai nozīmīgā infrastruktūrā atbilstoši pašvaldības integrētajām attīstības programmām» (Parādes ielas pārbūve);</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5.6.2. «Teritoriju revitalizācija, reģenerējot degradētās teritorijas atbilstoši pašvaldību integrētajām attīstības programmām» (Industriālās teritorijas sakārtošana starp Kandavas un Stacijas ielām; Vilkājas, Rūdas un Purva ielu izbūve; Melnezera ielas izbūve);</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8.1.2. «Uzlabot vispārējās izglītības iestāžu mācību vidi» (Tukuma Raiņa ģimnāzijā, Tukuma 2.vidusskolā,  Tukuma E.Birznieka - Upīša 1.pamatskolā,  Tukuma 2.pamatskolā);</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4.2.2. «Atbilstoši pašvaldības integrētajām attīstības programmām sekmēt energoefektivitātes paaugstināšanu un AER izmantošanu pašvaldību ēkās» (Izvirzītas 3 prioritātes pašvaldības ēku siltināšanai: PII „Pasaciņa”, Tukuma kultūras nams, Tukuma 2.vidusskola un sākumskolas ēka. 18.02.2016. noslēgts līgums par šo ēku energosertifikātu pārskatu sagatavošanu);</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5.3.1. «Attīstīt un uzlabot ūdensapgādes un kanalizācijas sistēmas pakalpojumu kvalitāti un nodrošināt pieslēgšanas iespējas» (īstenotājs SIA „Tukuma ūdens”, papildus pieslēdzamais centralizēto kanalizācijas pakalpojumu izmantotāju skaits ir 171 iedzīvotāji);</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5.5.1. «Saglabāt, aizsargāt un attīstīt nozīmīgu kultūras un dabas mantojumu, kā arī attīstīt ar to saistītos pakalpojumus» (paredzēts iekļaut Brīvības laukuma rekonstrukciju, Luterāņu baznīcu, Tukumnieka māju, Kultūras nama veco daļu);</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9.2.2. „Palielināt kvalitatīvu institucionālai aprūpei alternatīvu sociālo pakalpojumu dzīvesvietā un ģimeniskai videi pietuvinātu pakalpojumu pieejamību personām ar invaliditāti un bērniem” 9.2.2.1. pasākums “Deinstitucionalizācija” (starp Rīgas plānošanas reģionu un Centrālo finanšu un līgumu aģentūru 05.01.2016. noslēgta Vienošanās Nr.9.2.2.1/15/I/002 par projekta „Deinstucionalizācija un sociālie pakalpojumi personām ar invaliditāti un bērniem” īstenošanu. Tukuma pašvaldība martā slēdz Sadarbības līgumu ar Rīgas plānošanas reģionu par dalību šajā projektā);</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SAM 9.2.4. „Uzlabot pieejamību veselības veicināšanas un slimību profilakses pakalpojumiem, jo īpaši sociālās atstumtības un nabadzības riskam pakļautajiem iedzīvotājiem - Pasākumi vietējās sabiedrības veselības veicināšanai un slimību profilaksei” un </w:t>
      </w:r>
    </w:p>
    <w:p w:rsidR="005844BF" w:rsidRPr="005844BF" w:rsidRDefault="005844BF" w:rsidP="005844BF">
      <w:pPr>
        <w:numPr>
          <w:ilvl w:val="0"/>
          <w:numId w:val="21"/>
        </w:numPr>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SAM 9.3.2. „Uzlabot kvalitatīvu veselības aprūpes pakalpojumu pieejamību, jo īpaši sociālās, teritoriālās atstumtības un nabadzības riskam pakļautajiem iedzīvotājiem, attīstot veselības aprūpes infrastruktūru”.</w:t>
      </w:r>
    </w:p>
    <w:p w:rsidR="005844BF" w:rsidRPr="005844BF" w:rsidRDefault="005844BF" w:rsidP="005844BF">
      <w:pPr>
        <w:ind w:left="720" w:hanging="720"/>
        <w:jc w:val="left"/>
        <w:rPr>
          <w:rFonts w:ascii="Times New Roman" w:eastAsia="Times New Roman" w:hAnsi="Times New Roman" w:cs="Times New Roman"/>
          <w:b/>
          <w:sz w:val="24"/>
          <w:szCs w:val="24"/>
          <w:u w:val="single"/>
          <w:lang w:eastAsia="lv-LV"/>
        </w:rPr>
      </w:pPr>
    </w:p>
    <w:p w:rsidR="005844BF" w:rsidRPr="005844BF" w:rsidRDefault="005844BF" w:rsidP="005844BF">
      <w:pPr>
        <w:rPr>
          <w:rFonts w:ascii="Times New Roman" w:eastAsia="Times New Roman" w:hAnsi="Times New Roman" w:cs="Times New Roman"/>
          <w:sz w:val="24"/>
          <w:szCs w:val="24"/>
          <w:u w:val="single"/>
          <w:lang w:eastAsia="lv-LV"/>
        </w:rPr>
      </w:pPr>
      <w:r w:rsidRPr="005844BF">
        <w:rPr>
          <w:rFonts w:ascii="Times New Roman" w:eastAsia="Times New Roman" w:hAnsi="Times New Roman" w:cs="Times New Roman"/>
          <w:b/>
          <w:bCs/>
          <w:sz w:val="24"/>
          <w:szCs w:val="24"/>
          <w:u w:val="single"/>
          <w:lang w:eastAsia="lv-LV"/>
        </w:rPr>
        <w:t>Tukuma novada Domes plāni nākotnē</w:t>
      </w:r>
      <w:r w:rsidRPr="005844BF">
        <w:rPr>
          <w:rFonts w:ascii="Times New Roman" w:eastAsia="Times New Roman" w:hAnsi="Times New Roman" w:cs="Times New Roman"/>
          <w:sz w:val="24"/>
          <w:szCs w:val="24"/>
          <w:u w:val="single"/>
          <w:lang w:eastAsia="lv-LV"/>
        </w:rPr>
        <w:t xml:space="preserve"> </w:t>
      </w:r>
    </w:p>
    <w:p w:rsidR="005844BF" w:rsidRPr="005844BF" w:rsidRDefault="005844BF" w:rsidP="005844BF">
      <w:pPr>
        <w:spacing w:before="100" w:beforeAutospacing="1" w:after="100" w:afterAutospacing="1"/>
        <w:jc w:val="left"/>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b/>
          <w:sz w:val="24"/>
          <w:szCs w:val="24"/>
          <w:lang w:eastAsia="lv-LV"/>
        </w:rPr>
        <w:t xml:space="preserve">2016.gadā Tukuma novada Dome ir izvirzījusi vairākas prioritātes savā darbā: </w:t>
      </w:r>
    </w:p>
    <w:p w:rsidR="005844BF" w:rsidRPr="005844BF" w:rsidRDefault="005844BF" w:rsidP="005844BF">
      <w:pPr>
        <w:numPr>
          <w:ilvl w:val="0"/>
          <w:numId w:val="19"/>
        </w:numPr>
        <w:tabs>
          <w:tab w:val="num" w:pos="644"/>
        </w:tabs>
        <w:spacing w:before="100" w:beforeAutospacing="1" w:after="100" w:afterAutospacing="1"/>
        <w:ind w:left="644"/>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 xml:space="preserve">Uzlabot un pilnveidot pašvaldības un tās iestāžu sniegto pakalpojumu pieejamību, kvalitāti un pakalpojumu izmaksas un efektivitāti, </w:t>
      </w:r>
    </w:p>
    <w:p w:rsidR="005844BF" w:rsidRPr="005844BF" w:rsidRDefault="005844BF" w:rsidP="005844BF">
      <w:pPr>
        <w:numPr>
          <w:ilvl w:val="0"/>
          <w:numId w:val="19"/>
        </w:numPr>
        <w:tabs>
          <w:tab w:val="num" w:pos="644"/>
        </w:tabs>
        <w:spacing w:before="100" w:beforeAutospacing="1" w:after="100" w:afterAutospacing="1"/>
        <w:ind w:left="644"/>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Izstrādāt projektus Eiropas Savienības un citu institūciju finanšu līdzekļu piesaistei pašvaldības attīstībā,</w:t>
      </w:r>
    </w:p>
    <w:p w:rsidR="005844BF" w:rsidRPr="005844BF" w:rsidRDefault="005844BF" w:rsidP="005844BF">
      <w:pPr>
        <w:numPr>
          <w:ilvl w:val="0"/>
          <w:numId w:val="19"/>
        </w:numPr>
        <w:tabs>
          <w:tab w:val="num" w:pos="644"/>
        </w:tabs>
        <w:spacing w:before="100" w:beforeAutospacing="1" w:after="100" w:afterAutospacing="1"/>
        <w:ind w:left="644"/>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Atvērt novadā Vienoto dispečerdienestu,</w:t>
      </w:r>
    </w:p>
    <w:p w:rsidR="005844BF" w:rsidRPr="005844BF" w:rsidRDefault="005844BF" w:rsidP="005844BF">
      <w:pPr>
        <w:numPr>
          <w:ilvl w:val="0"/>
          <w:numId w:val="19"/>
        </w:numPr>
        <w:tabs>
          <w:tab w:val="num" w:pos="644"/>
        </w:tabs>
        <w:ind w:left="644"/>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Rīcības plāna „Tukuma novads ceļā uz Latvijas Republikas simtgadi” īstenošana novadā,</w:t>
      </w:r>
    </w:p>
    <w:p w:rsidR="005844BF" w:rsidRPr="005844BF" w:rsidRDefault="005844BF" w:rsidP="005844BF">
      <w:pPr>
        <w:numPr>
          <w:ilvl w:val="0"/>
          <w:numId w:val="19"/>
        </w:numPr>
        <w:tabs>
          <w:tab w:val="num" w:pos="644"/>
        </w:tabs>
        <w:spacing w:before="100" w:beforeAutospacing="1" w:after="100" w:afterAutospacing="1"/>
        <w:ind w:left="644"/>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Strādāt pie Valsts kontroles ieteikumiem, lai efektīvāk un lietderīgāk tiktu izlietoti pašvaldības budžeta līdzekļi,</w:t>
      </w:r>
    </w:p>
    <w:p w:rsidR="005844BF" w:rsidRPr="005844BF" w:rsidRDefault="005844BF" w:rsidP="005844BF">
      <w:pPr>
        <w:numPr>
          <w:ilvl w:val="0"/>
          <w:numId w:val="19"/>
        </w:numPr>
        <w:tabs>
          <w:tab w:val="num" w:pos="644"/>
        </w:tabs>
        <w:ind w:left="644"/>
        <w:jc w:val="left"/>
        <w:rPr>
          <w:rFonts w:ascii="Times New Roman" w:eastAsia="Times New Roman" w:hAnsi="Times New Roman" w:cs="Times New Roman"/>
          <w:sz w:val="24"/>
          <w:szCs w:val="24"/>
          <w:lang w:eastAsia="zh-CN"/>
        </w:rPr>
      </w:pPr>
      <w:r w:rsidRPr="005844BF">
        <w:rPr>
          <w:rFonts w:ascii="Times New Roman" w:eastAsia="Times New Roman" w:hAnsi="Times New Roman" w:cs="Times New Roman"/>
          <w:sz w:val="24"/>
          <w:szCs w:val="24"/>
          <w:lang w:eastAsia="lv-LV"/>
        </w:rPr>
        <w:t>Turpināt inovatīvu tehnoloģiju ieviešanu,</w:t>
      </w:r>
    </w:p>
    <w:p w:rsidR="005844BF" w:rsidRPr="005844BF" w:rsidRDefault="005844BF" w:rsidP="005844BF">
      <w:pPr>
        <w:numPr>
          <w:ilvl w:val="0"/>
          <w:numId w:val="19"/>
        </w:numPr>
        <w:tabs>
          <w:tab w:val="num" w:pos="644"/>
        </w:tabs>
        <w:ind w:left="644"/>
        <w:jc w:val="left"/>
        <w:rPr>
          <w:rFonts w:ascii="Times New Roman" w:eastAsia="Times New Roman" w:hAnsi="Times New Roman" w:cs="Times New Roman"/>
          <w:sz w:val="24"/>
          <w:szCs w:val="24"/>
          <w:lang w:eastAsia="zh-CN"/>
        </w:rPr>
      </w:pPr>
      <w:r w:rsidRPr="005844BF">
        <w:rPr>
          <w:rFonts w:ascii="Times New Roman" w:eastAsia="Times New Roman" w:hAnsi="Times New Roman" w:cs="Times New Roman"/>
          <w:sz w:val="24"/>
          <w:szCs w:val="24"/>
          <w:lang w:eastAsia="zh-CN"/>
        </w:rPr>
        <w:t>Izbūvēt jaunu Sporta zāli Tukuma pilsētā Lielajā ielā 18,</w:t>
      </w:r>
    </w:p>
    <w:p w:rsidR="005844BF" w:rsidRPr="005844BF" w:rsidRDefault="005844BF" w:rsidP="005844BF">
      <w:pPr>
        <w:numPr>
          <w:ilvl w:val="0"/>
          <w:numId w:val="19"/>
        </w:numPr>
        <w:tabs>
          <w:tab w:val="num" w:pos="644"/>
        </w:tabs>
        <w:ind w:left="644"/>
        <w:jc w:val="left"/>
        <w:rPr>
          <w:rFonts w:ascii="Times New Roman" w:eastAsia="Times New Roman" w:hAnsi="Times New Roman" w:cs="Times New Roman"/>
          <w:sz w:val="24"/>
          <w:szCs w:val="24"/>
          <w:lang w:eastAsia="zh-CN"/>
        </w:rPr>
      </w:pPr>
      <w:r w:rsidRPr="005844BF">
        <w:rPr>
          <w:rFonts w:ascii="Times New Roman" w:eastAsia="Times New Roman" w:hAnsi="Times New Roman" w:cs="Times New Roman"/>
          <w:sz w:val="24"/>
          <w:szCs w:val="24"/>
          <w:lang w:eastAsia="zh-CN"/>
        </w:rPr>
        <w:t>Atvērt iedzīvotājiem Lielās ielas parku uz Rožu svētkiem jūlijā,</w:t>
      </w:r>
    </w:p>
    <w:p w:rsidR="005844BF" w:rsidRPr="005844BF" w:rsidRDefault="005844BF" w:rsidP="005844BF">
      <w:pPr>
        <w:numPr>
          <w:ilvl w:val="0"/>
          <w:numId w:val="19"/>
        </w:numPr>
        <w:tabs>
          <w:tab w:val="num" w:pos="644"/>
        </w:tabs>
        <w:ind w:left="644"/>
        <w:jc w:val="left"/>
        <w:rPr>
          <w:rFonts w:ascii="Times New Roman" w:eastAsia="Times New Roman" w:hAnsi="Times New Roman" w:cs="Times New Roman"/>
          <w:sz w:val="24"/>
          <w:szCs w:val="24"/>
          <w:lang w:eastAsia="zh-CN"/>
        </w:rPr>
      </w:pPr>
      <w:r w:rsidRPr="005844BF">
        <w:rPr>
          <w:rFonts w:ascii="Times New Roman" w:eastAsia="Times New Roman" w:hAnsi="Times New Roman" w:cs="Times New Roman"/>
          <w:sz w:val="24"/>
          <w:szCs w:val="24"/>
          <w:lang w:eastAsia="zh-CN"/>
        </w:rPr>
        <w:t>Pabeigt Melnezera, Vilkājas, Purva un parādes ielas pārbūves darbus,</w:t>
      </w:r>
    </w:p>
    <w:p w:rsidR="005844BF" w:rsidRPr="005844BF" w:rsidRDefault="005844BF" w:rsidP="005844BF">
      <w:pPr>
        <w:numPr>
          <w:ilvl w:val="0"/>
          <w:numId w:val="19"/>
        </w:numPr>
        <w:tabs>
          <w:tab w:val="num" w:pos="644"/>
        </w:tabs>
        <w:spacing w:after="200"/>
        <w:ind w:left="644"/>
        <w:contextualSpacing/>
        <w:jc w:val="left"/>
        <w:rPr>
          <w:rFonts w:ascii="Times New Roman" w:eastAsia="Calibri" w:hAnsi="Times New Roman" w:cs="Times New Roman"/>
          <w:iCs/>
          <w:color w:val="000000"/>
          <w:sz w:val="24"/>
          <w:szCs w:val="24"/>
        </w:rPr>
      </w:pPr>
      <w:r w:rsidRPr="005844BF">
        <w:rPr>
          <w:rFonts w:ascii="Times New Roman" w:eastAsia="Calibri" w:hAnsi="Times New Roman" w:cs="Times New Roman"/>
          <w:sz w:val="24"/>
          <w:szCs w:val="24"/>
        </w:rPr>
        <w:t>Dziesmu svētku procesa nodrošināšanas pasākumi (Deju kolektīvu dalība Latvijas Tautas deju ansambļu svētkos Cēsīs 28.maijā, Latvijas Senioru koru svētki Tukumā 18.jūnijā, Latvijas sieviešu un vīru koru salidojums Cēsīs 4.jūnijā, Kurzemes vēsturiskā novada Deju svētki Liepājā 17.-18.jūnijā),</w:t>
      </w:r>
    </w:p>
    <w:p w:rsidR="005844BF" w:rsidRPr="005844BF" w:rsidRDefault="005844BF" w:rsidP="005844BF">
      <w:pPr>
        <w:numPr>
          <w:ilvl w:val="0"/>
          <w:numId w:val="19"/>
        </w:numPr>
        <w:tabs>
          <w:tab w:val="num" w:pos="644"/>
        </w:tabs>
        <w:spacing w:after="200"/>
        <w:ind w:left="644"/>
        <w:contextualSpacing/>
        <w:jc w:val="left"/>
        <w:rPr>
          <w:rFonts w:ascii="Times New Roman" w:eastAsia="Calibri" w:hAnsi="Times New Roman" w:cs="Times New Roman"/>
          <w:iCs/>
          <w:color w:val="000000"/>
          <w:sz w:val="24"/>
          <w:szCs w:val="24"/>
        </w:rPr>
      </w:pPr>
      <w:r w:rsidRPr="005844BF">
        <w:rPr>
          <w:rFonts w:ascii="Times New Roman" w:eastAsia="Calibri" w:hAnsi="Times New Roman" w:cs="Times New Roman"/>
          <w:sz w:val="24"/>
          <w:szCs w:val="24"/>
        </w:rPr>
        <w:t>Novada nozīmīgāko pasākumu organizācijas un norises koordinācija (Zemgales reģiona atlases spēles volejbolā „Lāses Kauss”, Tukuma novada Sporta laureāts 2015 19.februārī, novada komandas dalība Latvijas vasaras Olimpiādē 2016. gada 3.-5.jūlijā, Baha mūzikas festivāls Jaunmokās  10.jūlijā, novada komandu dalība LSVS 53.Sporta spēlēs, Rožu svētki Tukumā 15.-17.jūlijā, Tukuma Sporta un veselības diena un Olimpiskā diena 10.septembrī),</w:t>
      </w:r>
    </w:p>
    <w:p w:rsidR="005844BF" w:rsidRPr="005844BF" w:rsidRDefault="005844BF" w:rsidP="005844BF">
      <w:pPr>
        <w:numPr>
          <w:ilvl w:val="0"/>
          <w:numId w:val="19"/>
        </w:numPr>
        <w:tabs>
          <w:tab w:val="num" w:pos="644"/>
        </w:tabs>
        <w:spacing w:after="200"/>
        <w:ind w:left="644"/>
        <w:contextualSpacing/>
        <w:jc w:val="left"/>
        <w:rPr>
          <w:rFonts w:ascii="Times New Roman" w:eastAsia="Calibri" w:hAnsi="Times New Roman" w:cs="Times New Roman"/>
          <w:iCs/>
          <w:color w:val="000000"/>
          <w:sz w:val="24"/>
          <w:szCs w:val="24"/>
        </w:rPr>
      </w:pPr>
      <w:r w:rsidRPr="005844BF">
        <w:rPr>
          <w:rFonts w:ascii="Times New Roman" w:eastAsia="Calibri" w:hAnsi="Times New Roman" w:cs="Times New Roman"/>
          <w:sz w:val="24"/>
          <w:szCs w:val="24"/>
        </w:rPr>
        <w:t>Šenevjēras (Francija) un Tukuma sadraudzības līguma parakstīšanas pasākuma sagatavošana</w:t>
      </w:r>
    </w:p>
    <w:p w:rsidR="005844BF" w:rsidRPr="005844BF" w:rsidRDefault="00E369AD" w:rsidP="005844BF">
      <w:pPr>
        <w:numPr>
          <w:ilvl w:val="0"/>
          <w:numId w:val="19"/>
        </w:numPr>
        <w:tabs>
          <w:tab w:val="num" w:pos="644"/>
        </w:tabs>
        <w:spacing w:after="200"/>
        <w:ind w:left="644"/>
        <w:contextualSpacing/>
        <w:jc w:val="left"/>
        <w:rPr>
          <w:rFonts w:ascii="Times New Roman" w:eastAsia="Calibri" w:hAnsi="Times New Roman" w:cs="Times New Roman"/>
          <w:iCs/>
          <w:color w:val="000000"/>
          <w:sz w:val="24"/>
          <w:szCs w:val="24"/>
        </w:rPr>
      </w:pPr>
      <w:hyperlink r:id="rId16" w:history="1">
        <w:r w:rsidR="005844BF" w:rsidRPr="005844BF">
          <w:rPr>
            <w:rFonts w:ascii="Times New Roman" w:eastAsia="Calibri" w:hAnsi="Times New Roman" w:cs="Times New Roman"/>
            <w:color w:val="0000FF"/>
            <w:sz w:val="24"/>
            <w:szCs w:val="24"/>
            <w:u w:val="single"/>
          </w:rPr>
          <w:t>www.tukums.lv</w:t>
        </w:r>
      </w:hyperlink>
      <w:r w:rsidR="005844BF" w:rsidRPr="005844BF">
        <w:rPr>
          <w:rFonts w:ascii="Times New Roman" w:eastAsia="Calibri" w:hAnsi="Times New Roman" w:cs="Times New Roman"/>
          <w:sz w:val="24"/>
          <w:szCs w:val="24"/>
        </w:rPr>
        <w:t xml:space="preserve"> svešvalodu sadaļu pilnveidošana,</w:t>
      </w:r>
    </w:p>
    <w:p w:rsidR="005844BF" w:rsidRPr="005844BF" w:rsidRDefault="005844BF" w:rsidP="005844BF">
      <w:pPr>
        <w:numPr>
          <w:ilvl w:val="0"/>
          <w:numId w:val="19"/>
        </w:numPr>
        <w:tabs>
          <w:tab w:val="num" w:pos="644"/>
        </w:tabs>
        <w:spacing w:after="200"/>
        <w:ind w:left="644"/>
        <w:contextualSpacing/>
        <w:jc w:val="left"/>
        <w:rPr>
          <w:rFonts w:ascii="Times New Roman" w:eastAsia="Calibri" w:hAnsi="Times New Roman" w:cs="Times New Roman"/>
          <w:iCs/>
          <w:color w:val="000000"/>
          <w:sz w:val="24"/>
          <w:szCs w:val="24"/>
        </w:rPr>
      </w:pPr>
      <w:r w:rsidRPr="005844BF">
        <w:rPr>
          <w:rFonts w:ascii="Times New Roman" w:eastAsia="Calibri" w:hAnsi="Times New Roman" w:cs="Times New Roman"/>
          <w:sz w:val="24"/>
          <w:szCs w:val="24"/>
        </w:rPr>
        <w:t>Turpināt īstenot Tukuma novada pašvaldības noteiktās prioritātes.</w:t>
      </w:r>
    </w:p>
    <w:p w:rsidR="005844BF" w:rsidRPr="005844BF" w:rsidRDefault="005844BF" w:rsidP="005844BF">
      <w:pPr>
        <w:numPr>
          <w:ilvl w:val="0"/>
          <w:numId w:val="16"/>
        </w:numPr>
        <w:spacing w:after="120"/>
        <w:ind w:left="283" w:firstLine="0"/>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b/>
        <w:t>2015.gada finanšu pārskats Tukuma novadam ir sagatavots atbilstoši likumam „Par grāmatvedību” un Latvijas Republikas Ministru kabineta 2013.gada 15.oktobra noteikumiem Nr.1115 „Gada pārskatu sagatavošanas kārtība”.</w:t>
      </w:r>
    </w:p>
    <w:p w:rsidR="005844BF" w:rsidRPr="005844BF" w:rsidRDefault="005844BF" w:rsidP="005844BF">
      <w:pPr>
        <w:spacing w:before="100" w:beforeAutospacing="1" w:after="100" w:afterAutospacing="1"/>
        <w:ind w:firstLine="360"/>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ab/>
        <w:t>2015.gada Tukuma novada Domes pārskats sniedz skaidru, patiesu un pilnīgu informāciju par pašvaldības aktīviem, saistībām, pašu kapitālu (neto aktīvu), ieņēmumiem, izdevumiem, kredītiem, galvojumiem un naudas plūsmu. Finanšu pārskati kopā ar citu uzrādīto informāciju sniedz ziņas par finanšu līdzekļu avotiem un to izlietošanu.</w:t>
      </w:r>
    </w:p>
    <w:p w:rsidR="005844BF" w:rsidRPr="005844BF" w:rsidRDefault="005844BF" w:rsidP="005844BF">
      <w:pPr>
        <w:jc w:val="left"/>
        <w:rPr>
          <w:rFonts w:ascii="Times New Roman" w:eastAsia="Times New Roman" w:hAnsi="Times New Roman" w:cs="Times New Roman"/>
          <w:sz w:val="24"/>
          <w:szCs w:val="24"/>
          <w:lang w:eastAsia="lv-LV"/>
        </w:rPr>
      </w:pPr>
    </w:p>
    <w:p w:rsidR="005844BF" w:rsidRPr="005844BF" w:rsidRDefault="005844BF" w:rsidP="005844BF">
      <w:pPr>
        <w:spacing w:before="100" w:beforeAutospacing="1" w:after="100" w:afterAutospacing="1"/>
        <w:jc w:val="left"/>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Tukuma novada Domes priekšsēdētājs</w:t>
      </w:r>
      <w:r w:rsidRPr="005844BF">
        <w:rPr>
          <w:rFonts w:ascii="Times New Roman" w:eastAsia="Times New Roman" w:hAnsi="Times New Roman" w:cs="Times New Roman"/>
          <w:sz w:val="24"/>
          <w:szCs w:val="24"/>
          <w:lang w:eastAsia="lv-LV"/>
        </w:rPr>
        <w:tab/>
      </w:r>
      <w:r w:rsidRPr="005844BF">
        <w:rPr>
          <w:rFonts w:ascii="Times New Roman" w:eastAsia="Times New Roman" w:hAnsi="Times New Roman" w:cs="Times New Roman"/>
          <w:sz w:val="24"/>
          <w:szCs w:val="24"/>
          <w:lang w:eastAsia="lv-LV"/>
        </w:rPr>
        <w:tab/>
      </w:r>
      <w:r w:rsidRPr="005844BF">
        <w:rPr>
          <w:rFonts w:ascii="Times New Roman" w:eastAsia="Times New Roman" w:hAnsi="Times New Roman" w:cs="Times New Roman"/>
          <w:sz w:val="24"/>
          <w:szCs w:val="24"/>
          <w:lang w:eastAsia="lv-LV"/>
        </w:rPr>
        <w:tab/>
      </w:r>
      <w:r w:rsidRPr="005844BF">
        <w:rPr>
          <w:rFonts w:ascii="Times New Roman" w:eastAsia="Times New Roman" w:hAnsi="Times New Roman" w:cs="Times New Roman"/>
          <w:sz w:val="24"/>
          <w:szCs w:val="24"/>
          <w:lang w:eastAsia="lv-LV"/>
        </w:rPr>
        <w:tab/>
      </w:r>
      <w:r w:rsidRPr="005844BF">
        <w:rPr>
          <w:rFonts w:ascii="Times New Roman" w:eastAsia="Times New Roman" w:hAnsi="Times New Roman" w:cs="Times New Roman"/>
          <w:sz w:val="24"/>
          <w:szCs w:val="24"/>
          <w:lang w:eastAsia="lv-LV"/>
        </w:rPr>
        <w:tab/>
      </w:r>
      <w:r w:rsidRPr="005844BF">
        <w:rPr>
          <w:rFonts w:ascii="Times New Roman" w:eastAsia="Times New Roman" w:hAnsi="Times New Roman" w:cs="Times New Roman"/>
          <w:sz w:val="24"/>
          <w:szCs w:val="24"/>
          <w:lang w:eastAsia="lv-LV"/>
        </w:rPr>
        <w:tab/>
        <w:t>Ē.Lukmans</w:t>
      </w:r>
      <w:r w:rsidRPr="005844BF">
        <w:rPr>
          <w:rFonts w:ascii="Times New Roman" w:eastAsia="Times New Roman" w:hAnsi="Times New Roman" w:cs="Times New Roman"/>
          <w:sz w:val="24"/>
          <w:szCs w:val="24"/>
          <w:lang w:eastAsia="lv-LV"/>
        </w:rPr>
        <w:br/>
        <w:t> </w:t>
      </w:r>
    </w:p>
    <w:p w:rsidR="005844BF" w:rsidRPr="005844BF" w:rsidRDefault="005844BF" w:rsidP="005844BF">
      <w:pPr>
        <w:jc w:val="left"/>
        <w:rPr>
          <w:rFonts w:ascii="Times New Roman" w:eastAsia="Times New Roman" w:hAnsi="Times New Roman" w:cs="Times New Roman"/>
          <w:sz w:val="24"/>
          <w:szCs w:val="24"/>
          <w:lang w:eastAsia="lv-LV"/>
        </w:rPr>
      </w:pPr>
    </w:p>
    <w:p w:rsidR="005844BF" w:rsidRPr="005844BF" w:rsidRDefault="005844BF" w:rsidP="005844BF">
      <w:pPr>
        <w:ind w:right="-1"/>
        <w:rPr>
          <w:rFonts w:ascii="Times New Roman" w:eastAsia="Times New Roman" w:hAnsi="Times New Roman" w:cs="Times New Roman"/>
          <w:i/>
          <w:sz w:val="24"/>
          <w:szCs w:val="24"/>
          <w:lang w:eastAsia="lv-LV" w:bidi="lo-LA"/>
        </w:rPr>
      </w:pPr>
      <w:r w:rsidRPr="005844BF">
        <w:rPr>
          <w:rFonts w:ascii="Times New Roman" w:eastAsia="Times New Roman" w:hAnsi="Times New Roman" w:cs="Times New Roman"/>
          <w:i/>
          <w:sz w:val="24"/>
          <w:szCs w:val="24"/>
          <w:lang w:eastAsia="lv-LV" w:bidi="lo-LA"/>
        </w:rPr>
        <w:t>Šis dokuments ir elektroniski parakstīts ar drošu elektronisku parakstu un satur laika zīmogu</w:t>
      </w:r>
    </w:p>
    <w:p w:rsidR="005844BF" w:rsidRPr="005844BF" w:rsidRDefault="005844BF" w:rsidP="005844BF">
      <w:pPr>
        <w:ind w:right="-1"/>
        <w:rPr>
          <w:rFonts w:ascii="Times New Roman" w:eastAsia="Times New Roman" w:hAnsi="Times New Roman" w:cs="Times New Roman"/>
          <w:sz w:val="24"/>
          <w:szCs w:val="24"/>
          <w:lang w:eastAsia="lv-LV" w:bidi="lo-LA"/>
        </w:rPr>
      </w:pPr>
    </w:p>
    <w:p w:rsidR="005844BF" w:rsidRPr="005844BF" w:rsidRDefault="005844BF" w:rsidP="005844BF">
      <w:pPr>
        <w:jc w:val="left"/>
        <w:rPr>
          <w:rFonts w:ascii="Times New Roman" w:eastAsia="Times New Roman" w:hAnsi="Times New Roman" w:cs="Times New Roman"/>
          <w:sz w:val="16"/>
          <w:szCs w:val="16"/>
          <w:lang w:eastAsia="lv-LV"/>
        </w:rPr>
      </w:pPr>
      <w:r w:rsidRPr="005844BF">
        <w:rPr>
          <w:rFonts w:ascii="Times New Roman" w:eastAsia="Times New Roman" w:hAnsi="Times New Roman" w:cs="Times New Roman"/>
          <w:b/>
          <w:i/>
          <w:sz w:val="24"/>
          <w:szCs w:val="24"/>
          <w:lang w:eastAsia="lv-LV"/>
        </w:rPr>
        <w:br/>
      </w:r>
      <w:r w:rsidRPr="005844BF">
        <w:rPr>
          <w:rFonts w:ascii="Times New Roman" w:eastAsia="Times New Roman" w:hAnsi="Times New Roman" w:cs="Times New Roman"/>
          <w:sz w:val="16"/>
          <w:szCs w:val="16"/>
          <w:lang w:eastAsia="lv-LV"/>
        </w:rPr>
        <w:t>Dzalbe 63107220</w:t>
      </w:r>
    </w:p>
    <w:p w:rsidR="005844BF" w:rsidRPr="005844BF" w:rsidRDefault="005844BF" w:rsidP="005844BF">
      <w:pPr>
        <w:jc w:val="left"/>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16"/>
          <w:szCs w:val="16"/>
          <w:lang w:eastAsia="lv-LV"/>
        </w:rPr>
        <w:t>laila.dzalbe@tukums.lv</w:t>
      </w:r>
    </w:p>
    <w:p w:rsidR="005844BF" w:rsidRDefault="005844B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5844BF" w:rsidRDefault="005844BF" w:rsidP="005844BF">
      <w:pPr>
        <w:tabs>
          <w:tab w:val="left" w:pos="3981"/>
        </w:tabs>
        <w:spacing w:before="240" w:after="120"/>
        <w:jc w:val="left"/>
        <w:rPr>
          <w:rFonts w:ascii="Times New Roman" w:eastAsia="Times New Roman" w:hAnsi="Times New Roman" w:cs="Times New Roman"/>
          <w:b/>
          <w:sz w:val="20"/>
          <w:szCs w:val="20"/>
        </w:rPr>
      </w:pPr>
    </w:p>
    <w:p w:rsidR="005844BF" w:rsidRPr="005844BF" w:rsidRDefault="005844BF" w:rsidP="005844BF">
      <w:pPr>
        <w:jc w:val="center"/>
        <w:rPr>
          <w:rFonts w:ascii="Times New Roman" w:eastAsia="Times New Roman" w:hAnsi="Times New Roman" w:cs="Times New Roman"/>
          <w:b/>
          <w:sz w:val="48"/>
          <w:szCs w:val="48"/>
          <w:lang w:val="it-IT" w:eastAsia="lv-LV"/>
        </w:rPr>
      </w:pPr>
      <w:r>
        <w:rPr>
          <w:rFonts w:ascii="Times New Roman" w:eastAsia="Times New Roman" w:hAnsi="Times New Roman" w:cs="Times New Roman"/>
          <w:noProof/>
          <w:sz w:val="24"/>
          <w:szCs w:val="20"/>
          <w:lang w:eastAsia="lv-LV"/>
        </w:rPr>
        <w:drawing>
          <wp:anchor distT="0" distB="0" distL="114300" distR="114300" simplePos="0" relativeHeight="251675648" behindDoc="1" locked="0" layoutInCell="1" allowOverlap="1" wp14:anchorId="3A86C0E6" wp14:editId="5EA30242">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4BF">
        <w:rPr>
          <w:rFonts w:ascii="Times New Roman" w:eastAsia="Times New Roman" w:hAnsi="Times New Roman" w:cs="Times New Roman"/>
          <w:b/>
          <w:sz w:val="48"/>
          <w:szCs w:val="48"/>
          <w:lang w:val="it-IT" w:eastAsia="lv-LV"/>
        </w:rPr>
        <w:t>TUKUMA  NOVADA  DOME</w:t>
      </w:r>
    </w:p>
    <w:p w:rsidR="005844BF" w:rsidRPr="005844BF" w:rsidRDefault="005844BF" w:rsidP="005844BF">
      <w:pPr>
        <w:jc w:val="center"/>
        <w:rPr>
          <w:rFonts w:ascii="Times New Roman" w:eastAsia="Times New Roman" w:hAnsi="Times New Roman" w:cs="Times New Roman"/>
          <w:lang w:val="it-IT" w:eastAsia="lv-LV"/>
        </w:rPr>
      </w:pPr>
      <w:r w:rsidRPr="005844BF">
        <w:rPr>
          <w:rFonts w:ascii="Times New Roman" w:eastAsia="Times New Roman" w:hAnsi="Times New Roman" w:cs="Times New Roman"/>
          <w:lang w:val="it-IT" w:eastAsia="lv-LV"/>
        </w:rPr>
        <w:t>Reģistrācijas  Nr.90000050975</w:t>
      </w:r>
    </w:p>
    <w:p w:rsidR="005844BF" w:rsidRPr="005844BF" w:rsidRDefault="005844BF" w:rsidP="005844BF">
      <w:pPr>
        <w:jc w:val="center"/>
        <w:rPr>
          <w:rFonts w:ascii="Times New Roman" w:eastAsia="Times New Roman" w:hAnsi="Times New Roman" w:cs="Times New Roman"/>
          <w:color w:val="1C1C1C"/>
          <w:lang w:val="it-IT" w:eastAsia="lv-LV"/>
        </w:rPr>
      </w:pPr>
      <w:r w:rsidRPr="005844BF">
        <w:rPr>
          <w:rFonts w:ascii="Times New Roman" w:eastAsia="Times New Roman" w:hAnsi="Times New Roman" w:cs="Times New Roman"/>
          <w:color w:val="1C1C1C"/>
          <w:lang w:val="it-IT" w:eastAsia="lv-LV"/>
        </w:rPr>
        <w:t>Talsu iela 4, Tukums, Tukuma novads, LV-3101</w:t>
      </w:r>
    </w:p>
    <w:p w:rsidR="005844BF" w:rsidRPr="005844BF" w:rsidRDefault="005844BF" w:rsidP="005844BF">
      <w:pPr>
        <w:jc w:val="center"/>
        <w:rPr>
          <w:rFonts w:ascii="Times New Roman" w:eastAsia="Times New Roman" w:hAnsi="Times New Roman" w:cs="Times New Roman"/>
          <w:color w:val="1C1C1C"/>
          <w:lang w:val="it-IT" w:eastAsia="lv-LV"/>
        </w:rPr>
      </w:pPr>
      <w:r w:rsidRPr="005844BF">
        <w:rPr>
          <w:rFonts w:ascii="Times New Roman" w:eastAsia="Times New Roman" w:hAnsi="Times New Roman" w:cs="Times New Roman"/>
          <w:color w:val="1C1C1C"/>
          <w:lang w:val="it-IT" w:eastAsia="lv-LV"/>
        </w:rPr>
        <w:t>tālrunis 63122707, fakss 63107243, mobilais tālrunis 26603299, 29288876</w:t>
      </w:r>
    </w:p>
    <w:p w:rsidR="005844BF" w:rsidRPr="005844BF" w:rsidRDefault="00E369AD" w:rsidP="005844BF">
      <w:pPr>
        <w:jc w:val="center"/>
        <w:rPr>
          <w:rFonts w:ascii="Times New Roman" w:eastAsia="Times New Roman" w:hAnsi="Times New Roman" w:cs="Times New Roman"/>
          <w:color w:val="1C1C1C"/>
          <w:lang w:val="it-IT" w:eastAsia="lv-LV"/>
        </w:rPr>
      </w:pPr>
      <w:hyperlink r:id="rId17" w:history="1">
        <w:r w:rsidR="005844BF" w:rsidRPr="005844BF">
          <w:rPr>
            <w:rFonts w:ascii="Times New Roman" w:eastAsia="Times New Roman" w:hAnsi="Times New Roman" w:cs="Times New Roman"/>
            <w:color w:val="1C1C1C"/>
            <w:u w:val="single"/>
            <w:lang w:val="fr-FR" w:eastAsia="lv-LV"/>
          </w:rPr>
          <w:t>www.tukums.lv</w:t>
        </w:r>
      </w:hyperlink>
      <w:r w:rsidR="005844BF" w:rsidRPr="005844BF">
        <w:rPr>
          <w:rFonts w:ascii="Times New Roman" w:eastAsia="Times New Roman" w:hAnsi="Times New Roman" w:cs="Times New Roman"/>
          <w:color w:val="1C1C1C"/>
          <w:u w:val="single"/>
          <w:lang w:val="en-US" w:eastAsia="lv-LV"/>
        </w:rPr>
        <w:t xml:space="preserve"> </w:t>
      </w:r>
      <w:r w:rsidR="005844BF" w:rsidRPr="005844BF">
        <w:rPr>
          <w:rFonts w:ascii="Times New Roman" w:eastAsia="Times New Roman" w:hAnsi="Times New Roman" w:cs="Times New Roman"/>
          <w:color w:val="1C1C1C"/>
          <w:lang w:val="en-US" w:eastAsia="lv-LV"/>
        </w:rPr>
        <w:t xml:space="preserve">     </w:t>
      </w:r>
      <w:r w:rsidR="005844BF" w:rsidRPr="005844BF">
        <w:rPr>
          <w:rFonts w:ascii="Times New Roman" w:eastAsia="Times New Roman" w:hAnsi="Times New Roman" w:cs="Times New Roman"/>
          <w:color w:val="1C1C1C"/>
          <w:lang w:val="fr-FR" w:eastAsia="lv-LV"/>
        </w:rPr>
        <w:t xml:space="preserve">e-pasts: </w:t>
      </w:r>
      <w:hyperlink r:id="rId18" w:history="1">
        <w:r w:rsidR="005844BF" w:rsidRPr="005844BF">
          <w:rPr>
            <w:rFonts w:ascii="Times New Roman" w:eastAsia="Times New Roman" w:hAnsi="Times New Roman" w:cs="Times New Roman"/>
            <w:u w:val="single"/>
            <w:lang w:val="fr-FR" w:eastAsia="lv-LV"/>
          </w:rPr>
          <w:t>dome@tukums.lv</w:t>
        </w:r>
      </w:hyperlink>
      <w:r w:rsidR="005844BF" w:rsidRPr="005844BF">
        <w:rPr>
          <w:rFonts w:ascii="Times New Roman" w:eastAsia="Times New Roman" w:hAnsi="Times New Roman" w:cs="Times New Roman"/>
          <w:color w:val="1C1C1C"/>
          <w:lang w:val="fr-FR" w:eastAsia="lv-LV"/>
        </w:rPr>
        <w:t xml:space="preserve">         </w:t>
      </w:r>
    </w:p>
    <w:p w:rsidR="005844BF" w:rsidRPr="005844BF" w:rsidRDefault="005844BF" w:rsidP="005844BF">
      <w:pPr>
        <w:jc w:val="left"/>
        <w:rPr>
          <w:rFonts w:ascii="Times New Roman" w:eastAsia="Times New Roman" w:hAnsi="Times New Roman" w:cs="Times New Roman"/>
          <w:sz w:val="16"/>
          <w:szCs w:val="16"/>
          <w:lang w:val="fr-FR" w:eastAsia="lv-LV"/>
        </w:rPr>
      </w:pPr>
      <w:r>
        <w:rPr>
          <w:rFonts w:ascii="Times New Roman" w:eastAsia="Times New Roman" w:hAnsi="Times New Roman" w:cs="Times New Roman"/>
          <w:noProof/>
          <w:sz w:val="24"/>
          <w:szCs w:val="20"/>
          <w:lang w:eastAsia="lv-LV"/>
        </w:rPr>
        <mc:AlternateContent>
          <mc:Choice Requires="wps">
            <w:drawing>
              <wp:anchor distT="4294967295" distB="4294967295" distL="114299" distR="114299" simplePos="0" relativeHeight="251671552" behindDoc="0" locked="0" layoutInCell="1" allowOverlap="1" wp14:anchorId="2E9A7B7D" wp14:editId="77803842">
                <wp:simplePos x="0" y="0"/>
                <wp:positionH relativeFrom="column">
                  <wp:posOffset>1600199</wp:posOffset>
                </wp:positionH>
                <wp:positionV relativeFrom="paragraph">
                  <wp:posOffset>3657599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r>
        <w:rPr>
          <w:rFonts w:ascii="Times New Roman" w:eastAsia="Times New Roman" w:hAnsi="Times New Roman" w:cs="Times New Roman"/>
          <w:noProof/>
          <w:sz w:val="24"/>
          <w:szCs w:val="20"/>
          <w:lang w:eastAsia="lv-LV"/>
        </w:rPr>
        <mc:AlternateContent>
          <mc:Choice Requires="wps">
            <w:drawing>
              <wp:anchor distT="4294967295" distB="4294967295" distL="114299" distR="114299" simplePos="0" relativeHeight="251672576" behindDoc="0" locked="0" layoutInCell="1" allowOverlap="1" wp14:anchorId="0CFB319E" wp14:editId="1BAB349F">
                <wp:simplePos x="0" y="0"/>
                <wp:positionH relativeFrom="column">
                  <wp:posOffset>1600199</wp:posOffset>
                </wp:positionH>
                <wp:positionV relativeFrom="paragraph">
                  <wp:posOffset>3657599</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Pr>
          <w:rFonts w:ascii="Times New Roman" w:eastAsia="Times New Roman" w:hAnsi="Times New Roman" w:cs="Times New Roman"/>
          <w:noProof/>
          <w:sz w:val="24"/>
          <w:szCs w:val="20"/>
          <w:lang w:eastAsia="lv-LV"/>
        </w:rPr>
        <mc:AlternateContent>
          <mc:Choice Requires="wps">
            <w:drawing>
              <wp:anchor distT="4294967295" distB="4294967295" distL="114299" distR="114299" simplePos="0" relativeHeight="251673600" behindDoc="0" locked="0" layoutInCell="1" allowOverlap="1" wp14:anchorId="120E7069" wp14:editId="4EFB2BE8">
                <wp:simplePos x="0" y="0"/>
                <wp:positionH relativeFrom="column">
                  <wp:posOffset>1600199</wp:posOffset>
                </wp:positionH>
                <wp:positionV relativeFrom="paragraph">
                  <wp:posOffset>3657599</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Pr>
          <w:rFonts w:ascii="Times New Roman" w:eastAsia="Times New Roman" w:hAnsi="Times New Roman" w:cs="Times New Roman"/>
          <w:noProof/>
          <w:sz w:val="24"/>
          <w:szCs w:val="20"/>
          <w:lang w:eastAsia="lv-LV"/>
        </w:rPr>
        <mc:AlternateContent>
          <mc:Choice Requires="wps">
            <w:drawing>
              <wp:anchor distT="4294967295" distB="4294967295" distL="114300" distR="114300" simplePos="0" relativeHeight="251674624" behindDoc="0" locked="0" layoutInCell="1" allowOverlap="1" wp14:anchorId="14D0533A" wp14:editId="171599C9">
                <wp:simplePos x="0" y="0"/>
                <wp:positionH relativeFrom="column">
                  <wp:posOffset>-180975</wp:posOffset>
                </wp:positionH>
                <wp:positionV relativeFrom="paragraph">
                  <wp:posOffset>134619</wp:posOffset>
                </wp:positionV>
                <wp:extent cx="6127115" cy="0"/>
                <wp:effectExtent l="0" t="19050" r="69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po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bwqmgoAgAASgQAAA4AAAAAAAAAAAAAAAAALgIAAGRycy9lMm9E&#10;b2MueG1sUEsBAi0AFAAGAAgAAAAhAFofTv7dAAAACQEAAA8AAAAAAAAAAAAAAAAAggQAAGRycy9k&#10;b3ducmV2LnhtbFBLBQYAAAAABAAEAPMAAACMBQAAAAA=&#10;" strokeweight="3.25pt">
                <v:stroke linestyle="thickThin"/>
              </v:line>
            </w:pict>
          </mc:Fallback>
        </mc:AlternateContent>
      </w:r>
    </w:p>
    <w:p w:rsidR="005844BF" w:rsidRPr="005844BF" w:rsidRDefault="005844BF" w:rsidP="005844BF">
      <w:pPr>
        <w:jc w:val="left"/>
        <w:rPr>
          <w:rFonts w:ascii="Times New Roman" w:eastAsia="Times New Roman" w:hAnsi="Times New Roman" w:cs="Times New Roman"/>
          <w:sz w:val="20"/>
          <w:szCs w:val="36"/>
          <w:lang w:val="fr-FR" w:eastAsia="lv-LV"/>
        </w:rPr>
      </w:pPr>
    </w:p>
    <w:p w:rsidR="005844BF" w:rsidRPr="005844BF" w:rsidRDefault="005844BF" w:rsidP="005844BF">
      <w:pPr>
        <w:jc w:val="center"/>
        <w:rPr>
          <w:rFonts w:ascii="Times New Roman" w:eastAsia="Times New Roman" w:hAnsi="Times New Roman" w:cs="Times New Roman"/>
          <w:b/>
          <w:bCs/>
          <w:iCs/>
          <w:color w:val="833C0B"/>
          <w:spacing w:val="11"/>
          <w:sz w:val="24"/>
          <w:szCs w:val="20"/>
          <w:lang w:val="de-DE" w:eastAsia="lv-LV"/>
        </w:rPr>
      </w:pPr>
      <w:r w:rsidRPr="005844BF">
        <w:rPr>
          <w:rFonts w:ascii="Times New Roman" w:eastAsia="Times New Roman" w:hAnsi="Times New Roman" w:cs="Times New Roman"/>
          <w:b/>
          <w:bCs/>
          <w:iCs/>
          <w:color w:val="833C0B"/>
          <w:spacing w:val="11"/>
          <w:sz w:val="24"/>
          <w:szCs w:val="20"/>
          <w:lang w:val="de-DE" w:eastAsia="lv-LV"/>
        </w:rPr>
        <w:t>GRĀMATVEDĪBAS UZKAITES PAMATPRINCIPU APRAKSTS</w:t>
      </w:r>
    </w:p>
    <w:p w:rsidR="005844BF" w:rsidRPr="005844BF" w:rsidRDefault="005844BF" w:rsidP="005844BF">
      <w:pPr>
        <w:jc w:val="cente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 Tukumā</w:t>
      </w:r>
    </w:p>
    <w:p w:rsidR="005844BF" w:rsidRPr="005844BF" w:rsidRDefault="005844BF" w:rsidP="005844BF">
      <w:pPr>
        <w:jc w:val="center"/>
        <w:rPr>
          <w:rFonts w:ascii="Times New Roman" w:eastAsia="Times New Roman" w:hAnsi="Times New Roman" w:cs="Times New Roman"/>
          <w:sz w:val="20"/>
          <w:szCs w:val="20"/>
          <w:lang w:val="de-DE" w:eastAsia="lv-LV"/>
        </w:rPr>
      </w:pPr>
    </w:p>
    <w:p w:rsidR="005844BF" w:rsidRPr="005844BF" w:rsidRDefault="005844BF" w:rsidP="005844BF">
      <w:p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Dokumenta datums ir tā elektroniskās </w:t>
      </w:r>
      <w:r w:rsidRPr="005844BF">
        <w:rPr>
          <w:rFonts w:ascii="Times New Roman" w:eastAsia="Times New Roman" w:hAnsi="Times New Roman" w:cs="Times New Roman"/>
          <w:sz w:val="24"/>
          <w:szCs w:val="20"/>
          <w:lang w:val="de-DE" w:eastAsia="lv-LV"/>
        </w:rPr>
        <w:tab/>
      </w:r>
    </w:p>
    <w:p w:rsidR="005844BF" w:rsidRPr="005844BF" w:rsidRDefault="005844BF" w:rsidP="005844BF">
      <w:p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parakstīšanas laiks</w:t>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r w:rsidRPr="005844BF">
        <w:rPr>
          <w:rFonts w:ascii="Times New Roman" w:eastAsia="Times New Roman" w:hAnsi="Times New Roman" w:cs="Times New Roman"/>
          <w:sz w:val="24"/>
          <w:szCs w:val="20"/>
          <w:lang w:val="de-DE" w:eastAsia="lv-LV"/>
        </w:rPr>
        <w:tab/>
      </w:r>
    </w:p>
    <w:p w:rsidR="005844BF" w:rsidRPr="005844BF" w:rsidRDefault="005844BF" w:rsidP="005844BF">
      <w:pPr>
        <w:jc w:val="righ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Nr.2-8.1/1422</w:t>
      </w:r>
    </w:p>
    <w:p w:rsidR="005844BF" w:rsidRPr="005844BF" w:rsidRDefault="005844BF" w:rsidP="005844BF">
      <w:pPr>
        <w:shd w:val="clear" w:color="auto" w:fill="FFFFFF"/>
        <w:ind w:right="8"/>
        <w:jc w:val="center"/>
        <w:rPr>
          <w:rFonts w:ascii="Times New Roman" w:eastAsia="Times New Roman" w:hAnsi="Times New Roman" w:cs="Times New Roman"/>
          <w:b/>
          <w:bCs/>
          <w:iCs/>
          <w:spacing w:val="11"/>
          <w:sz w:val="20"/>
          <w:szCs w:val="20"/>
          <w:lang w:val="de-DE" w:eastAsia="lv-LV"/>
        </w:rPr>
      </w:pPr>
      <w:r w:rsidRPr="005844BF">
        <w:rPr>
          <w:rFonts w:ascii="Times New Roman" w:eastAsia="Times New Roman" w:hAnsi="Times New Roman" w:cs="Times New Roman"/>
          <w:b/>
          <w:bCs/>
          <w:iCs/>
          <w:spacing w:val="11"/>
          <w:sz w:val="20"/>
          <w:szCs w:val="20"/>
          <w:lang w:val="de-DE" w:eastAsia="lv-LV"/>
        </w:rPr>
        <w:tab/>
      </w:r>
    </w:p>
    <w:p w:rsidR="005844BF" w:rsidRPr="005844BF" w:rsidRDefault="005844BF" w:rsidP="005844BF">
      <w:pPr>
        <w:shd w:val="clear" w:color="auto" w:fill="FFFFFF"/>
        <w:ind w:right="8"/>
        <w:jc w:val="left"/>
        <w:rPr>
          <w:rFonts w:ascii="Times New Roman" w:eastAsia="Times New Roman" w:hAnsi="Times New Roman" w:cs="Times New Roman"/>
          <w:b/>
          <w:bCs/>
          <w:iCs/>
          <w:spacing w:val="11"/>
          <w:sz w:val="24"/>
          <w:szCs w:val="24"/>
          <w:lang w:val="de-DE" w:eastAsia="lv-LV"/>
        </w:rPr>
      </w:pPr>
      <w:r w:rsidRPr="005844BF">
        <w:rPr>
          <w:rFonts w:ascii="Times New Roman" w:eastAsia="Times New Roman" w:hAnsi="Times New Roman" w:cs="Times New Roman"/>
          <w:b/>
          <w:bCs/>
          <w:iCs/>
          <w:spacing w:val="11"/>
          <w:sz w:val="24"/>
          <w:szCs w:val="24"/>
          <w:lang w:val="de-DE" w:eastAsia="lv-LV"/>
        </w:rPr>
        <w:t>Par Tukuma pašvaldības</w:t>
      </w:r>
      <w:r w:rsidRPr="005844BF">
        <w:rPr>
          <w:rFonts w:ascii="Times New Roman" w:eastAsia="Times New Roman" w:hAnsi="Times New Roman" w:cs="Times New Roman"/>
          <w:b/>
          <w:bCs/>
          <w:iCs/>
          <w:color w:val="FF0000"/>
          <w:spacing w:val="11"/>
          <w:sz w:val="24"/>
          <w:szCs w:val="24"/>
          <w:lang w:val="de-DE" w:eastAsia="lv-LV"/>
        </w:rPr>
        <w:t xml:space="preserve"> </w:t>
      </w:r>
      <w:r w:rsidRPr="005844BF">
        <w:rPr>
          <w:rFonts w:ascii="Times New Roman" w:eastAsia="Times New Roman" w:hAnsi="Times New Roman" w:cs="Times New Roman"/>
          <w:b/>
          <w:bCs/>
          <w:iCs/>
          <w:spacing w:val="11"/>
          <w:sz w:val="24"/>
          <w:szCs w:val="24"/>
          <w:lang w:val="de-DE" w:eastAsia="lv-LV"/>
        </w:rPr>
        <w:t xml:space="preserve">grāmatvedības uzskaites </w:t>
      </w:r>
    </w:p>
    <w:p w:rsidR="005844BF" w:rsidRPr="005844BF" w:rsidRDefault="005844BF" w:rsidP="005844BF">
      <w:pPr>
        <w:shd w:val="clear" w:color="auto" w:fill="FFFFFF"/>
        <w:ind w:right="8"/>
        <w:jc w:val="left"/>
        <w:rPr>
          <w:rFonts w:ascii="Times New Roman" w:eastAsia="Times New Roman" w:hAnsi="Times New Roman" w:cs="Times New Roman"/>
          <w:b/>
          <w:bCs/>
          <w:iCs/>
          <w:color w:val="000000"/>
          <w:spacing w:val="11"/>
          <w:sz w:val="24"/>
          <w:szCs w:val="24"/>
          <w:lang w:val="de-DE" w:eastAsia="lv-LV"/>
        </w:rPr>
      </w:pPr>
      <w:r w:rsidRPr="005844BF">
        <w:rPr>
          <w:rFonts w:ascii="Times New Roman" w:eastAsia="Times New Roman" w:hAnsi="Times New Roman" w:cs="Times New Roman"/>
          <w:b/>
          <w:bCs/>
          <w:iCs/>
          <w:spacing w:val="11"/>
          <w:sz w:val="24"/>
          <w:szCs w:val="24"/>
          <w:lang w:val="de-DE" w:eastAsia="lv-LV"/>
        </w:rPr>
        <w:t xml:space="preserve">pamatprincipiem un </w:t>
      </w:r>
      <w:r w:rsidRPr="005844BF">
        <w:rPr>
          <w:rFonts w:ascii="Times New Roman" w:eastAsia="Times New Roman" w:hAnsi="Times New Roman" w:cs="Times New Roman"/>
          <w:b/>
          <w:bCs/>
          <w:iCs/>
          <w:color w:val="000000"/>
          <w:spacing w:val="11"/>
          <w:sz w:val="24"/>
          <w:szCs w:val="24"/>
          <w:lang w:val="de-DE" w:eastAsia="lv-LV"/>
        </w:rPr>
        <w:t xml:space="preserve"> 2015.gada pārskatu</w:t>
      </w:r>
    </w:p>
    <w:p w:rsidR="005844BF" w:rsidRPr="005844BF" w:rsidRDefault="005844BF" w:rsidP="005844BF">
      <w:pPr>
        <w:shd w:val="clear" w:color="auto" w:fill="FFFFFF"/>
        <w:ind w:right="8"/>
        <w:rPr>
          <w:rFonts w:ascii="Times New Roman" w:eastAsia="Times New Roman" w:hAnsi="Times New Roman" w:cs="Times New Roman"/>
          <w:b/>
          <w:bCs/>
          <w:iCs/>
          <w:spacing w:val="11"/>
          <w:sz w:val="24"/>
          <w:szCs w:val="20"/>
          <w:lang w:val="de-DE" w:eastAsia="lv-LV"/>
        </w:rPr>
      </w:pPr>
    </w:p>
    <w:p w:rsidR="005844BF" w:rsidRPr="005844BF" w:rsidRDefault="005844BF" w:rsidP="005844BF">
      <w:pPr>
        <w:shd w:val="clear" w:color="auto" w:fill="FFFFFF"/>
        <w:spacing w:line="360" w:lineRule="auto"/>
        <w:rPr>
          <w:rFonts w:ascii="Times New Roman" w:eastAsia="Times New Roman" w:hAnsi="Times New Roman" w:cs="Times New Roman"/>
          <w:b/>
          <w:bCs/>
          <w:i/>
          <w:iCs/>
          <w:color w:val="000000"/>
          <w:spacing w:val="-2"/>
          <w:sz w:val="24"/>
          <w:szCs w:val="20"/>
          <w:u w:val="single"/>
          <w:lang w:val="de-DE" w:eastAsia="lv-LV"/>
        </w:rPr>
      </w:pPr>
      <w:r w:rsidRPr="005844BF">
        <w:rPr>
          <w:rFonts w:ascii="Times New Roman" w:eastAsia="Times New Roman" w:hAnsi="Times New Roman" w:cs="Times New Roman"/>
          <w:b/>
          <w:bCs/>
          <w:i/>
          <w:iCs/>
          <w:color w:val="000000"/>
          <w:spacing w:val="-2"/>
          <w:sz w:val="24"/>
          <w:szCs w:val="20"/>
          <w:u w:val="single"/>
          <w:lang w:val="de-DE" w:eastAsia="lv-LV"/>
        </w:rPr>
        <w:t>1. FINANŠU PĀRSKATA SAGATAVOŠANAS PAMATNOSTĀDNES</w:t>
      </w:r>
    </w:p>
    <w:p w:rsidR="005844BF" w:rsidRPr="005844BF" w:rsidRDefault="005844BF" w:rsidP="005844BF">
      <w:pPr>
        <w:numPr>
          <w:ilvl w:val="0"/>
          <w:numId w:val="62"/>
        </w:numPr>
        <w:shd w:val="clear" w:color="auto" w:fill="FFFFFF"/>
        <w:spacing w:line="360" w:lineRule="auto"/>
        <w:ind w:left="426" w:right="8"/>
        <w:jc w:val="left"/>
        <w:rPr>
          <w:rFonts w:ascii="Times New Roman" w:eastAsia="Times New Roman" w:hAnsi="Times New Roman" w:cs="Times New Roman"/>
          <w:i/>
          <w:iCs/>
          <w:color w:val="000000"/>
          <w:spacing w:val="-2"/>
          <w:sz w:val="24"/>
          <w:szCs w:val="20"/>
          <w:lang w:val="de-DE" w:eastAsia="lv-LV"/>
        </w:rPr>
      </w:pPr>
      <w:r w:rsidRPr="005844BF">
        <w:rPr>
          <w:rFonts w:ascii="Times New Roman" w:eastAsia="Times New Roman" w:hAnsi="Times New Roman" w:cs="Times New Roman"/>
          <w:b/>
          <w:i/>
          <w:iCs/>
          <w:color w:val="000000"/>
          <w:spacing w:val="-2"/>
          <w:sz w:val="24"/>
          <w:szCs w:val="20"/>
          <w:lang w:val="de-DE" w:eastAsia="lv-LV"/>
        </w:rPr>
        <w:t>PĀRSKATA SAGATAVOŠANAS PAMATS</w:t>
      </w:r>
    </w:p>
    <w:p w:rsidR="005844BF" w:rsidRPr="005844BF" w:rsidRDefault="005844BF" w:rsidP="005844BF">
      <w:pPr>
        <w:shd w:val="clear" w:color="auto" w:fill="FFFFFF"/>
        <w:ind w:right="8" w:firstLine="720"/>
        <w:rPr>
          <w:rFonts w:ascii="Times New Roman" w:eastAsia="Times New Roman" w:hAnsi="Times New Roman" w:cs="Times New Roman"/>
          <w:iCs/>
          <w:color w:val="000000"/>
          <w:spacing w:val="-2"/>
          <w:sz w:val="24"/>
          <w:szCs w:val="20"/>
          <w:lang w:val="de-DE" w:eastAsia="lv-LV"/>
        </w:rPr>
      </w:pPr>
      <w:r w:rsidRPr="005844BF">
        <w:rPr>
          <w:rFonts w:ascii="Times New Roman" w:eastAsia="Times New Roman" w:hAnsi="Times New Roman" w:cs="Times New Roman"/>
          <w:iCs/>
          <w:color w:val="000000"/>
          <w:spacing w:val="-2"/>
          <w:sz w:val="24"/>
          <w:szCs w:val="20"/>
          <w:lang w:val="de-DE" w:eastAsia="lv-LV"/>
        </w:rPr>
        <w:t>2015.gadā grāmatvedības uzskaite kārtota un finanšu gada pārskats sagatavots, ņemot vērā sekojošu mormatīvo aktu nosacījumus:</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likums „Par grāmatvedību”;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likums „Par pašvaldībām”;</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likums „Par pašvaldību budžetiem”;</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likums „Par budžetu un finanšu vadību”;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„Darba likums“</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„Dokumentu juridiskā spēka likums“;</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Ministru kabineta (turpmāk – MK) 2003.gada 21.oktobra noteikumi Nr.585 „Par grāmatvedības kārtošanu un organizāciju”;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2003.gada 21.oktobra noteikumi Nr.584 „Kases operāciju uzskaites noteikumi”;</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2009.gada 15.decembra noteikumi Nr.1486 „Kārtība, kādā budžeta iestādes kārto grāmatvedības uzskaiti”;</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2005.gada 27.decembra noteikumi Nr.1031 „Noteikumi par budžeta izdevumu klasifikāciju atbilstoši ekonomiskajām kategorijām”;</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2005.gada 27.decembra noteikumi Nr.1032 „Noteikumi par budžeta ieņēmumu klasifikāciju“;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2005.gada 25.oktobra noteikumi Nr.810 „Noteikumi par institucionālo sektoru klasifikāciju“;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LR MK  2012.gada 5.jūnija noteikumi Nr.386 „Kārtība, kādā Valsts kase nodrošina elektronisko informācijas apmaiņu“; </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2005.gada 22.novembra noteikumi Nr.875 „Noteikumi par budžetu finansēšanas klasifikāciju;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2013.gada 10.decembra noteikumi Nr.1456 „Noteikumi par institucionālo sektoru klasifikāciju”;</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Gada pārskats sastādīts atbilstoši LR MK 2013.gada 15.oktobri noteikumi Nr.1115 „Gada pārskata sagatavošanas kārtība”;</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2005.gada 31.decembra noteikumi Nr.934 „Noteikumi par budžetu izdevumu klasifikāciju atbilstoši funkcionālajām kategorijām“;</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2010.gada 30.marta noteikumi Nr.317 „Nacionālā bibliotēku krājuma noteikumi“;</w:t>
      </w:r>
    </w:p>
    <w:p w:rsidR="005844BF" w:rsidRPr="005844BF" w:rsidRDefault="005844BF" w:rsidP="005844BF">
      <w:pPr>
        <w:numPr>
          <w:ilvl w:val="0"/>
          <w:numId w:val="52"/>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LR Mk 2012.gada 25.septembra noteikumi Nr. 643 „Kārtība, kādā ministrijas un centrālās valsts iestādes, kā arī pašvaldības apkopo kapitālsabiedrību finanšu pārskatus un finanšu informāciju“;</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Domes 2015.gada 29.oktobra noteikumi Nr.19 „Par inventarizācijām Tukuma novada Domē un tai pakļautajās iestādēs“;</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Domes  2015.gada 14.septembra noteikumi Nr. 13 „Tukuma novada pašvaldības grāmatvedības uzskaites kārtība“;</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Domes noteikumi „Par Tukuma novada pašvaldības, pagastu pārvalžu un iestāžu grāmatvedības uzskaites personas datu apstrādes aizsardzību“;</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Domes un domes administrācijas darbinieku koplīgums“;</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„Domes administrācijas darba kārtības  noteikumi“;</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pašvaldības institūciju amatpersonu un darbinieku atlīdzības nolikums“;</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Domes 2012.gada 26.janvāra noteikumi Nr.1 „Iekšējā audita veikšanas kārtība Tukuma novada pašvaldībā“;</w:t>
      </w:r>
    </w:p>
    <w:p w:rsidR="005844BF" w:rsidRPr="005844BF" w:rsidRDefault="005844BF" w:rsidP="005844BF">
      <w:pPr>
        <w:numPr>
          <w:ilvl w:val="0"/>
          <w:numId w:val="53"/>
        </w:numPr>
        <w:shd w:val="clear" w:color="auto" w:fill="FFFFFF"/>
        <w:ind w:right="8"/>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u.c.Tukuma novada Domes normatīvie akti (saistošie noteikumi, lēmumi, rīkojumi u.c.), kas reglamentē un nosaka grāmatvedības kārtošanas politiku, inventarizāciju veikšanas, pārskatu sagatavošanas un iesniegšanas kārtību.</w:t>
      </w:r>
    </w:p>
    <w:p w:rsidR="005844BF" w:rsidRPr="005844BF" w:rsidRDefault="005844BF" w:rsidP="005844BF">
      <w:pPr>
        <w:shd w:val="clear" w:color="auto" w:fill="FFFFFF"/>
        <w:ind w:right="8"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Gadījumos, ja Tukuma novada pašvaldības kārtības, noteikumi un spēkā esošie normatīvie akti vai grozījumi nosaka atšķirīgu uzskaites metodi, tad 2015.gadā Tukuma novada pašvaldības grāmatvedības uzskaite tika piemērota augstākstāvošās likumdošanas normām un prasībām.</w:t>
      </w:r>
    </w:p>
    <w:p w:rsidR="005844BF" w:rsidRPr="005844BF" w:rsidRDefault="005844BF" w:rsidP="005844BF">
      <w:pPr>
        <w:shd w:val="clear" w:color="auto" w:fill="FFFFFF"/>
        <w:ind w:right="6" w:firstLine="74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2015.gada finanšu pārskats ir sagatavots kā vienas atsevišķas iestādes pārskats un saskaņā ar uzkrāšanas un darbības turpināšanas principu.</w:t>
      </w:r>
    </w:p>
    <w:p w:rsidR="005844BF" w:rsidRPr="005844BF" w:rsidRDefault="005844BF" w:rsidP="005844BF">
      <w:pPr>
        <w:numPr>
          <w:ilvl w:val="0"/>
          <w:numId w:val="62"/>
        </w:numPr>
        <w:shd w:val="clear" w:color="auto" w:fill="FFFFFF"/>
        <w:spacing w:line="360" w:lineRule="auto"/>
        <w:ind w:left="425" w:right="6" w:hanging="357"/>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b/>
          <w:i/>
          <w:sz w:val="24"/>
          <w:szCs w:val="20"/>
          <w:lang w:val="de-DE" w:eastAsia="lv-LV"/>
        </w:rPr>
        <w:t>PĀRSKATA PERIODS</w:t>
      </w:r>
    </w:p>
    <w:p w:rsidR="005844BF" w:rsidRPr="005844BF" w:rsidRDefault="005844BF" w:rsidP="005844BF">
      <w:pPr>
        <w:shd w:val="clear" w:color="auto" w:fill="FFFFFF"/>
        <w:ind w:right="6" w:firstLine="85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Finanšu pārskata periodā ir ietverti 12 mēneši, kas aptver laika periodu no 2015.gada 1.janvāra līdz 2015.gada 31.decembrim.  </w:t>
      </w:r>
    </w:p>
    <w:p w:rsidR="005844BF" w:rsidRPr="005844BF" w:rsidRDefault="005844BF" w:rsidP="005844BF">
      <w:pPr>
        <w:numPr>
          <w:ilvl w:val="0"/>
          <w:numId w:val="62"/>
        </w:numPr>
        <w:spacing w:before="120" w:after="120"/>
        <w:ind w:left="357" w:hanging="357"/>
        <w:jc w:val="left"/>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PĀRSKATA SAGATAVOŠANĀ IZMANTOTĀ NAUDAS VIENĪBA, NAUDA UN TĀS EKVIVALENTI</w:t>
      </w:r>
    </w:p>
    <w:p w:rsidR="005844BF" w:rsidRPr="005844BF" w:rsidRDefault="005844BF" w:rsidP="005844BF">
      <w:pPr>
        <w:shd w:val="clear" w:color="auto" w:fill="FFFFFF"/>
        <w:ind w:left="24" w:firstLine="774"/>
        <w:rPr>
          <w:rFonts w:ascii="Times New Roman" w:eastAsia="Times New Roman" w:hAnsi="Times New Roman" w:cs="Times New Roman"/>
          <w:i/>
          <w:color w:val="000000"/>
          <w:sz w:val="24"/>
          <w:szCs w:val="20"/>
          <w:lang w:eastAsia="lv-LV"/>
        </w:rPr>
      </w:pPr>
      <w:r w:rsidRPr="005844BF">
        <w:rPr>
          <w:rFonts w:ascii="Times New Roman" w:eastAsia="Times New Roman" w:hAnsi="Times New Roman" w:cs="Times New Roman"/>
          <w:color w:val="000000"/>
          <w:sz w:val="24"/>
          <w:szCs w:val="20"/>
          <w:lang w:eastAsia="lv-LV"/>
        </w:rPr>
        <w:t xml:space="preserve">2015.gadā grāmatvedības uzskaite tika veikta </w:t>
      </w:r>
      <w:r w:rsidRPr="005844BF">
        <w:rPr>
          <w:rFonts w:ascii="Times New Roman" w:eastAsia="Times New Roman" w:hAnsi="Times New Roman" w:cs="Times New Roman"/>
          <w:i/>
          <w:color w:val="000000"/>
          <w:sz w:val="24"/>
          <w:szCs w:val="20"/>
          <w:lang w:eastAsia="lv-LV"/>
        </w:rPr>
        <w:t>euro</w:t>
      </w:r>
      <w:r w:rsidRPr="005844BF">
        <w:rPr>
          <w:rFonts w:ascii="Times New Roman" w:eastAsia="Times New Roman" w:hAnsi="Times New Roman" w:cs="Times New Roman"/>
          <w:color w:val="000000"/>
          <w:sz w:val="24"/>
          <w:szCs w:val="20"/>
          <w:lang w:eastAsia="lv-LV"/>
        </w:rPr>
        <w:t xml:space="preserve"> valūtā (EUR). Finanšu pārskatos atspoguļotie finanšu dati ir  noapaļoti līdz veseliem </w:t>
      </w:r>
      <w:r w:rsidRPr="005844BF">
        <w:rPr>
          <w:rFonts w:ascii="Times New Roman" w:eastAsia="Times New Roman" w:hAnsi="Times New Roman" w:cs="Times New Roman"/>
          <w:i/>
          <w:color w:val="000000"/>
          <w:sz w:val="24"/>
          <w:szCs w:val="20"/>
          <w:lang w:eastAsia="lv-LV"/>
        </w:rPr>
        <w:t xml:space="preserve">euro. </w:t>
      </w:r>
    </w:p>
    <w:p w:rsidR="005844BF" w:rsidRPr="005844BF" w:rsidRDefault="005844BF" w:rsidP="005844BF">
      <w:pPr>
        <w:shd w:val="clear" w:color="auto" w:fill="FFFFFF"/>
        <w:ind w:left="24" w:firstLine="774"/>
        <w:rPr>
          <w:rFonts w:ascii="Times New Roman" w:eastAsia="Times New Roman" w:hAnsi="Times New Roman" w:cs="Times New Roman"/>
          <w:color w:val="000000"/>
          <w:sz w:val="24"/>
          <w:szCs w:val="20"/>
          <w:lang w:eastAsia="lv-LV"/>
        </w:rPr>
      </w:pPr>
      <w:r w:rsidRPr="005844BF">
        <w:rPr>
          <w:rFonts w:ascii="Times New Roman" w:eastAsia="Times New Roman" w:hAnsi="Times New Roman" w:cs="Times New Roman"/>
          <w:color w:val="000000"/>
          <w:sz w:val="24"/>
          <w:szCs w:val="20"/>
          <w:lang w:eastAsia="lv-LV"/>
        </w:rPr>
        <w:t xml:space="preserve">Naudas plūsmas pārskata mērķim nauda un naudas ekvivalenti sastāv no naudas kasē un tekošo bankas kontu atlikumiem. Šajos finanšu pārskatos atspoguļotie rādītāji ir izteikti </w:t>
      </w:r>
      <w:r w:rsidRPr="005844BF">
        <w:rPr>
          <w:rFonts w:ascii="Times New Roman" w:eastAsia="Times New Roman" w:hAnsi="Times New Roman" w:cs="Times New Roman"/>
          <w:i/>
          <w:color w:val="000000"/>
          <w:sz w:val="24"/>
          <w:szCs w:val="20"/>
          <w:lang w:eastAsia="lv-LV"/>
        </w:rPr>
        <w:t>euro</w:t>
      </w:r>
      <w:r w:rsidRPr="005844BF">
        <w:rPr>
          <w:rFonts w:ascii="Times New Roman" w:eastAsia="Times New Roman" w:hAnsi="Times New Roman" w:cs="Times New Roman"/>
          <w:color w:val="000000"/>
          <w:sz w:val="24"/>
          <w:szCs w:val="20"/>
          <w:lang w:eastAsia="lv-LV"/>
        </w:rPr>
        <w:t xml:space="preserve"> (EUR).</w:t>
      </w:r>
    </w:p>
    <w:p w:rsidR="005844BF" w:rsidRPr="005844BF" w:rsidRDefault="005844BF" w:rsidP="005844BF">
      <w:pPr>
        <w:shd w:val="clear" w:color="auto" w:fill="FFFFFF"/>
        <w:ind w:left="24" w:firstLine="774"/>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Visi darījumi ārvalstu valūtās ir pārvērtēti euro pēc oficiāli noteiktā valūtas kursa attiecīgā darījuma veikšanas dienā. Monetārie aktīvi un saistības, kas izteikti ārvalstu valūtā, tiek pārrēķināti </w:t>
      </w:r>
      <w:r w:rsidRPr="005844BF">
        <w:rPr>
          <w:rFonts w:ascii="Times New Roman" w:eastAsia="Times New Roman" w:hAnsi="Times New Roman" w:cs="Times New Roman"/>
          <w:i/>
          <w:sz w:val="24"/>
          <w:szCs w:val="20"/>
          <w:lang w:eastAsia="lv-LV"/>
        </w:rPr>
        <w:t>euro</w:t>
      </w:r>
      <w:r w:rsidRPr="005844BF">
        <w:rPr>
          <w:rFonts w:ascii="Times New Roman" w:eastAsia="Times New Roman" w:hAnsi="Times New Roman" w:cs="Times New Roman"/>
          <w:sz w:val="24"/>
          <w:szCs w:val="20"/>
          <w:lang w:eastAsia="lv-LV"/>
        </w:rPr>
        <w:t xml:space="preserve"> pēc Eiropas Centrālās Bankas publicēto kursa darījuma veikšanas dienas sākumā, pārskata gada beidzamajā dienā izmanto Eiropas Centrāl</w:t>
      </w:r>
      <w:r w:rsidR="00E369AD">
        <w:rPr>
          <w:rFonts w:ascii="Times New Roman" w:eastAsia="Times New Roman" w:hAnsi="Times New Roman" w:cs="Times New Roman"/>
          <w:sz w:val="24"/>
          <w:szCs w:val="20"/>
          <w:lang w:eastAsia="lv-LV"/>
        </w:rPr>
        <w:t>ās</w:t>
      </w:r>
      <w:r w:rsidRPr="005844BF">
        <w:rPr>
          <w:rFonts w:ascii="Times New Roman" w:eastAsia="Times New Roman" w:hAnsi="Times New Roman" w:cs="Times New Roman"/>
          <w:sz w:val="24"/>
          <w:szCs w:val="20"/>
          <w:lang w:eastAsia="lv-LV"/>
        </w:rPr>
        <w:t xml:space="preserve"> bankas publicēto kursu darījumu veikšanas dienas beigās. Tām ārvalstu valūtām, kurām ECB nepublicē </w:t>
      </w:r>
      <w:r w:rsidRPr="005844BF">
        <w:rPr>
          <w:rFonts w:ascii="Times New Roman" w:eastAsia="Times New Roman" w:hAnsi="Times New Roman" w:cs="Times New Roman"/>
          <w:i/>
          <w:sz w:val="24"/>
          <w:szCs w:val="20"/>
          <w:lang w:eastAsia="lv-LV"/>
        </w:rPr>
        <w:t>euro</w:t>
      </w:r>
      <w:r w:rsidRPr="005844BF">
        <w:rPr>
          <w:rFonts w:ascii="Times New Roman" w:eastAsia="Times New Roman" w:hAnsi="Times New Roman" w:cs="Times New Roman"/>
          <w:sz w:val="24"/>
          <w:szCs w:val="20"/>
          <w:lang w:eastAsia="lv-LV"/>
        </w:rPr>
        <w:t xml:space="preserve"> atsauces kursu- pasaules finanšu tirgus atzīta finanšu informācijas sniedzēja periodiskajā izdevumā vai tā interneta resursā publicētais valūtas tirgus kurss attiecībā pret </w:t>
      </w:r>
      <w:r w:rsidRPr="005844BF">
        <w:rPr>
          <w:rFonts w:ascii="Times New Roman" w:eastAsia="Times New Roman" w:hAnsi="Times New Roman" w:cs="Times New Roman"/>
          <w:i/>
          <w:sz w:val="24"/>
          <w:szCs w:val="20"/>
          <w:lang w:eastAsia="lv-LV"/>
        </w:rPr>
        <w:t xml:space="preserve">euro </w:t>
      </w:r>
      <w:r w:rsidRPr="005844BF">
        <w:rPr>
          <w:rFonts w:ascii="Times New Roman" w:eastAsia="Times New Roman" w:hAnsi="Times New Roman" w:cs="Times New Roman"/>
          <w:sz w:val="24"/>
          <w:szCs w:val="20"/>
          <w:lang w:eastAsia="lv-LV"/>
        </w:rPr>
        <w:t>(</w:t>
      </w:r>
      <w:r w:rsidRPr="005844BF">
        <w:rPr>
          <w:rFonts w:ascii="Times New Roman" w:eastAsia="Times New Roman" w:hAnsi="Times New Roman" w:cs="Times New Roman"/>
          <w:i/>
          <w:sz w:val="24"/>
          <w:szCs w:val="20"/>
          <w:lang w:eastAsia="lv-LV"/>
        </w:rPr>
        <w:t>Bloomberg, Reuters, Financial Times</w:t>
      </w:r>
      <w:r w:rsidRPr="005844BF">
        <w:rPr>
          <w:rFonts w:ascii="Times New Roman" w:eastAsia="Times New Roman" w:hAnsi="Times New Roman" w:cs="Times New Roman"/>
          <w:sz w:val="24"/>
          <w:szCs w:val="20"/>
          <w:lang w:eastAsia="lv-LV"/>
        </w:rPr>
        <w:t xml:space="preserve"> publicētie ārvalstu valūtas kursi attiecībā pret</w:t>
      </w:r>
      <w:r w:rsidRPr="005844BF">
        <w:rPr>
          <w:rFonts w:ascii="Times New Roman" w:eastAsia="Times New Roman" w:hAnsi="Times New Roman" w:cs="Times New Roman"/>
          <w:i/>
          <w:sz w:val="24"/>
          <w:szCs w:val="20"/>
          <w:lang w:eastAsia="lv-LV"/>
        </w:rPr>
        <w:t xml:space="preserve"> euro</w:t>
      </w:r>
      <w:r w:rsidRPr="005844BF">
        <w:rPr>
          <w:rFonts w:ascii="Times New Roman" w:eastAsia="Times New Roman" w:hAnsi="Times New Roman" w:cs="Times New Roman"/>
          <w:sz w:val="24"/>
          <w:szCs w:val="20"/>
          <w:lang w:eastAsia="lv-LV"/>
        </w:rPr>
        <w:t>).</w:t>
      </w:r>
    </w:p>
    <w:p w:rsidR="005844BF" w:rsidRPr="005844BF" w:rsidRDefault="005844BF" w:rsidP="005844BF">
      <w:pPr>
        <w:shd w:val="clear" w:color="auto" w:fill="FFFFFF"/>
        <w:ind w:left="24" w:firstLine="774"/>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Ārvalstu valūtas kursu svārstību rezultātā gūtā peļņa vai zaudējumi tiek atspoguļoti attiecīgā perioda ieņēmumu un izdevumu pārskatā.</w:t>
      </w:r>
    </w:p>
    <w:p w:rsidR="005844BF" w:rsidRPr="005844BF" w:rsidRDefault="005844BF" w:rsidP="005844BF">
      <w:pPr>
        <w:shd w:val="clear" w:color="auto" w:fill="FFFFFF"/>
        <w:ind w:left="24"/>
        <w:rPr>
          <w:rFonts w:ascii="Times New Roman" w:eastAsia="Times New Roman" w:hAnsi="Times New Roman" w:cs="Times New Roman"/>
          <w:b/>
          <w:bCs/>
          <w:i/>
          <w:iCs/>
          <w:color w:val="000000"/>
          <w:spacing w:val="-2"/>
          <w:sz w:val="24"/>
          <w:szCs w:val="20"/>
          <w:u w:val="single"/>
          <w:lang w:val="de-DE" w:eastAsia="lv-LV"/>
        </w:rPr>
      </w:pPr>
    </w:p>
    <w:p w:rsidR="005844BF" w:rsidRPr="005844BF" w:rsidRDefault="005844BF" w:rsidP="005844BF">
      <w:pPr>
        <w:shd w:val="clear" w:color="auto" w:fill="FFFFFF"/>
        <w:ind w:left="24"/>
        <w:rPr>
          <w:rFonts w:ascii="Times New Roman" w:eastAsia="Times New Roman" w:hAnsi="Times New Roman" w:cs="Times New Roman"/>
          <w:b/>
          <w:bCs/>
          <w:i/>
          <w:iCs/>
          <w:color w:val="000000"/>
          <w:spacing w:val="-2"/>
          <w:sz w:val="24"/>
          <w:szCs w:val="20"/>
          <w:u w:val="single"/>
          <w:lang w:val="de-DE" w:eastAsia="lv-LV"/>
        </w:rPr>
      </w:pPr>
      <w:r w:rsidRPr="005844BF">
        <w:rPr>
          <w:rFonts w:ascii="Times New Roman" w:eastAsia="Times New Roman" w:hAnsi="Times New Roman" w:cs="Times New Roman"/>
          <w:b/>
          <w:bCs/>
          <w:i/>
          <w:iCs/>
          <w:color w:val="000000"/>
          <w:spacing w:val="-2"/>
          <w:sz w:val="24"/>
          <w:szCs w:val="20"/>
          <w:u w:val="single"/>
          <w:lang w:val="de-DE" w:eastAsia="lv-LV"/>
        </w:rPr>
        <w:t>2.GRĀMATVEDĪBAS UZSKAITES POLITIKA, NOVĒRTĒŠANAS METODES UN UZSKAITES PRINCIPI.</w:t>
      </w:r>
    </w:p>
    <w:p w:rsidR="005844BF" w:rsidRPr="005844BF" w:rsidRDefault="005844BF" w:rsidP="005844BF">
      <w:pPr>
        <w:shd w:val="clear" w:color="auto" w:fill="FFFFFF"/>
        <w:ind w:right="19" w:firstLine="720"/>
        <w:rPr>
          <w:rFonts w:ascii="Times New Roman" w:eastAsia="Times New Roman" w:hAnsi="Times New Roman" w:cs="Times New Roman"/>
          <w:iCs/>
          <w:spacing w:val="-3"/>
          <w:sz w:val="24"/>
          <w:szCs w:val="20"/>
          <w:lang w:val="de-DE" w:eastAsia="lv-LV"/>
        </w:rPr>
      </w:pPr>
      <w:r w:rsidRPr="005844BF">
        <w:rPr>
          <w:rFonts w:ascii="Times New Roman" w:eastAsia="Times New Roman" w:hAnsi="Times New Roman" w:cs="Times New Roman"/>
          <w:iCs/>
          <w:color w:val="000000"/>
          <w:spacing w:val="2"/>
          <w:sz w:val="24"/>
          <w:szCs w:val="20"/>
          <w:lang w:val="de-DE" w:eastAsia="lv-LV"/>
        </w:rPr>
        <w:t xml:space="preserve">Grāmatvedības uzskaite </w:t>
      </w:r>
      <w:r w:rsidRPr="005844BF">
        <w:rPr>
          <w:rFonts w:ascii="Times New Roman" w:eastAsia="Times New Roman" w:hAnsi="Times New Roman" w:cs="Times New Roman"/>
          <w:iCs/>
          <w:spacing w:val="2"/>
          <w:sz w:val="24"/>
          <w:szCs w:val="20"/>
          <w:lang w:val="de-DE" w:eastAsia="lv-LV"/>
        </w:rPr>
        <w:t>Tukuma novada pašvaldībā</w:t>
      </w:r>
      <w:r w:rsidRPr="005844BF">
        <w:rPr>
          <w:rFonts w:ascii="Times New Roman" w:eastAsia="Times New Roman" w:hAnsi="Times New Roman" w:cs="Times New Roman"/>
          <w:iCs/>
          <w:color w:val="000000"/>
          <w:spacing w:val="2"/>
          <w:sz w:val="24"/>
          <w:szCs w:val="20"/>
          <w:lang w:val="de-DE" w:eastAsia="lv-LV"/>
        </w:rPr>
        <w:t xml:space="preserve"> tika veikta pēc uzkrāšanas </w:t>
      </w:r>
      <w:r w:rsidRPr="005844BF">
        <w:rPr>
          <w:rFonts w:ascii="Times New Roman" w:eastAsia="Times New Roman" w:hAnsi="Times New Roman" w:cs="Times New Roman"/>
          <w:iCs/>
          <w:color w:val="000000"/>
          <w:spacing w:val="3"/>
          <w:sz w:val="24"/>
          <w:szCs w:val="20"/>
          <w:lang w:val="de-DE" w:eastAsia="lv-LV"/>
        </w:rPr>
        <w:t xml:space="preserve">principa divkāršā ierakstu sistēmā. Grāmatvedība tika plānota un kārtota tā, lai finanšu pārskatu </w:t>
      </w:r>
      <w:r w:rsidRPr="005844BF">
        <w:rPr>
          <w:rFonts w:ascii="Times New Roman" w:eastAsia="Times New Roman" w:hAnsi="Times New Roman" w:cs="Times New Roman"/>
          <w:iCs/>
          <w:spacing w:val="3"/>
          <w:sz w:val="24"/>
          <w:szCs w:val="20"/>
          <w:lang w:val="de-DE" w:eastAsia="lv-LV"/>
        </w:rPr>
        <w:t>lietotāji</w:t>
      </w:r>
      <w:r w:rsidRPr="005844BF">
        <w:rPr>
          <w:rFonts w:ascii="Times New Roman" w:eastAsia="Times New Roman" w:hAnsi="Times New Roman" w:cs="Times New Roman"/>
          <w:sz w:val="24"/>
          <w:szCs w:val="20"/>
          <w:lang w:val="de-DE" w:eastAsia="lv-LV"/>
        </w:rPr>
        <w:t xml:space="preserve"> un grāmatvedības jautājumos kvalificēta trešā persona varētu gūt</w:t>
      </w:r>
      <w:r w:rsidRPr="005844BF">
        <w:rPr>
          <w:rFonts w:ascii="Times New Roman" w:eastAsia="Times New Roman" w:hAnsi="Times New Roman" w:cs="Times New Roman"/>
          <w:iCs/>
          <w:spacing w:val="3"/>
          <w:sz w:val="24"/>
          <w:szCs w:val="20"/>
          <w:lang w:val="de-DE" w:eastAsia="lv-LV"/>
        </w:rPr>
        <w:t xml:space="preserve"> skaidru</w:t>
      </w:r>
      <w:r w:rsidRPr="005844BF">
        <w:rPr>
          <w:rFonts w:ascii="Times New Roman" w:eastAsia="Times New Roman" w:hAnsi="Times New Roman" w:cs="Times New Roman"/>
          <w:iCs/>
          <w:color w:val="000000"/>
          <w:spacing w:val="3"/>
          <w:sz w:val="24"/>
          <w:szCs w:val="20"/>
          <w:lang w:val="de-DE" w:eastAsia="lv-LV"/>
        </w:rPr>
        <w:t xml:space="preserve"> un patiesu priekšstatu par pašvaldības iestādes finansiālo stāvokli, tās saimnieciskajiem darījumiem noteiktā laika posmā, lai gūtu pietiekamus un atbilstošus </w:t>
      </w:r>
      <w:r w:rsidRPr="005844BF">
        <w:rPr>
          <w:rFonts w:ascii="Times New Roman" w:eastAsia="Times New Roman" w:hAnsi="Times New Roman" w:cs="Times New Roman"/>
          <w:iCs/>
          <w:color w:val="000000"/>
          <w:sz w:val="24"/>
          <w:szCs w:val="20"/>
          <w:lang w:val="de-DE" w:eastAsia="lv-LV"/>
        </w:rPr>
        <w:t xml:space="preserve">pierādījumus, ka grāmatvedībā un finanšu pārskatos nav būtisku neatbilstību, ka darījumi tiek kārtoti </w:t>
      </w:r>
      <w:r w:rsidRPr="005844BF">
        <w:rPr>
          <w:rFonts w:ascii="Times New Roman" w:eastAsia="Times New Roman" w:hAnsi="Times New Roman" w:cs="Times New Roman"/>
          <w:iCs/>
          <w:color w:val="000000"/>
          <w:spacing w:val="3"/>
          <w:sz w:val="24"/>
          <w:szCs w:val="20"/>
          <w:lang w:val="de-DE" w:eastAsia="lv-LV"/>
        </w:rPr>
        <w:t xml:space="preserve">atbilstoši normatīvo aktu prasībām, ievērojot iekšējās kontroles principus, kas nodrošinātu visu </w:t>
      </w:r>
      <w:r w:rsidRPr="005844BF">
        <w:rPr>
          <w:rFonts w:ascii="Times New Roman" w:eastAsia="Times New Roman" w:hAnsi="Times New Roman" w:cs="Times New Roman"/>
          <w:iCs/>
          <w:color w:val="000000"/>
          <w:sz w:val="24"/>
          <w:szCs w:val="20"/>
          <w:lang w:val="de-DE" w:eastAsia="lv-LV"/>
        </w:rPr>
        <w:t xml:space="preserve">saimniecisko darījumu uzskaiti un nodrošinātu precīzu izdevumu uzrādīšanu grāmatvedības uzskaitē </w:t>
      </w:r>
      <w:r w:rsidRPr="005844BF">
        <w:rPr>
          <w:rFonts w:ascii="Times New Roman" w:eastAsia="Times New Roman" w:hAnsi="Times New Roman" w:cs="Times New Roman"/>
          <w:iCs/>
          <w:color w:val="000000"/>
          <w:spacing w:val="-2"/>
          <w:sz w:val="24"/>
          <w:szCs w:val="20"/>
          <w:lang w:val="de-DE" w:eastAsia="lv-LV"/>
        </w:rPr>
        <w:t xml:space="preserve">atbilstoši darījumu notikšanas faktam. Sastādot Tukuma pašvaldības konsolidēto finanšu pārskatu, tika ievērots konsolidācijas pamatprincips. </w:t>
      </w:r>
      <w:r w:rsidRPr="005844BF">
        <w:rPr>
          <w:rFonts w:ascii="Times New Roman" w:eastAsia="Times New Roman" w:hAnsi="Times New Roman" w:cs="Times New Roman"/>
          <w:iCs/>
          <w:color w:val="000000"/>
          <w:spacing w:val="1"/>
          <w:sz w:val="24"/>
          <w:szCs w:val="20"/>
          <w:lang w:val="de-DE" w:eastAsia="lv-LV"/>
        </w:rPr>
        <w:t xml:space="preserve">Veicot grāmatvedības uzskaiti 2015.gadā, tika izmantotas </w:t>
      </w:r>
      <w:r w:rsidRPr="005844BF">
        <w:rPr>
          <w:rFonts w:ascii="Times New Roman" w:eastAsia="Times New Roman" w:hAnsi="Times New Roman" w:cs="Times New Roman"/>
          <w:iCs/>
          <w:color w:val="000000"/>
          <w:spacing w:val="-3"/>
          <w:sz w:val="24"/>
          <w:szCs w:val="20"/>
          <w:lang w:val="de-DE" w:eastAsia="lv-LV"/>
        </w:rPr>
        <w:t xml:space="preserve">uzņēmuma vadības un grāmatvedības uzskaites datorprogrammas </w:t>
      </w:r>
      <w:r w:rsidRPr="005844BF">
        <w:rPr>
          <w:rFonts w:ascii="Times New Roman" w:eastAsia="Times New Roman" w:hAnsi="Times New Roman" w:cs="Times New Roman"/>
          <w:iCs/>
          <w:spacing w:val="-3"/>
          <w:sz w:val="24"/>
          <w:szCs w:val="20"/>
          <w:lang w:val="de-DE" w:eastAsia="lv-LV"/>
        </w:rPr>
        <w:t>„UK Locis”, uzņēmuma vadības sistēma „Ozols“izglītības pārvaldē un SIA ZZ Dats grāmatvedības uzskaites programmu „G-vedis“ strādā Tukuma novada sociālais dienests. Iestādes saimniecisko darījumu iegrāmatošanai lietoja:</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3"/>
          <w:sz w:val="24"/>
          <w:szCs w:val="20"/>
          <w:lang w:val="de-DE" w:eastAsia="lv-LV"/>
        </w:rPr>
        <w:t xml:space="preserve">vienotu grāmatvedības </w:t>
      </w:r>
      <w:r w:rsidRPr="005844BF">
        <w:rPr>
          <w:rFonts w:ascii="Times New Roman" w:eastAsia="Times New Roman" w:hAnsi="Times New Roman" w:cs="Times New Roman"/>
          <w:iCs/>
          <w:spacing w:val="-2"/>
          <w:sz w:val="24"/>
          <w:szCs w:val="20"/>
          <w:lang w:val="de-DE" w:eastAsia="lv-LV"/>
        </w:rPr>
        <w:t xml:space="preserve">kontu plānu un kontu aprakstu (turpmāk – kontu plāns); </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finansējuma uzskaites kodu sarakstu;</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ieņēmumu klasifikācijas kodu sarakstu, kas sastādīts atbilstoši budžeta ieņēmumu klasifikācijai;</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izdevumu klasifikācijas kodu sarakstu, kas sastādīts atbilstoši budžeta izdevumu klasifikācijai;</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izdevumu klasifikācijas kodu sarakstu – struktūrvienības, kas sastādītas atbilstoši funkcionālajām kategorijām. Katras iestādes vadītājs ar rīkojumu apstiprināja savus izdevumu klasifikatorus pēc funkcionālajām kategorijām, ko lietoja iestāde, kārtojot grāmatvedību;</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ar vadītāja rīkojumu apstiprinātu savas iestādes grāmatvedības dokumentu apgrozības aprakstu;</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 vienotu aktu par pamatlīdzekļu vērtības maiņu rekonstrukcijas rezultātā;  </w:t>
      </w:r>
    </w:p>
    <w:p w:rsidR="005844BF" w:rsidRPr="005844BF" w:rsidRDefault="005844BF" w:rsidP="005844BF">
      <w:pPr>
        <w:numPr>
          <w:ilvl w:val="0"/>
          <w:numId w:val="54"/>
        </w:numPr>
        <w:shd w:val="clear" w:color="auto" w:fill="FFFFFF"/>
        <w:ind w:right="19"/>
        <w:jc w:val="left"/>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sz w:val="24"/>
          <w:szCs w:val="20"/>
          <w:lang w:val="de-DE" w:eastAsia="lv-LV"/>
        </w:rPr>
        <w:t>vienotu komandējuma atskaiti.</w:t>
      </w:r>
    </w:p>
    <w:p w:rsidR="005844BF" w:rsidRPr="005844BF" w:rsidRDefault="005844BF" w:rsidP="005844BF">
      <w:pPr>
        <w:shd w:val="clear" w:color="auto" w:fill="FFFFFF"/>
        <w:ind w:right="19" w:firstLine="720"/>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Iestāde grāmatvedības uzskaitei izmantoja tikai tos klasifikatoros minētos kodus, kas atbilst iestādes saimnieciskā darījuma būtībai. Ja kādi klasifikatoros minētie kodi iestādes grāmatvedības uzskaitē nav nepieciešami, tad tos nelieto.</w:t>
      </w:r>
    </w:p>
    <w:p w:rsidR="005844BF" w:rsidRPr="005844BF" w:rsidRDefault="005844BF" w:rsidP="005844BF">
      <w:pPr>
        <w:shd w:val="clear" w:color="auto" w:fill="FFFFFF"/>
        <w:ind w:right="19" w:firstLine="720"/>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 xml:space="preserve">Saskaņā ar likumu „Par grāmatvedību“- par grāmtvedības kārtošanu budžeta iestādē ir atbildīgs tās vadītājs. Vadītājs ir atbildīgs par pārskatu savlaicīgu sagatavošanu, iesniegšanu un tajos ietvertās informācijas pareizību. </w:t>
      </w:r>
    </w:p>
    <w:p w:rsidR="005844BF" w:rsidRPr="005844BF" w:rsidRDefault="005844BF" w:rsidP="005844BF">
      <w:pPr>
        <w:tabs>
          <w:tab w:val="left" w:pos="1276"/>
        </w:tabs>
        <w:ind w:firstLine="741"/>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Grāmatvedības uzskaites politika ir konkrētu principu, paņēmienu un metožu kopums, ko pielieto konkrētu darījumu uzskaitei un pārskatu sagatavošanai. Iestādē lieto vienas un tās pašas uzskaites politikas, lai nodrošinātu dažādu periodu atskaišu salīdzināmību.</w:t>
      </w:r>
    </w:p>
    <w:p w:rsidR="005844BF" w:rsidRPr="005844BF" w:rsidRDefault="005844BF" w:rsidP="005844BF">
      <w:pPr>
        <w:tabs>
          <w:tab w:val="left" w:pos="1276"/>
        </w:tabs>
        <w:ind w:firstLine="741"/>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Grāmatvedības uzskaites politika nodrošina, ka finanšu pārskats sniedz informāciju, kas ir atbilstoša finanšu pārskatu lietotājiem, lai pieņemtu lēmumus, ir ticama, jo patiesi parāda iestādes finanšu darbību un stāvokli. Grāmatvedības cikls ietver vairākus secīgus grāmatvedības darba posmus, kuru rezultātā iegūst finanšu pārskatus par attiecīgā periodu (mēnesi, ceturksni, gadu). Budžeta gada pilns grāmatvedības cikls attiecas uz pārskata gadu. Tajā ir šādi galvenie grāmatvedības darba posmi: </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kontu atvēršana;</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saimniecisko darījumu analīze un iegrāmatošana;</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kontu atlikumu aprēķināšana;</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kontu apgrozījumu un atlikumu pārskata sastādīšana;</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koriģējošo ierakstu grāmatošana; </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slēguma ierakstu grāmatošana;</w:t>
      </w:r>
    </w:p>
    <w:p w:rsidR="005844BF" w:rsidRPr="005844BF" w:rsidRDefault="005844BF" w:rsidP="005844BF">
      <w:pPr>
        <w:widowControl w:val="0"/>
        <w:numPr>
          <w:ilvl w:val="0"/>
          <w:numId w:val="55"/>
        </w:numPr>
        <w:shd w:val="clear" w:color="auto" w:fill="FFFFFF"/>
        <w:tabs>
          <w:tab w:val="left" w:pos="1482"/>
        </w:tabs>
        <w:autoSpaceDE w:val="0"/>
        <w:autoSpaceDN w:val="0"/>
        <w:adjustRightInd w:val="0"/>
        <w:jc w:val="left"/>
        <w:rPr>
          <w:rFonts w:ascii="Times New Roman" w:eastAsia="Times New Roman" w:hAnsi="Times New Roman" w:cs="Times New Roman"/>
          <w:sz w:val="28"/>
          <w:szCs w:val="24"/>
          <w:lang w:eastAsia="lv-LV"/>
        </w:rPr>
      </w:pPr>
      <w:r w:rsidRPr="005844BF">
        <w:rPr>
          <w:rFonts w:ascii="Times New Roman" w:eastAsia="Times New Roman" w:hAnsi="Times New Roman" w:cs="Times New Roman"/>
          <w:sz w:val="24"/>
          <w:szCs w:val="20"/>
          <w:lang w:eastAsia="lv-LV"/>
        </w:rPr>
        <w:t>finanšu pārskatu sagatavošana.</w:t>
      </w:r>
    </w:p>
    <w:p w:rsidR="005844BF" w:rsidRPr="005844BF" w:rsidRDefault="005844BF" w:rsidP="005844BF">
      <w:pPr>
        <w:shd w:val="clear" w:color="auto" w:fill="FFFFFF"/>
        <w:ind w:left="-76" w:firstLine="817"/>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Virsgrāmatā pa subkontiem katra mēneša beigās tiek uzrādīti  atlikumi. Analītisko uzskaiti nodrošina datorprogrammas izdrukas.</w:t>
      </w:r>
    </w:p>
    <w:p w:rsidR="005844BF" w:rsidRPr="005844BF" w:rsidRDefault="005844BF" w:rsidP="005844BF">
      <w:pPr>
        <w:numPr>
          <w:ilvl w:val="0"/>
          <w:numId w:val="63"/>
        </w:numPr>
        <w:shd w:val="clear" w:color="auto" w:fill="FFFFFF"/>
        <w:ind w:left="284" w:right="34"/>
        <w:jc w:val="left"/>
        <w:rPr>
          <w:rFonts w:ascii="Times New Roman" w:eastAsia="Times New Roman" w:hAnsi="Times New Roman" w:cs="Times New Roman"/>
          <w:b/>
          <w:i/>
          <w:lang w:eastAsia="lv-LV"/>
        </w:rPr>
      </w:pPr>
      <w:r w:rsidRPr="005844BF">
        <w:rPr>
          <w:rFonts w:ascii="Times New Roman" w:eastAsia="Times New Roman" w:hAnsi="Times New Roman" w:cs="Times New Roman"/>
          <w:b/>
          <w:i/>
          <w:lang w:eastAsia="lv-LV"/>
        </w:rPr>
        <w:t>GRĀMATVEDĪBAS GALVENIE UZDEVUMI UN PIELIETOTIE GRĀMATVEDĪBAS PRINCIPI</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Grāmatvedības  galvenie uzdevumi 2015.gadā bija:</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Nodrošināt iestādes vadību ar informāciju saimnieciska rakstura lēmumu pieņemšanai.</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Nodrošināt kontroli pār iestādes materiālo, darbaspēka un finanšu resursu izmantošanu un īpašuma saglabāšanu.</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Nodrošināt finanšu pārskatu lietotājus - dalībniekus un valsts institūcijas ar patiesu un pilnīgu informāciju par iestādes saimnieciskās darbības rezultātiem un finansiālo stāvokli.</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Grāmatvedībā tiek reģistrēti visi saimnieciskie darījumi, kas apliecināmi ar attaisnojošiem dokumentiem un iegrāmatojami iestādes grāmatvedības reģistros.</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Grāmatvedības sniegtai informācijai jābūt savlaicīgai, patiesai, pilnīgai un salīdzināmai. Finanšu pārskatu sagatavošana jāveic atbilstoši spēkā esošajiem likumiem un noteikumiem.</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Finanšu pārskati, grāmatvedības reģistri, attaisnojošie dokumenti un grāmatvedības organizāciju reglamentējošie dokumenti glabājami sistemātiski sakārtoti un visā paredzētajā grāmatvedības informācijas glabāšanas laikā.</w:t>
      </w:r>
    </w:p>
    <w:p w:rsidR="005844BF" w:rsidRPr="005844BF" w:rsidRDefault="005844BF" w:rsidP="005844BF">
      <w:pPr>
        <w:numPr>
          <w:ilvl w:val="0"/>
          <w:numId w:val="5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Iestādes vadītāja pienākums ir nodrošināt grāmatvedības informācijas saglabāšanu, kā arī saglabāt visu nosūtīto ar iestādes darbību saistīto darījumu vēstuļu oriģināliem atbilstošas kopijas.</w:t>
      </w:r>
    </w:p>
    <w:p w:rsidR="005844BF" w:rsidRPr="005844BF" w:rsidRDefault="005844BF" w:rsidP="005844BF">
      <w:pPr>
        <w:rPr>
          <w:rFonts w:ascii="Times New Roman" w:eastAsia="Times New Roman" w:hAnsi="Times New Roman" w:cs="Times New Roman"/>
          <w:bCs/>
          <w:sz w:val="24"/>
          <w:szCs w:val="20"/>
          <w:lang w:val="de-DE" w:eastAsia="lv-LV"/>
        </w:rPr>
      </w:pPr>
      <w:r w:rsidRPr="005844BF">
        <w:rPr>
          <w:rFonts w:ascii="Times New Roman" w:eastAsia="Times New Roman" w:hAnsi="Times New Roman" w:cs="Times New Roman"/>
          <w:bCs/>
          <w:sz w:val="24"/>
          <w:szCs w:val="20"/>
          <w:lang w:val="de-DE" w:eastAsia="lv-LV"/>
        </w:rPr>
        <w:t xml:space="preserve">Gada pārskata posteņi tika novērtēti atbilstoši šādiem grāmatvedības principiem: </w:t>
      </w:r>
    </w:p>
    <w:p w:rsidR="005844BF" w:rsidRPr="005844BF" w:rsidRDefault="005844BF" w:rsidP="005844BF">
      <w:pPr>
        <w:widowControl w:val="0"/>
        <w:numPr>
          <w:ilvl w:val="0"/>
          <w:numId w:val="58"/>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Pieņemot, ka iestāde  darbosies arī turpmāk;</w:t>
      </w:r>
    </w:p>
    <w:p w:rsidR="005844BF" w:rsidRPr="005844BF" w:rsidRDefault="005844BF" w:rsidP="005844BF">
      <w:pPr>
        <w:widowControl w:val="0"/>
        <w:numPr>
          <w:ilvl w:val="0"/>
          <w:numId w:val="58"/>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Izmantojot tās pašas metodes, kas izmantotas iepriekšējā gada pārskatā;</w:t>
      </w:r>
    </w:p>
    <w:p w:rsidR="005844BF" w:rsidRPr="005844BF" w:rsidRDefault="005844BF" w:rsidP="005844BF">
      <w:pPr>
        <w:widowControl w:val="0"/>
        <w:shd w:val="clear" w:color="auto" w:fill="FFFFFF"/>
        <w:tabs>
          <w:tab w:val="num" w:pos="2826"/>
        </w:tabs>
        <w:autoSpaceDE w:val="0"/>
        <w:autoSpaceDN w:val="0"/>
        <w:adjustRightInd w:val="0"/>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Aktīva un pasīva posteņu daļas novērtētas atsevišķi un ar pienācīgu piesardzību:</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pārskatā iekļauti tikai līdz bilances datumam gūtie ieņēmumi;</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ņemtas vērā visas paredzamās riska summas un zaudējumi, kas radušies pārskata gadā;</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aprēķinātas un ņemtas vērā visas vērtību samazināšanas un nolietojuma summas;</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Ņemti vērā ar pārskata gadu saistītie ieņēmumi un izmaksas neatkarīgi no maksājuma datuma un rēķina saņemšanas vai izrakstīšanas datuma; </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Pārskata gada sākuma bilance sakrīt ar iepriekšējā gada slēguma bilanci;</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Norādīti visi posteņi, kuri būtiski ietekmē gada pārskata lietotāju novērtējumu vai lēmumu pieņemšanu;</w:t>
      </w:r>
    </w:p>
    <w:p w:rsidR="005844BF" w:rsidRPr="005844BF" w:rsidRDefault="005844BF" w:rsidP="005844BF">
      <w:pPr>
        <w:widowControl w:val="0"/>
        <w:numPr>
          <w:ilvl w:val="0"/>
          <w:numId w:val="57"/>
        </w:numPr>
        <w:shd w:val="clear" w:color="auto" w:fill="FFFFFF"/>
        <w:autoSpaceDE w:val="0"/>
        <w:autoSpaceDN w:val="0"/>
        <w:adjustRightInd w:val="0"/>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Saimnieciskie darījumi gada pārskatā atspoguļoti, ņemot vērā to ekonomisko saturu un būtību, nevis  tikai juridisko formu.</w:t>
      </w:r>
    </w:p>
    <w:p w:rsidR="005844BF" w:rsidRPr="005844BF" w:rsidRDefault="005844BF" w:rsidP="005844BF">
      <w:pPr>
        <w:shd w:val="clear" w:color="auto" w:fill="FFFFFF"/>
        <w:spacing w:before="120" w:after="120"/>
        <w:rPr>
          <w:rFonts w:ascii="Times New Roman" w:eastAsia="Times New Roman" w:hAnsi="Times New Roman" w:cs="Times New Roman"/>
          <w:b/>
          <w:bCs/>
          <w:i/>
          <w:sz w:val="24"/>
          <w:szCs w:val="24"/>
          <w:lang w:eastAsia="lv-LV"/>
        </w:rPr>
      </w:pPr>
      <w:r w:rsidRPr="005844BF">
        <w:rPr>
          <w:rFonts w:ascii="Times New Roman" w:eastAsia="Times New Roman" w:hAnsi="Times New Roman" w:cs="Times New Roman"/>
          <w:b/>
          <w:bCs/>
          <w:i/>
          <w:sz w:val="24"/>
          <w:szCs w:val="24"/>
          <w:lang w:eastAsia="lv-LV"/>
        </w:rPr>
        <w:t>IZMAIŅAS GRĀMATVEDĪBAS PRINCIPOS</w:t>
      </w:r>
    </w:p>
    <w:p w:rsidR="005844BF" w:rsidRPr="005844BF" w:rsidRDefault="005844BF" w:rsidP="005844BF">
      <w:pPr>
        <w:shd w:val="clear" w:color="auto" w:fill="FFFFFF"/>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0"/>
          <w:szCs w:val="20"/>
          <w:lang w:eastAsia="lv-LV"/>
        </w:rPr>
        <w:tab/>
      </w:r>
      <w:r w:rsidRPr="005844BF">
        <w:rPr>
          <w:rFonts w:ascii="Times New Roman" w:eastAsia="Times New Roman" w:hAnsi="Times New Roman" w:cs="Times New Roman"/>
          <w:bCs/>
          <w:color w:val="000000"/>
          <w:sz w:val="24"/>
          <w:szCs w:val="24"/>
          <w:lang w:eastAsia="lv-LV"/>
        </w:rPr>
        <w:t>Pašvaldības.2010.gada 1.novembra iekšējie noteikumi Nr. 21 „ Grāmatvedības uzskaites politika” 2015.gada 14.septembrī aizstāti ar jauniem noteikumiem Nr. 13 “Tukuma novada pašvaldības grāmatvedības uzskaites kārtība”, kas ir saistoši visām pašvaldības iestādēm. Noteikumi izdoti kā jauni, jo esošajos kopš 2010.gada bija veikti labojumi vairākas reizes. Ar jaunajiem noteikumiem veiktas sekojošas galvenās izmaiņas:</w:t>
      </w:r>
    </w:p>
    <w:p w:rsidR="005844BF" w:rsidRPr="005844BF" w:rsidRDefault="005844BF" w:rsidP="005844BF">
      <w:pPr>
        <w:numPr>
          <w:ilvl w:val="0"/>
          <w:numId w:val="61"/>
        </w:numPr>
        <w:shd w:val="clear" w:color="auto" w:fill="FFFFFF"/>
        <w:jc w:val="left"/>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 xml:space="preserve">Grozīts kontu </w:t>
      </w:r>
      <w:smartTag w:uri="schemas-tilde-lv/tildestengine" w:element="veidnes">
        <w:smartTagPr>
          <w:attr w:name="text" w:val="plāns"/>
          <w:attr w:name="baseform" w:val="plāns"/>
          <w:attr w:name="id" w:val="-1"/>
        </w:smartTagPr>
        <w:r w:rsidRPr="005844BF">
          <w:rPr>
            <w:rFonts w:ascii="Times New Roman" w:eastAsia="Times New Roman" w:hAnsi="Times New Roman" w:cs="Times New Roman"/>
            <w:bCs/>
            <w:color w:val="000000"/>
            <w:sz w:val="24"/>
            <w:szCs w:val="24"/>
            <w:lang w:eastAsia="lv-LV"/>
          </w:rPr>
          <w:t>plāns</w:t>
        </w:r>
      </w:smartTag>
      <w:r w:rsidRPr="005844BF">
        <w:rPr>
          <w:rFonts w:ascii="Times New Roman" w:eastAsia="Times New Roman" w:hAnsi="Times New Roman" w:cs="Times New Roman"/>
          <w:bCs/>
          <w:color w:val="000000"/>
          <w:sz w:val="24"/>
          <w:szCs w:val="24"/>
          <w:lang w:eastAsia="lv-LV"/>
        </w:rPr>
        <w:t>, papildinot ar jauniem, detalizētai uzskaitei nepieciešamiem kontiem, izteikti esošo kontu nosaukumi jaunā redakcijā, svītroti konti un precizēti kontu pielietojumu apraksti, saskaņā ar MK noteikumiem;</w:t>
      </w:r>
    </w:p>
    <w:p w:rsidR="005844BF" w:rsidRPr="005844BF" w:rsidRDefault="005844BF" w:rsidP="005844BF">
      <w:pPr>
        <w:numPr>
          <w:ilvl w:val="0"/>
          <w:numId w:val="61"/>
        </w:numPr>
        <w:shd w:val="clear" w:color="auto" w:fill="FFFFFF"/>
        <w:jc w:val="left"/>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Papildināti ieņēmumu un izdevumu kodi ar jauniem detalizētai uzskaitei nepieciešamiem kodiem un precizēti esošo kodu pielietojuma apraksti;</w:t>
      </w:r>
    </w:p>
    <w:p w:rsidR="005844BF" w:rsidRPr="005844BF" w:rsidRDefault="005844BF" w:rsidP="005844BF">
      <w:pPr>
        <w:numPr>
          <w:ilvl w:val="0"/>
          <w:numId w:val="61"/>
        </w:numPr>
        <w:shd w:val="clear" w:color="auto" w:fill="FFFFFF"/>
        <w:jc w:val="left"/>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Sīkāk paskaidrota piešķirto transfertu uzskaites kārtība grāmatvedības uzskaite;</w:t>
      </w:r>
    </w:p>
    <w:p w:rsidR="005844BF" w:rsidRPr="005844BF" w:rsidRDefault="005844BF" w:rsidP="005844BF">
      <w:pPr>
        <w:numPr>
          <w:ilvl w:val="0"/>
          <w:numId w:val="61"/>
        </w:numPr>
        <w:shd w:val="clear" w:color="auto" w:fill="FFFFFF"/>
        <w:jc w:val="left"/>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Papildināti ar veicamajiem grāmatojumiem konkrētās situācijās;</w:t>
      </w:r>
    </w:p>
    <w:p w:rsidR="005844BF" w:rsidRPr="005844BF" w:rsidRDefault="005844BF" w:rsidP="005844BF">
      <w:pPr>
        <w:numPr>
          <w:ilvl w:val="0"/>
          <w:numId w:val="61"/>
        </w:numPr>
        <w:shd w:val="clear" w:color="auto" w:fill="FFFFFF"/>
        <w:jc w:val="left"/>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Tika izveidoti  visām pašvaldības iestādēm vietoti izmantojamo veidlapu paraugi.</w:t>
      </w:r>
    </w:p>
    <w:p w:rsidR="005844BF" w:rsidRPr="005844BF" w:rsidRDefault="005844BF" w:rsidP="005844BF">
      <w:pPr>
        <w:shd w:val="clear" w:color="auto" w:fill="FFFFFF"/>
        <w:ind w:firstLine="720"/>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Pašvaldības 2010.gada 1.novembra iekšējie noteikumi Nr. 20 „ Par inventarizācijām Tukuma novada pašvaldībā” 2015.gada 29.oktobrī aizstāti ar jauniem noteikumiem Nr. 19 “Par inventarizācijām Tukuma novada pašvaldībā”, kas ir saistoši visām pašvaldības iestādēm. Noteikumi izdoti kā jauni, jo esošajos bija nepieciešams daudz precīzāk atrunāt inventarizācijas veikšanas kārtību un procedūras. Precizējumi bija tik apjomīgi, ka tika izdoti noteikumi kā jauni.</w:t>
      </w:r>
    </w:p>
    <w:p w:rsidR="005844BF" w:rsidRPr="005844BF" w:rsidRDefault="005844BF" w:rsidP="005844BF">
      <w:pPr>
        <w:shd w:val="clear" w:color="auto" w:fill="FFFFFF"/>
        <w:ind w:firstLine="720"/>
        <w:rPr>
          <w:rFonts w:ascii="Times New Roman" w:eastAsia="Times New Roman" w:hAnsi="Times New Roman" w:cs="Times New Roman"/>
          <w:bCs/>
          <w:color w:val="000000"/>
          <w:sz w:val="24"/>
          <w:szCs w:val="24"/>
          <w:lang w:eastAsia="lv-LV"/>
        </w:rPr>
      </w:pPr>
      <w:r w:rsidRPr="005844BF">
        <w:rPr>
          <w:rFonts w:ascii="Times New Roman" w:eastAsia="Times New Roman" w:hAnsi="Times New Roman" w:cs="Times New Roman"/>
          <w:bCs/>
          <w:color w:val="000000"/>
          <w:sz w:val="24"/>
          <w:szCs w:val="24"/>
          <w:lang w:eastAsia="lv-LV"/>
        </w:rPr>
        <w:t>Ņemot vērā Valsts Kases un Finanšu ministrijas pārstāvju mutiski pausto viedokli 2016.gada 8.aprīlī Rīgā, Valsts Kases organizētajā tikšanās reizē un pamatojoties uz 2009.gada 15.dcembra MK noteikumu Nr. 1486 “Kārtība, kādā budžeta iestādes kārto grāmatvedības uzskaiti” 65.punktu Tukuma pašvaldības grāmatvedības uzskaitē 2015.gadā tika veikti grāmatojumi un korekcijas, atzīstot finanšu nomas saistības, atzīstot aktīvus, kas radušies saskaņā ar 2009.gada 25.jūlijā savstarpēji starp Tukuma pilsētas Domi un Pilnsabiedrību “ACANA”</w:t>
      </w:r>
      <w:r w:rsidR="00E369AD">
        <w:rPr>
          <w:rFonts w:ascii="Times New Roman" w:eastAsia="Times New Roman" w:hAnsi="Times New Roman" w:cs="Times New Roman"/>
          <w:bCs/>
          <w:color w:val="000000"/>
          <w:sz w:val="24"/>
          <w:szCs w:val="24"/>
          <w:lang w:eastAsia="lv-LV"/>
        </w:rPr>
        <w:t xml:space="preserve"> </w:t>
      </w:r>
      <w:r w:rsidRPr="005844BF">
        <w:rPr>
          <w:rFonts w:ascii="Times New Roman" w:eastAsia="Times New Roman" w:hAnsi="Times New Roman" w:cs="Times New Roman"/>
          <w:bCs/>
          <w:color w:val="000000"/>
          <w:sz w:val="24"/>
          <w:szCs w:val="24"/>
          <w:lang w:eastAsia="lv-LV"/>
        </w:rPr>
        <w:t>noslēgto privātās partnerības projekta līgumu par Pirmskolas izglītības iestādes būvniecību Tukumā, Kuldīgas ielā 67. Iepriekšējos gados zembilancē tika atspoguļota saistību atlikusī daļa, bet ikmēneša privātā partnera ieguldīto finanšu līdzekļu atmaksa tika iekļauta pārskata gada uzturēšanas izdevumos. 2015.gadā atlikusī saistību summa klasificēta pēc finanšu līzinga pazīmēm. Uzskaitē ņemti ilgtermiņa aktīvi un saistības. Darījumu atspoguļošanai grāmatvedībā tika veikti sekojoši grāmatojumi:</w:t>
      </w:r>
    </w:p>
    <w:tbl>
      <w:tblPr>
        <w:tblW w:w="9557" w:type="dxa"/>
        <w:tblInd w:w="108" w:type="dxa"/>
        <w:tblLook w:val="04A0" w:firstRow="1" w:lastRow="0" w:firstColumn="1" w:lastColumn="0" w:noHBand="0" w:noVBand="1"/>
      </w:tblPr>
      <w:tblGrid>
        <w:gridCol w:w="323"/>
        <w:gridCol w:w="4639"/>
        <w:gridCol w:w="1134"/>
        <w:gridCol w:w="1134"/>
        <w:gridCol w:w="1134"/>
        <w:gridCol w:w="1193"/>
      </w:tblGrid>
      <w:tr w:rsidR="005844BF" w:rsidRPr="005844BF" w:rsidTr="00C812B1">
        <w:trPr>
          <w:trHeight w:val="213"/>
        </w:trPr>
        <w:tc>
          <w:tcPr>
            <w:tcW w:w="32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bCs/>
                <w:color w:val="000000"/>
                <w:sz w:val="14"/>
                <w:szCs w:val="24"/>
                <w:lang w:eastAsia="lv-LV"/>
              </w:rPr>
              <w:t> </w:t>
            </w:r>
          </w:p>
        </w:tc>
        <w:tc>
          <w:tcPr>
            <w:tcW w:w="4639" w:type="dxa"/>
            <w:tcBorders>
              <w:top w:val="single" w:sz="4" w:space="0" w:color="auto"/>
              <w:left w:val="nil"/>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Darījuma apraksts</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D</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K</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5844BF" w:rsidRPr="005844BF" w:rsidRDefault="005844BF" w:rsidP="005844BF">
            <w:pPr>
              <w:jc w:val="center"/>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Summa</w:t>
            </w:r>
          </w:p>
        </w:tc>
        <w:tc>
          <w:tcPr>
            <w:tcW w:w="1193" w:type="dxa"/>
            <w:tcBorders>
              <w:top w:val="single" w:sz="4" w:space="0" w:color="auto"/>
              <w:left w:val="nil"/>
              <w:bottom w:val="single" w:sz="4" w:space="0" w:color="auto"/>
              <w:right w:val="single" w:sz="4" w:space="0" w:color="auto"/>
            </w:tcBorders>
            <w:shd w:val="clear" w:color="auto" w:fill="D9D9D9"/>
            <w:vAlign w:val="bottom"/>
            <w:hideMark/>
          </w:tcPr>
          <w:p w:rsidR="005844BF" w:rsidRPr="005844BF" w:rsidRDefault="005844BF" w:rsidP="005844BF">
            <w:pPr>
              <w:jc w:val="left"/>
              <w:rPr>
                <w:rFonts w:ascii="Calibri" w:eastAsia="Times New Roman" w:hAnsi="Calibri" w:cs="Times New Roman"/>
                <w:b/>
                <w:bCs/>
                <w:color w:val="000000"/>
                <w:sz w:val="14"/>
                <w:szCs w:val="14"/>
                <w:lang w:eastAsia="lv-LV"/>
              </w:rPr>
            </w:pPr>
            <w:r w:rsidRPr="005844BF">
              <w:rPr>
                <w:rFonts w:ascii="Calibri" w:eastAsia="Times New Roman" w:hAnsi="Calibri" w:cs="Times New Roman"/>
                <w:b/>
                <w:bCs/>
                <w:color w:val="000000"/>
                <w:sz w:val="14"/>
                <w:szCs w:val="14"/>
                <w:lang w:eastAsia="lv-LV"/>
              </w:rPr>
              <w:t>F izpilde kodā</w:t>
            </w:r>
          </w:p>
        </w:tc>
      </w:tr>
      <w:tr w:rsidR="005844BF" w:rsidRPr="005844BF" w:rsidTr="00C812B1">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w:t>
            </w:r>
          </w:p>
        </w:tc>
        <w:tc>
          <w:tcPr>
            <w:tcW w:w="4639"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Ņemam uzskaitē aktīvus (visa summa ar PVN 22 %, jo b/d nodeva ekspl.2011.g., kad bija PVN likme 22%)</w:t>
            </w:r>
          </w:p>
        </w:tc>
        <w:tc>
          <w:tcPr>
            <w:tcW w:w="1134"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12xx        21691</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5191</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2194667,24</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r>
      <w:tr w:rsidR="005844BF" w:rsidRPr="005844BF" w:rsidTr="00C812B1">
        <w:trPr>
          <w:trHeight w:val="196"/>
        </w:trPr>
        <w:tc>
          <w:tcPr>
            <w:tcW w:w="3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w:t>
            </w: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Aprēķinātais nolietojums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i/>
                <w:iCs/>
                <w:color w:val="000000"/>
                <w:sz w:val="14"/>
                <w:szCs w:val="14"/>
                <w:lang w:eastAsia="lv-LV"/>
              </w:rPr>
            </w:pPr>
            <w:r w:rsidRPr="005844BF">
              <w:rPr>
                <w:rFonts w:ascii="Calibri" w:eastAsia="Times New Roman" w:hAnsi="Calibri" w:cs="Times New Roman"/>
                <w:i/>
                <w:iCs/>
                <w:color w:val="000000"/>
                <w:sz w:val="14"/>
                <w:szCs w:val="14"/>
                <w:lang w:eastAsia="lv-LV"/>
              </w:rPr>
              <w:t>257222,74</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52xx</w:t>
            </w:r>
          </w:p>
        </w:tc>
      </w:tr>
      <w:tr w:rsidR="005844BF" w:rsidRPr="005844BF" w:rsidTr="00C812B1">
        <w:trPr>
          <w:trHeight w:val="234"/>
        </w:trPr>
        <w:tc>
          <w:tcPr>
            <w:tcW w:w="323" w:type="dxa"/>
            <w:vMerge/>
            <w:tcBorders>
              <w:top w:val="nil"/>
              <w:left w:val="single" w:sz="4" w:space="0" w:color="auto"/>
              <w:bottom w:val="single" w:sz="4" w:space="0" w:color="000000"/>
              <w:right w:val="single" w:sz="4" w:space="0" w:color="auto"/>
            </w:tcBorders>
            <w:vAlign w:val="center"/>
            <w:hideMark/>
          </w:tcPr>
          <w:p w:rsidR="005844BF" w:rsidRPr="005844BF" w:rsidRDefault="005844BF" w:rsidP="005844BF">
            <w:pPr>
              <w:jc w:val="left"/>
              <w:rPr>
                <w:rFonts w:ascii="Calibri" w:eastAsia="Times New Roman" w:hAnsi="Calibri" w:cs="Times New Roman"/>
                <w:color w:val="000000"/>
                <w:sz w:val="14"/>
                <w:szCs w:val="14"/>
                <w:lang w:eastAsia="lv-LV"/>
              </w:rPr>
            </w:pP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2015.gads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7052</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129x</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60522,92</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r>
      <w:tr w:rsidR="005844BF" w:rsidRPr="005844BF" w:rsidTr="00C812B1">
        <w:trPr>
          <w:trHeight w:val="173"/>
        </w:trPr>
        <w:tc>
          <w:tcPr>
            <w:tcW w:w="323" w:type="dxa"/>
            <w:vMerge/>
            <w:tcBorders>
              <w:top w:val="nil"/>
              <w:left w:val="single" w:sz="4" w:space="0" w:color="auto"/>
              <w:bottom w:val="single" w:sz="4" w:space="0" w:color="000000"/>
              <w:right w:val="single" w:sz="4" w:space="0" w:color="auto"/>
            </w:tcBorders>
            <w:vAlign w:val="center"/>
            <w:hideMark/>
          </w:tcPr>
          <w:p w:rsidR="005844BF" w:rsidRPr="005844BF" w:rsidRDefault="005844BF" w:rsidP="005844BF">
            <w:pPr>
              <w:jc w:val="left"/>
              <w:rPr>
                <w:rFonts w:ascii="Calibri" w:eastAsia="Times New Roman" w:hAnsi="Calibri" w:cs="Times New Roman"/>
                <w:color w:val="000000"/>
                <w:sz w:val="14"/>
                <w:szCs w:val="14"/>
                <w:lang w:eastAsia="lv-LV"/>
              </w:rPr>
            </w:pP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2011.g.-2014.g.</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8699</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129x</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196699,82</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 </w:t>
            </w:r>
          </w:p>
        </w:tc>
      </w:tr>
      <w:tr w:rsidR="005844BF" w:rsidRPr="005844BF" w:rsidTr="00C812B1">
        <w:trPr>
          <w:trHeight w:val="134"/>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3</w:t>
            </w: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Inventārs nodots lietošanā</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8699</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21692</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61850,19</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2312</w:t>
            </w:r>
          </w:p>
        </w:tc>
      </w:tr>
      <w:tr w:rsidR="005844BF" w:rsidRPr="005844BF" w:rsidTr="00C812B1">
        <w:trPr>
          <w:trHeight w:val="404"/>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4</w:t>
            </w:r>
          </w:p>
        </w:tc>
        <w:tc>
          <w:tcPr>
            <w:tcW w:w="4639"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E369AD">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Veikts koriģējošs grāmatojums par iepriekšējos periodos atmaksāto "Ieg.fin.līdz.atmaksu"</w:t>
            </w:r>
            <w:r w:rsidR="00E369AD">
              <w:rPr>
                <w:rFonts w:ascii="Calibri" w:eastAsia="Times New Roman" w:hAnsi="Calibri" w:cs="Times New Roman"/>
                <w:color w:val="000000"/>
                <w:sz w:val="14"/>
                <w:szCs w:val="14"/>
                <w:lang w:eastAsia="lv-LV"/>
              </w:rPr>
              <w:t xml:space="preserve"> </w:t>
            </w:r>
            <w:r w:rsidRPr="005844BF">
              <w:rPr>
                <w:rFonts w:ascii="Calibri" w:eastAsia="Times New Roman" w:hAnsi="Calibri" w:cs="Times New Roman"/>
                <w:color w:val="000000"/>
                <w:sz w:val="14"/>
                <w:szCs w:val="14"/>
                <w:lang w:eastAsia="lv-LV"/>
              </w:rPr>
              <w:t>ar PVN kāds bijis attiecīgajos periodos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5191</w:t>
            </w:r>
          </w:p>
        </w:tc>
        <w:tc>
          <w:tcPr>
            <w:tcW w:w="1134"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8599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228772,21</w:t>
            </w:r>
          </w:p>
        </w:tc>
        <w:tc>
          <w:tcPr>
            <w:tcW w:w="1193"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21.4.9.3 </w:t>
            </w:r>
          </w:p>
        </w:tc>
      </w:tr>
      <w:tr w:rsidR="005844BF" w:rsidRPr="005844BF" w:rsidTr="00C812B1">
        <w:trPr>
          <w:trHeight w:val="3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w:t>
            </w:r>
          </w:p>
        </w:tc>
        <w:tc>
          <w:tcPr>
            <w:tcW w:w="4639"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veic koriģējo grāmatoju</w:t>
            </w:r>
            <w:proofErr w:type="gramStart"/>
            <w:r w:rsidRPr="005844BF">
              <w:rPr>
                <w:rFonts w:ascii="Calibri" w:eastAsia="Times New Roman" w:hAnsi="Calibri" w:cs="Times New Roman"/>
                <w:color w:val="000000"/>
                <w:sz w:val="14"/>
                <w:szCs w:val="14"/>
                <w:lang w:eastAsia="lv-LV"/>
              </w:rPr>
              <w:t xml:space="preserve"> , </w:t>
            </w:r>
            <w:proofErr w:type="gramEnd"/>
            <w:r w:rsidRPr="005844BF">
              <w:rPr>
                <w:rFonts w:ascii="Calibri" w:eastAsia="Times New Roman" w:hAnsi="Calibri" w:cs="Times New Roman"/>
                <w:color w:val="000000"/>
                <w:sz w:val="14"/>
                <w:szCs w:val="14"/>
                <w:lang w:eastAsia="lv-LV"/>
              </w:rPr>
              <w:t>dzēšot saistības par PVN likmes maiņas rezultā</w:t>
            </w:r>
            <w:r w:rsidR="00E369AD">
              <w:rPr>
                <w:rFonts w:ascii="Calibri" w:eastAsia="Times New Roman" w:hAnsi="Calibri" w:cs="Times New Roman"/>
                <w:color w:val="000000"/>
                <w:sz w:val="14"/>
                <w:szCs w:val="14"/>
                <w:lang w:eastAsia="lv-LV"/>
              </w:rPr>
              <w:t>tā</w:t>
            </w:r>
            <w:r w:rsidRPr="005844BF">
              <w:rPr>
                <w:rFonts w:ascii="Calibri" w:eastAsia="Times New Roman" w:hAnsi="Calibri" w:cs="Times New Roman"/>
                <w:color w:val="000000"/>
                <w:sz w:val="14"/>
                <w:szCs w:val="14"/>
                <w:lang w:eastAsia="lv-LV"/>
              </w:rPr>
              <w:t xml:space="preserve"> radušo starpību</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5191</w:t>
            </w:r>
          </w:p>
        </w:tc>
        <w:tc>
          <w:tcPr>
            <w:tcW w:w="1134"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8599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color w:val="000000"/>
                <w:sz w:val="14"/>
                <w:szCs w:val="14"/>
                <w:lang w:eastAsia="lv-LV"/>
              </w:rPr>
            </w:pPr>
            <w:r w:rsidRPr="005844BF">
              <w:rPr>
                <w:rFonts w:ascii="Calibri" w:eastAsia="Times New Roman" w:hAnsi="Calibri" w:cs="Times New Roman"/>
                <w:color w:val="000000"/>
                <w:sz w:val="14"/>
                <w:szCs w:val="14"/>
                <w:lang w:eastAsia="lv-LV"/>
              </w:rPr>
              <w:t>17989.07</w:t>
            </w:r>
          </w:p>
        </w:tc>
        <w:tc>
          <w:tcPr>
            <w:tcW w:w="1193" w:type="dxa"/>
            <w:tcBorders>
              <w:top w:val="nil"/>
              <w:left w:val="nil"/>
              <w:bottom w:val="single" w:sz="4" w:space="0" w:color="auto"/>
              <w:right w:val="single" w:sz="4" w:space="0" w:color="auto"/>
            </w:tcBorders>
            <w:shd w:val="clear" w:color="auto" w:fill="auto"/>
            <w:vAlign w:val="center"/>
            <w:hideMark/>
          </w:tcPr>
          <w:p w:rsidR="005844BF" w:rsidRPr="005844BF" w:rsidRDefault="005844BF" w:rsidP="005844BF">
            <w:pPr>
              <w:jc w:val="center"/>
              <w:rPr>
                <w:rFonts w:ascii="Calibri" w:eastAsia="Times New Roman" w:hAnsi="Calibri" w:cs="Times New Roman"/>
                <w:sz w:val="14"/>
                <w:szCs w:val="14"/>
                <w:lang w:eastAsia="lv-LV"/>
              </w:rPr>
            </w:pPr>
            <w:r w:rsidRPr="005844BF">
              <w:rPr>
                <w:rFonts w:ascii="Calibri" w:eastAsia="Times New Roman" w:hAnsi="Calibri" w:cs="Times New Roman"/>
                <w:sz w:val="14"/>
                <w:szCs w:val="14"/>
                <w:lang w:eastAsia="lv-LV"/>
              </w:rPr>
              <w:t xml:space="preserve">21.4.9.3.           </w:t>
            </w:r>
          </w:p>
        </w:tc>
      </w:tr>
      <w:tr w:rsidR="005844BF" w:rsidRPr="005844BF" w:rsidTr="00C812B1">
        <w:trPr>
          <w:trHeight w:val="106"/>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c>
          <w:tcPr>
            <w:tcW w:w="463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Gada izpildes rezultāts:</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-72311.65</w:t>
            </w:r>
          </w:p>
        </w:tc>
        <w:tc>
          <w:tcPr>
            <w:tcW w:w="1193" w:type="dxa"/>
            <w:tcBorders>
              <w:top w:val="nil"/>
              <w:left w:val="nil"/>
              <w:bottom w:val="single" w:sz="4" w:space="0" w:color="auto"/>
              <w:right w:val="single" w:sz="4" w:space="0" w:color="auto"/>
            </w:tcBorders>
            <w:shd w:val="clear" w:color="auto" w:fill="auto"/>
            <w:noWrap/>
            <w:vAlign w:val="center"/>
            <w:hideMark/>
          </w:tcPr>
          <w:p w:rsidR="005844BF" w:rsidRPr="005844BF" w:rsidRDefault="005844BF" w:rsidP="005844BF">
            <w:pPr>
              <w:jc w:val="center"/>
              <w:rPr>
                <w:rFonts w:ascii="Calibri" w:eastAsia="Times New Roman" w:hAnsi="Calibri" w:cs="Times New Roman"/>
                <w:b/>
                <w:bCs/>
                <w:color w:val="000000"/>
                <w:sz w:val="18"/>
                <w:szCs w:val="18"/>
                <w:lang w:eastAsia="lv-LV"/>
              </w:rPr>
            </w:pPr>
            <w:r w:rsidRPr="005844BF">
              <w:rPr>
                <w:rFonts w:ascii="Calibri" w:eastAsia="Times New Roman" w:hAnsi="Calibri" w:cs="Times New Roman"/>
                <w:b/>
                <w:bCs/>
                <w:color w:val="000000"/>
                <w:sz w:val="18"/>
                <w:szCs w:val="18"/>
                <w:lang w:eastAsia="lv-LV"/>
              </w:rPr>
              <w:t> </w:t>
            </w:r>
          </w:p>
        </w:tc>
      </w:tr>
    </w:tbl>
    <w:p w:rsidR="005844BF" w:rsidRPr="005844BF" w:rsidRDefault="005844BF" w:rsidP="005844BF">
      <w:pPr>
        <w:shd w:val="clear" w:color="auto" w:fill="FFFFFF"/>
        <w:spacing w:line="360" w:lineRule="auto"/>
        <w:ind w:firstLine="720"/>
        <w:rPr>
          <w:rFonts w:ascii="Times New Roman" w:eastAsia="Times New Roman" w:hAnsi="Times New Roman" w:cs="Times New Roman"/>
          <w:bCs/>
          <w:color w:val="000000"/>
          <w:sz w:val="20"/>
          <w:szCs w:val="20"/>
          <w:lang w:eastAsia="lv-LV"/>
        </w:rPr>
      </w:pPr>
      <w:r w:rsidRPr="005844BF">
        <w:rPr>
          <w:rFonts w:ascii="Times New Roman" w:eastAsia="Times New Roman" w:hAnsi="Times New Roman" w:cs="Times New Roman"/>
          <w:bCs/>
          <w:color w:val="000000"/>
          <w:sz w:val="20"/>
          <w:szCs w:val="20"/>
          <w:lang w:eastAsia="lv-LV"/>
        </w:rPr>
        <w:t>Veikto darījumu rezultātā ietekme uz 2015.gada izpildes rezultātu ir -72311.65 EUR, kas veidojas sekojoši:</w:t>
      </w:r>
    </w:p>
    <w:tbl>
      <w:tblPr>
        <w:tblW w:w="9642" w:type="dxa"/>
        <w:tblInd w:w="108" w:type="dxa"/>
        <w:tblLook w:val="04A0" w:firstRow="1" w:lastRow="0" w:firstColumn="1" w:lastColumn="0" w:noHBand="0" w:noVBand="1"/>
      </w:tblPr>
      <w:tblGrid>
        <w:gridCol w:w="1089"/>
        <w:gridCol w:w="4532"/>
        <w:gridCol w:w="1559"/>
        <w:gridCol w:w="1297"/>
        <w:gridCol w:w="1165"/>
      </w:tblGrid>
      <w:tr w:rsidR="005844BF" w:rsidRPr="005844BF" w:rsidTr="00C812B1">
        <w:trPr>
          <w:trHeight w:val="147"/>
        </w:trPr>
        <w:tc>
          <w:tcPr>
            <w:tcW w:w="1089"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844BF" w:rsidRPr="005844BF" w:rsidRDefault="005844BF" w:rsidP="005844BF">
            <w:pPr>
              <w:jc w:val="center"/>
              <w:rPr>
                <w:rFonts w:ascii="Calibri" w:eastAsia="Times New Roman" w:hAnsi="Calibri" w:cs="Times New Roman"/>
                <w:b/>
                <w:bCs/>
                <w:color w:val="000000"/>
                <w:sz w:val="16"/>
                <w:szCs w:val="16"/>
                <w:lang w:eastAsia="lv-LV"/>
              </w:rPr>
            </w:pPr>
            <w:r w:rsidRPr="005844BF">
              <w:rPr>
                <w:rFonts w:ascii="Calibri" w:eastAsia="Times New Roman" w:hAnsi="Calibri" w:cs="Times New Roman"/>
                <w:b/>
                <w:bCs/>
                <w:color w:val="000000"/>
                <w:sz w:val="16"/>
                <w:szCs w:val="16"/>
              </w:rPr>
              <w:t>konts</w:t>
            </w:r>
          </w:p>
        </w:tc>
        <w:tc>
          <w:tcPr>
            <w:tcW w:w="4532"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Pārskata gada izpildes rezultāts</w:t>
            </w:r>
          </w:p>
        </w:tc>
        <w:tc>
          <w:tcPr>
            <w:tcW w:w="4021" w:type="dxa"/>
            <w:gridSpan w:val="3"/>
            <w:tcBorders>
              <w:top w:val="single" w:sz="4" w:space="0" w:color="auto"/>
              <w:left w:val="nil"/>
              <w:bottom w:val="single" w:sz="4" w:space="0" w:color="auto"/>
              <w:right w:val="single" w:sz="4" w:space="0" w:color="auto"/>
            </w:tcBorders>
            <w:shd w:val="clear" w:color="000000" w:fill="D9D9D9"/>
            <w:vAlign w:val="bottom"/>
            <w:hideMark/>
          </w:tcPr>
          <w:p w:rsidR="005844BF" w:rsidRPr="005844BF" w:rsidRDefault="005844BF" w:rsidP="005844BF">
            <w:pPr>
              <w:jc w:val="center"/>
              <w:rPr>
                <w:rFonts w:ascii="Calibri" w:eastAsia="Times New Roman" w:hAnsi="Calibri" w:cs="Times New Roman"/>
                <w:b/>
                <w:bCs/>
                <w:color w:val="000000"/>
                <w:sz w:val="16"/>
                <w:szCs w:val="16"/>
              </w:rPr>
            </w:pPr>
            <w:r w:rsidRPr="005844BF">
              <w:rPr>
                <w:rFonts w:ascii="Calibri" w:eastAsia="Times New Roman" w:hAnsi="Calibri" w:cs="Times New Roman"/>
                <w:b/>
                <w:bCs/>
                <w:color w:val="000000"/>
                <w:sz w:val="16"/>
                <w:szCs w:val="16"/>
              </w:rPr>
              <w:t>Ietekme uz 2015.gada budžeta izpildes rezultātu</w:t>
            </w:r>
          </w:p>
        </w:tc>
      </w:tr>
      <w:tr w:rsidR="005844BF" w:rsidRPr="005844BF" w:rsidTr="00C812B1">
        <w:trPr>
          <w:trHeight w:val="530"/>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rsidR="005844BF" w:rsidRPr="005844BF" w:rsidRDefault="005844BF" w:rsidP="005844BF">
            <w:pPr>
              <w:jc w:val="left"/>
              <w:rPr>
                <w:rFonts w:ascii="Calibri" w:eastAsia="Times New Roman" w:hAnsi="Calibri" w:cs="Times New Roman"/>
                <w:b/>
                <w:bCs/>
                <w:color w:val="000000"/>
                <w:sz w:val="16"/>
                <w:szCs w:val="16"/>
              </w:rPr>
            </w:pPr>
          </w:p>
        </w:tc>
        <w:tc>
          <w:tcPr>
            <w:tcW w:w="1559"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kas veidojas no grāmatvedības politikas maiņas 2015.gadā</w:t>
            </w:r>
          </w:p>
        </w:tc>
        <w:tc>
          <w:tcPr>
            <w:tcW w:w="1297"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Ietekme, ja nebūtu notikusi grāmatvedības politikas maiņa</w:t>
            </w:r>
          </w:p>
        </w:tc>
        <w:tc>
          <w:tcPr>
            <w:tcW w:w="1165" w:type="dxa"/>
            <w:tcBorders>
              <w:top w:val="nil"/>
              <w:left w:val="nil"/>
              <w:bottom w:val="single" w:sz="4" w:space="0" w:color="auto"/>
              <w:right w:val="single" w:sz="4" w:space="0" w:color="auto"/>
            </w:tcBorders>
            <w:shd w:val="clear" w:color="000000" w:fill="D9D9D9"/>
            <w:vAlign w:val="bottom"/>
            <w:hideMark/>
          </w:tcPr>
          <w:p w:rsidR="005844BF" w:rsidRPr="005844BF" w:rsidRDefault="005844BF" w:rsidP="005844BF">
            <w:pPr>
              <w:jc w:val="left"/>
              <w:rPr>
                <w:rFonts w:ascii="Calibri" w:eastAsia="Times New Roman" w:hAnsi="Calibri" w:cs="Times New Roman"/>
                <w:b/>
                <w:bCs/>
                <w:color w:val="000000"/>
                <w:sz w:val="12"/>
                <w:szCs w:val="12"/>
              </w:rPr>
            </w:pPr>
            <w:r w:rsidRPr="005844BF">
              <w:rPr>
                <w:rFonts w:ascii="Calibri" w:eastAsia="Times New Roman" w:hAnsi="Calibri" w:cs="Times New Roman"/>
                <w:b/>
                <w:bCs/>
                <w:color w:val="000000"/>
                <w:sz w:val="12"/>
                <w:szCs w:val="12"/>
              </w:rPr>
              <w:t>kopā ietekme uz 2015.gada budžeta izpildes rezultātu (1.+2.)</w:t>
            </w:r>
          </w:p>
        </w:tc>
      </w:tr>
      <w:tr w:rsidR="005844BF" w:rsidRPr="005844BF" w:rsidTr="00C812B1">
        <w:trPr>
          <w:trHeight w:val="199"/>
        </w:trPr>
        <w:tc>
          <w:tcPr>
            <w:tcW w:w="1089" w:type="dxa"/>
            <w:tcBorders>
              <w:top w:val="nil"/>
              <w:left w:val="single" w:sz="4" w:space="0" w:color="auto"/>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3521</w:t>
            </w:r>
          </w:p>
        </w:tc>
        <w:tc>
          <w:tcPr>
            <w:tcW w:w="4532" w:type="dxa"/>
            <w:tcBorders>
              <w:top w:val="nil"/>
              <w:left w:val="nil"/>
              <w:bottom w:val="single" w:sz="4" w:space="0" w:color="auto"/>
              <w:right w:val="single" w:sz="4" w:space="0" w:color="auto"/>
            </w:tcBorders>
            <w:shd w:val="clear" w:color="000000" w:fill="F2F2F2"/>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Pārskata gada izpildes rezultāts</w:t>
            </w:r>
          </w:p>
        </w:tc>
        <w:tc>
          <w:tcPr>
            <w:tcW w:w="1559"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-72311,65</w:t>
            </w:r>
          </w:p>
        </w:tc>
        <w:tc>
          <w:tcPr>
            <w:tcW w:w="1297"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-72311,65</w:t>
            </w:r>
          </w:p>
        </w:tc>
      </w:tr>
      <w:tr w:rsidR="005844BF" w:rsidRPr="005844BF" w:rsidTr="00C812B1">
        <w:trPr>
          <w:trHeight w:val="266"/>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5191</w:t>
            </w:r>
          </w:p>
        </w:tc>
        <w:tc>
          <w:tcPr>
            <w:tcW w:w="4532"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E369AD">
            <w:pPr>
              <w:jc w:val="left"/>
              <w:rPr>
                <w:rFonts w:ascii="Calibri" w:eastAsia="Times New Roman" w:hAnsi="Calibri" w:cs="Times New Roman"/>
                <w:color w:val="000000"/>
                <w:sz w:val="14"/>
                <w:szCs w:val="14"/>
              </w:rPr>
            </w:pPr>
            <w:r w:rsidRPr="005844BF">
              <w:rPr>
                <w:rFonts w:ascii="Calibri" w:eastAsia="Times New Roman" w:hAnsi="Calibri" w:cs="Times New Roman"/>
                <w:color w:val="000000"/>
                <w:sz w:val="14"/>
                <w:szCs w:val="14"/>
              </w:rPr>
              <w:t>Koriģētas ilgt</w:t>
            </w:r>
            <w:r w:rsidR="00E369AD">
              <w:rPr>
                <w:rFonts w:ascii="Calibri" w:eastAsia="Times New Roman" w:hAnsi="Calibri" w:cs="Times New Roman"/>
                <w:color w:val="000000"/>
                <w:sz w:val="14"/>
                <w:szCs w:val="14"/>
              </w:rPr>
              <w:t>e</w:t>
            </w:r>
            <w:r w:rsidRPr="005844BF">
              <w:rPr>
                <w:rFonts w:ascii="Calibri" w:eastAsia="Times New Roman" w:hAnsi="Calibri" w:cs="Times New Roman"/>
                <w:color w:val="000000"/>
                <w:sz w:val="14"/>
                <w:szCs w:val="14"/>
              </w:rPr>
              <w:t>rmiņa finanšu noma (līzings)- s iepr.per.</w:t>
            </w:r>
            <w:r w:rsidR="00E369AD">
              <w:rPr>
                <w:rFonts w:ascii="Calibri" w:eastAsia="Times New Roman" w:hAnsi="Calibri" w:cs="Times New Roman"/>
                <w:color w:val="000000"/>
                <w:sz w:val="14"/>
                <w:szCs w:val="14"/>
              </w:rPr>
              <w:t xml:space="preserve"> </w:t>
            </w:r>
            <w:r w:rsidRPr="005844BF">
              <w:rPr>
                <w:rFonts w:ascii="Calibri" w:eastAsia="Times New Roman" w:hAnsi="Calibri" w:cs="Times New Roman"/>
                <w:color w:val="000000"/>
                <w:sz w:val="14"/>
                <w:szCs w:val="14"/>
              </w:rPr>
              <w:t>atmaksātais</w:t>
            </w:r>
            <w:proofErr w:type="gramStart"/>
            <w:r w:rsidRPr="005844BF">
              <w:rPr>
                <w:rFonts w:ascii="Calibri" w:eastAsia="Times New Roman" w:hAnsi="Calibri" w:cs="Times New Roman"/>
                <w:color w:val="000000"/>
                <w:sz w:val="14"/>
                <w:szCs w:val="14"/>
              </w:rPr>
              <w:t xml:space="preserve">  </w:t>
            </w:r>
            <w:proofErr w:type="gramEnd"/>
            <w:r w:rsidRPr="005844BF">
              <w:rPr>
                <w:rFonts w:ascii="Calibri" w:eastAsia="Times New Roman" w:hAnsi="Calibri" w:cs="Times New Roman"/>
                <w:color w:val="000000"/>
                <w:sz w:val="14"/>
                <w:szCs w:val="14"/>
              </w:rPr>
              <w:t>ieg.fin.līdz.</w:t>
            </w:r>
            <w:r w:rsidR="00E369AD">
              <w:rPr>
                <w:rFonts w:ascii="Calibri" w:eastAsia="Times New Roman" w:hAnsi="Calibri" w:cs="Times New Roman"/>
                <w:color w:val="000000"/>
                <w:sz w:val="14"/>
                <w:szCs w:val="14"/>
              </w:rPr>
              <w:t xml:space="preserve"> </w:t>
            </w:r>
            <w:r w:rsidRPr="005844BF">
              <w:rPr>
                <w:rFonts w:ascii="Calibri" w:eastAsia="Times New Roman" w:hAnsi="Calibri" w:cs="Times New Roman"/>
                <w:color w:val="000000"/>
                <w:sz w:val="14"/>
                <w:szCs w:val="14"/>
              </w:rPr>
              <w:t>atmaksa ar PVN kāds bijis attiecīgajos periodos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228772,21</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228772,21</w:t>
            </w:r>
          </w:p>
        </w:tc>
      </w:tr>
      <w:tr w:rsidR="005844BF" w:rsidRPr="005844BF" w:rsidTr="00C812B1">
        <w:trPr>
          <w:trHeight w:val="340"/>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5191</w:t>
            </w:r>
          </w:p>
        </w:tc>
        <w:tc>
          <w:tcPr>
            <w:tcW w:w="4532" w:type="dxa"/>
            <w:tcBorders>
              <w:top w:val="nil"/>
              <w:left w:val="nil"/>
              <w:bottom w:val="single" w:sz="4" w:space="0" w:color="auto"/>
              <w:right w:val="single" w:sz="4" w:space="0" w:color="auto"/>
            </w:tcBorders>
            <w:shd w:val="clear" w:color="auto" w:fill="auto"/>
            <w:vAlign w:val="bottom"/>
            <w:hideMark/>
          </w:tcPr>
          <w:p w:rsidR="005844BF" w:rsidRPr="005844BF" w:rsidRDefault="005844BF" w:rsidP="005844BF">
            <w:pPr>
              <w:jc w:val="left"/>
              <w:rPr>
                <w:rFonts w:ascii="Calibri" w:eastAsia="Times New Roman" w:hAnsi="Calibri" w:cs="Times New Roman"/>
                <w:color w:val="000000"/>
                <w:sz w:val="14"/>
                <w:szCs w:val="14"/>
              </w:rPr>
            </w:pPr>
            <w:r w:rsidRPr="005844BF">
              <w:rPr>
                <w:rFonts w:ascii="Calibri" w:eastAsia="Times New Roman" w:hAnsi="Calibri" w:cs="Times New Roman"/>
                <w:color w:val="000000"/>
                <w:sz w:val="14"/>
                <w:szCs w:val="14"/>
              </w:rPr>
              <w:t>Koriģētas ilgt.fin.</w:t>
            </w:r>
            <w:r w:rsidR="00E369AD">
              <w:rPr>
                <w:rFonts w:ascii="Calibri" w:eastAsia="Times New Roman" w:hAnsi="Calibri" w:cs="Times New Roman"/>
                <w:color w:val="000000"/>
                <w:sz w:val="14"/>
                <w:szCs w:val="14"/>
              </w:rPr>
              <w:t xml:space="preserve"> </w:t>
            </w:r>
            <w:r w:rsidRPr="005844BF">
              <w:rPr>
                <w:rFonts w:ascii="Calibri" w:eastAsia="Times New Roman" w:hAnsi="Calibri" w:cs="Times New Roman"/>
                <w:color w:val="000000"/>
                <w:sz w:val="14"/>
                <w:szCs w:val="14"/>
              </w:rPr>
              <w:t>nomas saistības par PVN likmes maiņas rezultātā radušos starpību- aplēses maiņa</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17989,07</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17989.07</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 </w:t>
            </w:r>
          </w:p>
        </w:tc>
        <w:tc>
          <w:tcPr>
            <w:tcW w:w="4532"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Nedzīvojamās ēkas</w:t>
            </w:r>
          </w:p>
        </w:tc>
        <w:tc>
          <w:tcPr>
            <w:tcW w:w="1559"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-76344,51</w:t>
            </w:r>
          </w:p>
        </w:tc>
        <w:tc>
          <w:tcPr>
            <w:tcW w:w="1297"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auto" w:fill="D9D9D9"/>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-76344,51</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1213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Transporta būves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-50538,54</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-50538,54</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1218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Inženierbūves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-30847,42</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-30847,42</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1219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Pārējais nekustamais īpašums</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-19623,96</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-19623,96</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1232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Saimnieciskie PL</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-57364,95</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-57364,95</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1238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Datortehnika un cita biroja tehn.</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-12799,04</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-12799,04</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1239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Pārējie PL</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-9704,32</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-9704,32</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1269 noliet.</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Pārējie bioloģiskie aktīvi</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r>
      <w:tr w:rsidR="005844BF" w:rsidRPr="005844BF" w:rsidTr="00C812B1">
        <w:trPr>
          <w:trHeight w:val="147"/>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2169</w:t>
            </w:r>
          </w:p>
        </w:tc>
        <w:tc>
          <w:tcPr>
            <w:tcW w:w="4532"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lef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Pārējais inventārs nodots lietošanā</w:t>
            </w:r>
          </w:p>
        </w:tc>
        <w:tc>
          <w:tcPr>
            <w:tcW w:w="1559"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-61850,19</w:t>
            </w:r>
          </w:p>
        </w:tc>
        <w:tc>
          <w:tcPr>
            <w:tcW w:w="1297" w:type="dxa"/>
            <w:tcBorders>
              <w:top w:val="nil"/>
              <w:left w:val="nil"/>
              <w:bottom w:val="single" w:sz="4" w:space="0" w:color="auto"/>
              <w:right w:val="single" w:sz="4" w:space="0" w:color="auto"/>
            </w:tcBorders>
            <w:shd w:val="clear" w:color="auto" w:fill="auto"/>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0</w:t>
            </w:r>
          </w:p>
        </w:tc>
        <w:tc>
          <w:tcPr>
            <w:tcW w:w="1165" w:type="dxa"/>
            <w:tcBorders>
              <w:top w:val="nil"/>
              <w:left w:val="nil"/>
              <w:bottom w:val="single" w:sz="4" w:space="0" w:color="auto"/>
              <w:right w:val="single" w:sz="4" w:space="0" w:color="auto"/>
            </w:tcBorders>
            <w:shd w:val="clear" w:color="000000" w:fill="F2F2F2"/>
            <w:noWrap/>
            <w:vAlign w:val="bottom"/>
            <w:hideMark/>
          </w:tcPr>
          <w:p w:rsidR="005844BF" w:rsidRPr="005844BF" w:rsidRDefault="005844BF" w:rsidP="005844BF">
            <w:pPr>
              <w:jc w:val="right"/>
              <w:rPr>
                <w:rFonts w:ascii="Calibri" w:eastAsia="Times New Roman" w:hAnsi="Calibri" w:cs="Times New Roman"/>
                <w:color w:val="000000"/>
                <w:sz w:val="16"/>
                <w:szCs w:val="16"/>
              </w:rPr>
            </w:pPr>
            <w:r w:rsidRPr="005844BF">
              <w:rPr>
                <w:rFonts w:ascii="Calibri" w:eastAsia="Times New Roman" w:hAnsi="Calibri" w:cs="Times New Roman"/>
                <w:color w:val="000000"/>
                <w:sz w:val="16"/>
                <w:szCs w:val="16"/>
              </w:rPr>
              <w:t>-61850,19</w:t>
            </w:r>
          </w:p>
        </w:tc>
      </w:tr>
    </w:tbl>
    <w:p w:rsidR="005844BF" w:rsidRPr="005844BF" w:rsidRDefault="005844BF" w:rsidP="005844BF">
      <w:pPr>
        <w:spacing w:line="360" w:lineRule="auto"/>
        <w:ind w:firstLine="720"/>
        <w:rPr>
          <w:rFonts w:ascii="Times New Roman" w:eastAsia="Times New Roman" w:hAnsi="Times New Roman" w:cs="Times New Roman"/>
          <w:color w:val="000000"/>
          <w:sz w:val="20"/>
          <w:szCs w:val="20"/>
          <w:lang w:val="de-DE" w:eastAsia="lv-LV"/>
        </w:rPr>
      </w:pPr>
    </w:p>
    <w:p w:rsidR="005844BF" w:rsidRPr="005844BF" w:rsidRDefault="005844BF" w:rsidP="005844BF">
      <w:pPr>
        <w:spacing w:before="120" w:after="120"/>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 xml:space="preserve">ASIGNĒJUMU  PIEŠĶIRŠANAS KĀRTĪBA   </w:t>
      </w:r>
    </w:p>
    <w:p w:rsidR="005844BF" w:rsidRPr="005844BF" w:rsidRDefault="005844BF" w:rsidP="005844BF">
      <w:pPr>
        <w:ind w:firstLine="798"/>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Iestādes budžets sastāv no pamatbudžeta, dāvinājuma un ziedojuma budžeta. Budžets katram saimnieciskajam gadam ietver visus saņemtos ieņēmumus, kuru pašvaldība apropriē pašvaldību mērķim. Sniedzot maksas pakalpojumus, ieņēmumos tiek uzskaitīta izrakstītā rēķina summa. Soda sankciju uzskaitē pašvaldība pielieto piesardzības principu, saņemto naudas sodu (kavējuma naudu) uzskaita  kā pamatdarbības ieņēmumus dienā, kad to ieskaita budžeta iestādes norēķinu kontā.</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Katra kalendārā gada pirmajā Tukuma novada Domes sēdē pašvaldība izskata iepriekšējā gada budžeta izpildi. Gadskārtējo pašvaldības budžetu apstiprina saskaņā ar likumu „Par pašvaldību budžetiem”.</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Grozījumus budžetā var veikt pēc jebkura deputāta rakstiski pamatota ieteikuma, izskatot to Domes sēdē pēc tam, kad tas ir izskatīts Finanšu komitejā. Obligāti budžets ir jāpārskata, ja kāds no plānotajiem izdevumiem neiekļaujas faktiskajos. Par faktiskajiem finansiāli saimnieciskajiem rādītājiem, pēc priekšsēdētāja pieprasījuma, Finanšu nodaļas vadītāja informē Domi ikmēneša sēdē un obligāti pusgadā, deviņos mēnešos un gadā.</w:t>
      </w:r>
    </w:p>
    <w:p w:rsidR="005844BF" w:rsidRPr="005844BF" w:rsidRDefault="005844BF" w:rsidP="005844BF">
      <w:pPr>
        <w:ind w:firstLine="720"/>
        <w:rPr>
          <w:rFonts w:ascii="Times New Roman" w:eastAsia="Times New Roman" w:hAnsi="Times New Roman" w:cs="Times New Roman"/>
          <w:sz w:val="24"/>
          <w:szCs w:val="20"/>
          <w:lang w:val="de-DE" w:eastAsia="lv-LV"/>
        </w:rPr>
      </w:pPr>
    </w:p>
    <w:p w:rsidR="005844BF" w:rsidRPr="005844BF" w:rsidRDefault="005844BF" w:rsidP="005844BF">
      <w:pPr>
        <w:ind w:firstLine="720"/>
        <w:rPr>
          <w:rFonts w:ascii="Times New Roman" w:eastAsia="Times New Roman" w:hAnsi="Times New Roman" w:cs="Times New Roman"/>
          <w:sz w:val="24"/>
          <w:szCs w:val="20"/>
          <w:lang w:val="de-DE" w:eastAsia="lv-LV"/>
        </w:rPr>
      </w:pPr>
    </w:p>
    <w:p w:rsidR="005844BF" w:rsidRPr="005844BF" w:rsidRDefault="005844BF" w:rsidP="005844BF">
      <w:pPr>
        <w:shd w:val="clear" w:color="auto" w:fill="FFFFFF"/>
        <w:spacing w:line="374" w:lineRule="exact"/>
        <w:ind w:right="34"/>
        <w:rPr>
          <w:rFonts w:ascii="Times New Roman" w:eastAsia="Times New Roman" w:hAnsi="Times New Roman" w:cs="Times New Roman"/>
          <w:sz w:val="24"/>
          <w:szCs w:val="20"/>
          <w:lang w:val="de-DE" w:eastAsia="lv-LV"/>
        </w:rPr>
      </w:pPr>
    </w:p>
    <w:p w:rsidR="005844BF" w:rsidRPr="005844BF" w:rsidRDefault="005844BF" w:rsidP="005844BF">
      <w:pPr>
        <w:spacing w:after="120"/>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GRĀMATVEDĪBAS ORGANIZĀCIJAS NOTEIKUMI</w:t>
      </w:r>
    </w:p>
    <w:p w:rsidR="005844BF" w:rsidRPr="005844BF" w:rsidRDefault="005844BF" w:rsidP="005844BF">
      <w:pPr>
        <w:ind w:left="567" w:firstLine="15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Grāmatvedības organizācijas dokumenti:</w:t>
      </w:r>
    </w:p>
    <w:p w:rsidR="005844BF" w:rsidRPr="005844BF" w:rsidRDefault="005844BF" w:rsidP="005844BF">
      <w:pPr>
        <w:numPr>
          <w:ilvl w:val="0"/>
          <w:numId w:val="5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visi saimnieciskie darījumi tiek dokumentēti, novērtēti naudas izteiksmē un iegrāmatoti grāmatvedības reģistros sistemātiskā kārtībā un ievērojot hronoloģiju;</w:t>
      </w:r>
    </w:p>
    <w:p w:rsidR="005844BF" w:rsidRPr="005844BF" w:rsidRDefault="005844BF" w:rsidP="005844BF">
      <w:pPr>
        <w:numPr>
          <w:ilvl w:val="0"/>
          <w:numId w:val="5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iegrāmatošana veicama darījuma dienā vai iespējami drīz pēc tās, bet ne vēlāk kā 15 dienas pēc tā mēneša beigām, kad saimnieciskais darījums noticis;</w:t>
      </w:r>
    </w:p>
    <w:p w:rsidR="005844BF" w:rsidRPr="005844BF" w:rsidRDefault="005844BF" w:rsidP="005844BF">
      <w:pPr>
        <w:numPr>
          <w:ilvl w:val="0"/>
          <w:numId w:val="5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ierakstiem reģistros jābūt pilnīgiem un precīziem. Nav pieļaujami ieraksti, kuru saturs vai izmantotie mēri atšķiras no attaisnojuma dokumentos uzrādītajiem;</w:t>
      </w:r>
    </w:p>
    <w:p w:rsidR="005844BF" w:rsidRPr="005844BF" w:rsidRDefault="005844BF" w:rsidP="005844BF">
      <w:pPr>
        <w:numPr>
          <w:ilvl w:val="0"/>
          <w:numId w:val="5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iestādes saimnieciskie darījumi tiek iegrāmatoti, pamatojoties uz attaisnojuma dokumentiem vai šo dokumentu kopsavilkuma datiem. Lai veiktu koriģējošus ierakstus, par attaisnojuma dokumentiem kalpo grāmatvedībā sagatavotas grāmatvedības izziņas, kurās ir visi nepieciešamie paskaidrojumi;</w:t>
      </w:r>
    </w:p>
    <w:p w:rsidR="005844BF" w:rsidRPr="005844BF" w:rsidRDefault="005844BF" w:rsidP="005844BF">
      <w:pPr>
        <w:numPr>
          <w:ilvl w:val="0"/>
          <w:numId w:val="5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ieraksti grāmatvedības reģistros tiek veikti pēc divkāršas ierakstu sistēmas;</w:t>
      </w:r>
    </w:p>
    <w:p w:rsidR="005844BF" w:rsidRPr="005844BF" w:rsidRDefault="005844BF" w:rsidP="005844BF">
      <w:pPr>
        <w:numPr>
          <w:ilvl w:val="0"/>
          <w:numId w:val="5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ārējiem dokumentiem tiek dota priekšroka salīdzinājumā ar jebkuru iekšējo dokumentu;</w:t>
      </w:r>
    </w:p>
    <w:p w:rsidR="005844BF" w:rsidRPr="005844BF" w:rsidRDefault="005844BF" w:rsidP="005844BF">
      <w:pPr>
        <w:numPr>
          <w:ilvl w:val="1"/>
          <w:numId w:val="4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par ārējo dokumentu tiek uzskatīts dokuments, kurā uzrādīti šādi rekvizīti : </w:t>
      </w:r>
    </w:p>
    <w:p w:rsidR="005844BF" w:rsidRPr="005844BF" w:rsidRDefault="005844BF" w:rsidP="005844BF">
      <w:pPr>
        <w:numPr>
          <w:ilvl w:val="0"/>
          <w:numId w:val="51"/>
        </w:numPr>
        <w:ind w:left="1824" w:firstLine="0"/>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uzņēmuma nosaukums, juridiskā adrese,</w:t>
      </w:r>
    </w:p>
    <w:p w:rsidR="005844BF" w:rsidRPr="005844BF" w:rsidRDefault="005844BF" w:rsidP="005844BF">
      <w:pPr>
        <w:numPr>
          <w:ilvl w:val="2"/>
          <w:numId w:val="50"/>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reģistrācijas numurs, pievienotās vērtības nodokļa (turpmāk – PVN) maksātāja kods (PVN maksātājiem),</w:t>
      </w:r>
    </w:p>
    <w:p w:rsidR="005844BF" w:rsidRPr="005844BF" w:rsidRDefault="005844BF" w:rsidP="005844BF">
      <w:pPr>
        <w:numPr>
          <w:ilvl w:val="2"/>
          <w:numId w:val="50"/>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dokumenta nosaukums,</w:t>
      </w:r>
    </w:p>
    <w:p w:rsidR="005844BF" w:rsidRPr="005844BF" w:rsidRDefault="005844BF" w:rsidP="005844BF">
      <w:pPr>
        <w:numPr>
          <w:ilvl w:val="2"/>
          <w:numId w:val="50"/>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dokumenta sagatavošanas datums, reģistrācijas numurs pēc lietvedības reģistra,</w:t>
      </w:r>
    </w:p>
    <w:p w:rsidR="005844BF" w:rsidRPr="005844BF" w:rsidRDefault="005844BF" w:rsidP="005844BF">
      <w:pPr>
        <w:numPr>
          <w:ilvl w:val="2"/>
          <w:numId w:val="50"/>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saimnieciskā darījuma apraksts,</w:t>
      </w:r>
    </w:p>
    <w:p w:rsidR="005844BF" w:rsidRPr="005844BF" w:rsidRDefault="005844BF" w:rsidP="005844BF">
      <w:pPr>
        <w:numPr>
          <w:ilvl w:val="2"/>
          <w:numId w:val="50"/>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saimnieciskā darījuma mēri,</w:t>
      </w:r>
    </w:p>
    <w:p w:rsidR="005844BF" w:rsidRPr="005844BF" w:rsidRDefault="005844BF" w:rsidP="005844BF">
      <w:pPr>
        <w:numPr>
          <w:ilvl w:val="2"/>
          <w:numId w:val="50"/>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saimniecisko darījumu veikšanu un informācijas pareizību atbildīgo amatpersonu paraksts;</w:t>
      </w:r>
    </w:p>
    <w:p w:rsidR="005844BF" w:rsidRPr="005844BF" w:rsidRDefault="005844BF" w:rsidP="005844BF">
      <w:pPr>
        <w:numPr>
          <w:ilvl w:val="0"/>
          <w:numId w:val="34"/>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ieraksti attaisnojuma dokumentos un grāmatvedības reģistros izdarāmi skaidri salasāmi un tā, lai nodrošinātu šo ierakstu saglabāšanu tik ilgā laika posmā, kāds glabāšanai arhīvā noteikts likumā "Par grāmatvedību". Grāmatvedības ierakstiem aizliegts pielietot vienkāršo zīmuli;</w:t>
      </w:r>
    </w:p>
    <w:p w:rsidR="005844BF" w:rsidRPr="005844BF" w:rsidRDefault="005844BF" w:rsidP="005844BF">
      <w:pPr>
        <w:numPr>
          <w:ilvl w:val="0"/>
          <w:numId w:val="34"/>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attaisnojuma dokumenti izmantojami ierakstu veikšanai grāmatvedības reģistros un kontos, lai sistematizētu tajos ietverto informāciju. Pēc dokumentu pārbaudes uz tā norādāms grāmatojums;</w:t>
      </w:r>
    </w:p>
    <w:p w:rsidR="005844BF" w:rsidRPr="005844BF" w:rsidRDefault="005844BF" w:rsidP="005844BF">
      <w:pPr>
        <w:numPr>
          <w:ilvl w:val="0"/>
          <w:numId w:val="34"/>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Domē un </w:t>
      </w:r>
      <w:r w:rsidRPr="005844BF">
        <w:rPr>
          <w:rFonts w:ascii="Times New Roman" w:eastAsia="Times New Roman" w:hAnsi="Times New Roman" w:cs="Times New Roman"/>
          <w:iCs/>
          <w:color w:val="000000"/>
          <w:spacing w:val="1"/>
          <w:sz w:val="24"/>
          <w:szCs w:val="20"/>
          <w:lang w:val="de-DE" w:eastAsia="lv-LV"/>
        </w:rPr>
        <w:t xml:space="preserve">tai </w:t>
      </w:r>
      <w:r w:rsidRPr="005844BF">
        <w:rPr>
          <w:rFonts w:ascii="Times New Roman" w:eastAsia="Times New Roman" w:hAnsi="Times New Roman" w:cs="Times New Roman"/>
          <w:iCs/>
          <w:color w:val="000000"/>
          <w:spacing w:val="-1"/>
          <w:sz w:val="24"/>
          <w:szCs w:val="20"/>
          <w:lang w:val="de-DE" w:eastAsia="lv-LV"/>
        </w:rPr>
        <w:t>struktūrvienībās</w:t>
      </w:r>
      <w:r w:rsidRPr="005844BF">
        <w:rPr>
          <w:rFonts w:ascii="Times New Roman" w:eastAsia="Times New Roman" w:hAnsi="Times New Roman" w:cs="Times New Roman"/>
          <w:sz w:val="24"/>
          <w:szCs w:val="20"/>
          <w:lang w:val="de-DE" w:eastAsia="lv-LV"/>
        </w:rPr>
        <w:t xml:space="preserve"> visi attaisnojuma dokumenti, grāmatvedības reģistri, inventāra un inventarizācijas saraksti, kā arī grāmatvedības organizācijas dokumenti tiek uzkrāti, sistemātiski sakārtoti un uzglabāti iestādes arhīvā. To glabāšanas termiņi tiek noteikti saskaņā ar likumu "Par grāmatvedību" un norādi Lietvedības nomenklatūras sarakstā;</w:t>
      </w:r>
    </w:p>
    <w:p w:rsidR="005844BF" w:rsidRPr="005844BF" w:rsidRDefault="005844BF" w:rsidP="005844BF">
      <w:pPr>
        <w:numPr>
          <w:ilvl w:val="0"/>
          <w:numId w:val="34"/>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dokumentu saglabāšanu Domes grāmatvedībā un arhīvā, to glabāšanas termiņu ievērošanu atbildīgs ir Domes priekšsēdētājs;</w:t>
      </w:r>
    </w:p>
    <w:p w:rsidR="005844BF" w:rsidRPr="005844BF" w:rsidRDefault="005844BF" w:rsidP="005844BF">
      <w:pPr>
        <w:ind w:left="360"/>
        <w:rPr>
          <w:rFonts w:ascii="Times New Roman" w:eastAsia="Times New Roman" w:hAnsi="Times New Roman" w:cs="Times New Roman"/>
          <w:b/>
          <w:sz w:val="24"/>
          <w:szCs w:val="20"/>
          <w:lang w:val="de-DE" w:eastAsia="lv-LV"/>
        </w:rPr>
      </w:pPr>
    </w:p>
    <w:p w:rsidR="005844BF" w:rsidRPr="005844BF" w:rsidRDefault="005844BF" w:rsidP="005844BF">
      <w:pPr>
        <w:ind w:left="360"/>
        <w:rPr>
          <w:rFonts w:ascii="Times New Roman" w:eastAsia="Times New Roman" w:hAnsi="Times New Roman" w:cs="Times New Roman"/>
          <w:b/>
          <w:sz w:val="24"/>
          <w:szCs w:val="20"/>
          <w:lang w:val="de-DE" w:eastAsia="lv-LV"/>
        </w:rPr>
      </w:pPr>
    </w:p>
    <w:p w:rsidR="005844BF" w:rsidRPr="005844BF" w:rsidRDefault="005844BF" w:rsidP="005844BF">
      <w:pPr>
        <w:rPr>
          <w:rFonts w:ascii="Times New Roman" w:eastAsia="Times New Roman" w:hAnsi="Times New Roman" w:cs="Times New Roman"/>
          <w:b/>
          <w:sz w:val="24"/>
          <w:szCs w:val="20"/>
          <w:lang w:val="de-DE" w:eastAsia="lv-LV"/>
        </w:rPr>
      </w:pPr>
      <w:r w:rsidRPr="005844BF">
        <w:rPr>
          <w:rFonts w:ascii="Times New Roman" w:eastAsia="Times New Roman" w:hAnsi="Times New Roman" w:cs="Times New Roman"/>
          <w:b/>
          <w:sz w:val="24"/>
          <w:szCs w:val="20"/>
          <w:lang w:val="de-DE" w:eastAsia="lv-LV"/>
        </w:rPr>
        <w:t>BŪTISKO KĻŪDU UZSKAITE</w:t>
      </w:r>
    </w:p>
    <w:p w:rsidR="005844BF" w:rsidRPr="005844BF" w:rsidRDefault="005844BF" w:rsidP="005844BF">
      <w:pPr>
        <w:ind w:left="360"/>
        <w:rPr>
          <w:rFonts w:ascii="Times New Roman" w:eastAsia="Times New Roman" w:hAnsi="Times New Roman" w:cs="Times New Roman"/>
          <w:b/>
          <w:sz w:val="24"/>
          <w:szCs w:val="20"/>
          <w:lang w:val="de-DE" w:eastAsia="lv-LV"/>
        </w:rPr>
      </w:pPr>
    </w:p>
    <w:p w:rsidR="005844BF" w:rsidRPr="005844BF" w:rsidRDefault="005844BF" w:rsidP="005844BF">
      <w:pPr>
        <w:ind w:firstLine="36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Labojot iepriekšējo periodu būtisku kļūdu, pārskatā norāda papildu informāciju par kļūdas iemeslu un apjomu, sadalot pa periodiem, uz ko tā attiecas, kā arī kopējo kļūdas summu, kas iekļauta pārskata perioda ieņēmumu un izdevumu pārskatā</w:t>
      </w:r>
    </w:p>
    <w:p w:rsidR="005844BF" w:rsidRPr="005844BF" w:rsidRDefault="005844BF" w:rsidP="005844BF">
      <w:pPr>
        <w:rPr>
          <w:rFonts w:ascii="Times New Roman" w:eastAsia="Times New Roman" w:hAnsi="Times New Roman" w:cs="Times New Roman"/>
          <w:color w:val="FF0000"/>
          <w:sz w:val="24"/>
          <w:szCs w:val="20"/>
          <w:lang w:val="de-DE" w:eastAsia="lv-LV"/>
        </w:rPr>
      </w:pPr>
      <w:r w:rsidRPr="005844BF">
        <w:rPr>
          <w:rFonts w:ascii="Times New Roman" w:eastAsia="Times New Roman" w:hAnsi="Times New Roman" w:cs="Times New Roman"/>
          <w:sz w:val="24"/>
          <w:szCs w:val="20"/>
          <w:lang w:val="de-DE" w:eastAsia="lv-LV"/>
        </w:rPr>
        <w:t>Iepriekšējo periodu kļūdu labojumi 2015.gadā:</w:t>
      </w:r>
    </w:p>
    <w:p w:rsidR="005844BF" w:rsidRPr="005844BF" w:rsidRDefault="005844BF" w:rsidP="005844BF">
      <w:pPr>
        <w:numPr>
          <w:ilvl w:val="0"/>
          <w:numId w:val="34"/>
        </w:numPr>
        <w:jc w:val="left"/>
        <w:rPr>
          <w:rFonts w:ascii="Times New Roman" w:eastAsia="Times New Roman" w:hAnsi="Times New Roman" w:cs="Times New Roman"/>
          <w:color w:val="FF0000"/>
          <w:sz w:val="24"/>
          <w:szCs w:val="20"/>
          <w:lang w:val="de-DE" w:eastAsia="lv-LV"/>
        </w:rPr>
      </w:pPr>
      <w:r w:rsidRPr="005844BF">
        <w:rPr>
          <w:rFonts w:ascii="Times New Roman" w:eastAsia="Times New Roman" w:hAnsi="Times New Roman" w:cs="Times New Roman"/>
          <w:sz w:val="24"/>
          <w:szCs w:val="20"/>
          <w:lang w:val="de-DE" w:eastAsia="lv-LV"/>
        </w:rPr>
        <w:t xml:space="preserve"> 2015.gadā  tika atzīti aktīvi un finanšu nomas saistības saskaņā ar Privātās partnerības projketa līgumu par Pirmskolas izglītības iestādes būvniecību. Pirmskolas izglītības iestāde ekspluatācijā tika nodota 2011.gada 22.septembrī. Veiktie grāmatojumi un ietekme uz 2015.gada izpildi skatīt šī dokumenta 5.lpp. Inventarizācija šiem aktīviem tiks veikta 2016.gada.</w:t>
      </w:r>
    </w:p>
    <w:p w:rsidR="005844BF" w:rsidRPr="005844BF" w:rsidRDefault="005844BF" w:rsidP="005844BF">
      <w:pPr>
        <w:numPr>
          <w:ilvl w:val="0"/>
          <w:numId w:val="34"/>
        </w:numPr>
        <w:jc w:val="left"/>
        <w:rPr>
          <w:rFonts w:ascii="Times New Roman" w:eastAsia="Times New Roman" w:hAnsi="Times New Roman" w:cs="Times New Roman"/>
          <w:color w:val="FF0000"/>
          <w:sz w:val="24"/>
          <w:szCs w:val="20"/>
          <w:lang w:val="de-DE" w:eastAsia="lv-LV"/>
        </w:rPr>
      </w:pPr>
      <w:r w:rsidRPr="005844BF">
        <w:rPr>
          <w:rFonts w:ascii="Times New Roman" w:eastAsia="Times New Roman" w:hAnsi="Times New Roman" w:cs="Times New Roman"/>
          <w:sz w:val="24"/>
          <w:szCs w:val="20"/>
          <w:lang w:val="de-DE" w:eastAsia="lv-LV"/>
        </w:rPr>
        <w:t xml:space="preserve">2015.gada decembrī tika konstatēts, ka 2011.gadā ir veiktas zemes vērtību pārvērtēšanas pēc kadastrālās vērtības, kas ir pretrunā ar MK noteikumiem Nr. 1486 „Kārtība, kādā budžeta iestāde kārto grāmatvedības uzskaiti“ 197.punktu, kā rezultātā veiktas iepriekšējo pārskata periodu kļūdu labošana. </w:t>
      </w:r>
    </w:p>
    <w:p w:rsidR="005844BF" w:rsidRPr="005844BF" w:rsidRDefault="005844BF" w:rsidP="005844BF">
      <w:pPr>
        <w:rPr>
          <w:rFonts w:ascii="Times New Roman" w:eastAsia="Times New Roman" w:hAnsi="Times New Roman" w:cs="Times New Roman"/>
          <w:b/>
          <w:sz w:val="24"/>
          <w:szCs w:val="20"/>
          <w:lang w:val="de-DE" w:eastAsia="lv-LV"/>
        </w:rPr>
      </w:pPr>
    </w:p>
    <w:p w:rsidR="005844BF" w:rsidRPr="005844BF" w:rsidRDefault="005844BF" w:rsidP="005844BF">
      <w:pPr>
        <w:spacing w:after="120"/>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GRĀMATVEDĪBAS DOKUMENTU SISTEMATIZĒŠANA</w:t>
      </w:r>
    </w:p>
    <w:p w:rsidR="005844BF" w:rsidRPr="005844BF" w:rsidRDefault="005844BF" w:rsidP="005844BF">
      <w:pPr>
        <w:numPr>
          <w:ilvl w:val="0"/>
          <w:numId w:val="35"/>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Dokumenti apmaksai grāmatvedībā tiek pieņemti:</w:t>
      </w:r>
    </w:p>
    <w:p w:rsidR="005844BF" w:rsidRPr="005844BF" w:rsidRDefault="005844BF" w:rsidP="005844BF">
      <w:pPr>
        <w:numPr>
          <w:ilvl w:val="1"/>
          <w:numId w:val="35"/>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Ar iestādes vadītāja, ar izpilddirektora, priekšsēdētāja vietnieka vai atsevišķos gadījumos ar priekšsēdētāja rezolūciju;</w:t>
      </w:r>
    </w:p>
    <w:p w:rsidR="005844BF" w:rsidRPr="005844BF" w:rsidRDefault="005844BF" w:rsidP="005844BF">
      <w:pPr>
        <w:numPr>
          <w:ilvl w:val="0"/>
          <w:numId w:val="35"/>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pamatlīdzekļu un ātri nolietojamā inventāra saņemšanu uz attaisnojoša dokumenta ir atzīme par materiāli atbildīgo personu un parakstās materiāli atbildīgā persona;</w:t>
      </w:r>
    </w:p>
    <w:p w:rsidR="005844BF" w:rsidRPr="005844BF" w:rsidRDefault="005844BF" w:rsidP="005844BF">
      <w:pPr>
        <w:numPr>
          <w:ilvl w:val="0"/>
          <w:numId w:val="35"/>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Visi attaisnojošie dokumenti tiek sistematizēti atbilstoši lietu nomenklatūrai.</w:t>
      </w:r>
    </w:p>
    <w:p w:rsidR="005844BF" w:rsidRPr="005844BF" w:rsidRDefault="005844BF" w:rsidP="005844BF">
      <w:pPr>
        <w:spacing w:before="120" w:after="120"/>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DARBA SAMAKSAS UZKSAITES ORGANIZĒŠANA</w:t>
      </w:r>
    </w:p>
    <w:p w:rsidR="005844BF" w:rsidRPr="005844BF" w:rsidRDefault="005844BF" w:rsidP="005844BF">
      <w:pPr>
        <w:numPr>
          <w:ilvl w:val="0"/>
          <w:numId w:val="36"/>
        </w:numPr>
        <w:jc w:val="left"/>
        <w:rPr>
          <w:rFonts w:ascii="Times New Roman" w:eastAsia="Times New Roman" w:hAnsi="Times New Roman" w:cs="Times New Roman"/>
          <w:color w:val="FF0000"/>
          <w:sz w:val="24"/>
          <w:szCs w:val="20"/>
          <w:lang w:val="de-DE" w:eastAsia="lv-LV"/>
        </w:rPr>
      </w:pPr>
      <w:r w:rsidRPr="005844BF">
        <w:rPr>
          <w:rFonts w:ascii="Times New Roman" w:eastAsia="Times New Roman" w:hAnsi="Times New Roman" w:cs="Times New Roman"/>
          <w:sz w:val="24"/>
          <w:szCs w:val="20"/>
          <w:lang w:val="de-DE" w:eastAsia="lv-LV"/>
        </w:rPr>
        <w:t>Par pastāvīgo datu - darbinieku darba samaksas nosacījumu - savlaicīgu un precīzu sniegšanu grāmatvedībā atbild Domes priekšsēdētājs.</w:t>
      </w:r>
    </w:p>
    <w:p w:rsidR="005844BF" w:rsidRPr="005844BF" w:rsidRDefault="005844BF" w:rsidP="005844BF">
      <w:pPr>
        <w:numPr>
          <w:ilvl w:val="0"/>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nostrādāto darba laiku uzskaiti atbild iestādes vai struktūrvienības vadītājs .</w:t>
      </w:r>
    </w:p>
    <w:p w:rsidR="005844BF" w:rsidRPr="005844BF" w:rsidRDefault="005844BF" w:rsidP="005844BF">
      <w:pPr>
        <w:numPr>
          <w:ilvl w:val="0"/>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darba algu, piemaksu, prēmiju u.c. aprēķināšanu, pamatojoties uz pastāvīgajiem datiem un faktisko darba veikumu, vadītāja rīkojumiem atbild grāmatvede. Darba algu maksājumi tiek veikti, izmaksājot tos no iestādes norēķinu kontiem, noguldot naudu tieši darbinieka kontā bankā vai iestādes kasē.</w:t>
      </w:r>
    </w:p>
    <w:p w:rsidR="005844BF" w:rsidRPr="005844BF" w:rsidRDefault="005844BF" w:rsidP="005844BF">
      <w:pPr>
        <w:numPr>
          <w:ilvl w:val="0"/>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Aprēķinātā atvaļinājuma samaksa, kā arī darba algas samaksa un no tās aprēķinātās obligātās iemaksas sadalāmas pa tiem mēnešiem (mēnesis, par kuru darba devējam ir pienācis termiņš veikt obligātās iemaksas, un mēnesis, kurā ir ieturēts iedzīvotāju ienākuma nodoklis), par kuriem atvaļinājuma vai darba samaksa tiek aprēķināta.</w:t>
      </w:r>
    </w:p>
    <w:p w:rsidR="005844BF" w:rsidRPr="005844BF" w:rsidRDefault="005844BF" w:rsidP="005844BF">
      <w:pPr>
        <w:numPr>
          <w:ilvl w:val="0"/>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Uzkrātās saistības budžeta iestādes darbiniekieku ikgadējiem atvaļinājumiem:</w:t>
      </w:r>
    </w:p>
    <w:p w:rsidR="005844BF" w:rsidRPr="005844BF" w:rsidRDefault="005844BF" w:rsidP="005844BF">
      <w:pPr>
        <w:numPr>
          <w:ilvl w:val="1"/>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atzīst, aprēķinot budžeta iestādes saistības pret darbinieku par neizmantotajām atvaļinājuma dienām pārskata datumā, neatkarīgi no darbinieka izlietoto atvaļinājuma dienu skaita pēc pārskata datuma;</w:t>
      </w:r>
    </w:p>
    <w:p w:rsidR="005844BF" w:rsidRPr="005844BF" w:rsidRDefault="005844BF" w:rsidP="005844BF">
      <w:pPr>
        <w:numPr>
          <w:ilvl w:val="1"/>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aprēķina katram darbiniekam atsevišķi, nosakot darbinieka līdz pārskata perioda (finanšu gada, ja normatīvajos aktos nav noteikts citādi) beigām neizmantoto atvaļinājuma dienu skaitu, reizinot to ar  darbinieka dienas vidējo izpeļņu saskaņā ar Darba likuma prasībām un aprēķinot attiecīgos darba devēja sociālās apdrošināšanas maksājumus;</w:t>
      </w:r>
    </w:p>
    <w:p w:rsidR="005844BF" w:rsidRPr="005844BF" w:rsidRDefault="005844BF" w:rsidP="005844BF">
      <w:pPr>
        <w:numPr>
          <w:ilvl w:val="1"/>
          <w:numId w:val="36"/>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saskaitot uzkrāto saistību summu katram darbiniekam, aprēķina kopējo uzkrāto saistību summu budžeta iestādes darbinieku neizmantotajiem atvaļinājumiem.</w:t>
      </w:r>
    </w:p>
    <w:p w:rsidR="005844BF" w:rsidRPr="005844BF" w:rsidRDefault="005844BF" w:rsidP="005844BF">
      <w:pPr>
        <w:shd w:val="clear" w:color="auto" w:fill="FFFFFF"/>
        <w:spacing w:before="120" w:after="120"/>
        <w:rPr>
          <w:rFonts w:ascii="Times New Roman" w:eastAsia="Times New Roman" w:hAnsi="Times New Roman" w:cs="Times New Roman"/>
          <w:b/>
          <w:bCs/>
          <w:i/>
          <w:sz w:val="24"/>
          <w:szCs w:val="20"/>
          <w:u w:val="single"/>
          <w:lang w:eastAsia="lv-LV"/>
        </w:rPr>
      </w:pPr>
      <w:r w:rsidRPr="005844BF">
        <w:rPr>
          <w:rFonts w:ascii="Times New Roman" w:eastAsia="Times New Roman" w:hAnsi="Times New Roman" w:cs="Times New Roman"/>
          <w:b/>
          <w:bCs/>
          <w:i/>
          <w:sz w:val="24"/>
          <w:szCs w:val="20"/>
          <w:u w:val="single"/>
          <w:lang w:eastAsia="lv-LV"/>
        </w:rPr>
        <w:t>3. KOSOLIDĀCIJAS PAMATPRINCIPI</w:t>
      </w:r>
    </w:p>
    <w:p w:rsidR="005844BF" w:rsidRPr="005844BF" w:rsidRDefault="005844BF" w:rsidP="005844BF">
      <w:pPr>
        <w:shd w:val="clear" w:color="auto" w:fill="FFFFFF"/>
        <w:ind w:firstLine="798"/>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Apvienojot pakļautībā esošo iestāžu finanšu pārskatus, par pamatu ņemti katras iestādes sagatavotie un apstiprinātie finanšu pārskati. </w:t>
      </w:r>
    </w:p>
    <w:p w:rsidR="005844BF" w:rsidRPr="005844BF" w:rsidRDefault="005844BF" w:rsidP="005844BF">
      <w:pPr>
        <w:shd w:val="clear" w:color="auto" w:fill="FFFFFF"/>
        <w:ind w:firstLine="798"/>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novada pašvaldības konsolidētais finanšu pārskats  (turpmāk tekstā-pārskats) ietver sekojošu pašvaldības budžeta iestāžu pārskatus:</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Irlavas un Lestenes pagastu pārvalde;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Pūres un Jaunsātu pagastu pārvalde;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Sēmes un Zentenes pagastu pārvalde; </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Slampes un Džūkstes pagastu pārvalde;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Tumes un Degoles pagastu pārvalde;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Muzejs;</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pilsētas kultūras nams;</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Tukuma novada sociālais dienests; </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Irlavas bērnu nams-patversme;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novada Dome;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izglītības pārvalde;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Irlavas PII Cīrulītis;</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Dzirciema internātpamatskola;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Džūkstes 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Irlavas vidusskola;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PII Pasaciņa;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Slampes PII Pienenīte;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Pūres 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Sēmes sākumskola;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PII Taurenītis;</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2.pamatskola;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Tukuma2.vidusskola;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3.pamatskola;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E.Birznieka-Upīša 1.pamatskola;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internātpamatskola;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mākslas 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mūzikas 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Raiņa ģimnāzija;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sporta 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vakara un neklātienes vidusskola;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Tumes vidusskola;</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PII Vālodzīte;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Pūres PII Zemenīte;</w:t>
      </w:r>
    </w:p>
    <w:p w:rsidR="005844BF" w:rsidRPr="005844BF" w:rsidRDefault="005844BF" w:rsidP="005844BF">
      <w:pPr>
        <w:numPr>
          <w:ilvl w:val="0"/>
          <w:numId w:val="65"/>
        </w:numPr>
        <w:shd w:val="clear" w:color="auto" w:fill="FFFFFF"/>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Zemgales vidusskola</w:t>
      </w:r>
    </w:p>
    <w:p w:rsidR="005844BF" w:rsidRPr="005844BF" w:rsidRDefault="005844BF" w:rsidP="005844BF">
      <w:pPr>
        <w:shd w:val="clear" w:color="auto" w:fill="FFFFFF"/>
        <w:ind w:left="1158"/>
        <w:rPr>
          <w:rFonts w:ascii="Times New Roman" w:eastAsia="Times New Roman" w:hAnsi="Times New Roman" w:cs="Times New Roman"/>
          <w:sz w:val="24"/>
          <w:szCs w:val="20"/>
          <w:lang w:eastAsia="lv-LV"/>
        </w:rPr>
      </w:pPr>
    </w:p>
    <w:p w:rsidR="005844BF" w:rsidRPr="005844BF" w:rsidRDefault="005844BF" w:rsidP="005844BF">
      <w:pPr>
        <w:shd w:val="clear" w:color="auto" w:fill="FFFFFF"/>
        <w:rPr>
          <w:rFonts w:ascii="Times New Roman" w:eastAsia="Times New Roman" w:hAnsi="Times New Roman" w:cs="Times New Roman"/>
          <w:sz w:val="28"/>
          <w:szCs w:val="24"/>
          <w:lang w:eastAsia="lv-LV"/>
        </w:rPr>
      </w:pPr>
      <w:r w:rsidRPr="005844BF">
        <w:rPr>
          <w:rFonts w:ascii="Times New Roman" w:eastAsia="Times New Roman" w:hAnsi="Times New Roman" w:cs="Times New Roman"/>
          <w:sz w:val="24"/>
          <w:szCs w:val="20"/>
          <w:lang w:eastAsia="lv-LV"/>
        </w:rPr>
        <w:t>Pakļautībā esošo iestāžu finanšu pārskatu konsolidāciju veic, apvienojot attiecīgos bilances posteņus un izslēdzot savstarpējos darījumus starp konsolidācijā iesaistītām iestādēm. Izslēgšana attiecas uz savstarpējiem debitoriem un kreditoriem, un citiem, savstarpējiem darījumiem. Ja pārskata gadā notikuši citi darījumi starp iestādēm, kas iesaistītas konsolidācijā, to atlikumus bilancē izslēdz. Konsolidējot pārskatus viena budžeta ietvaros, izslēdz tos darījumus, ko savstarpēji veic viena budžeta ietvaros. Sagatavojot pašvaldības kopsavilkuma finanšu pārskatu, izslēgti darījumi, kuri notikuši starp pārskatā iekļautajām budžeta iestādēm</w:t>
      </w:r>
      <w:r w:rsidRPr="005844BF">
        <w:rPr>
          <w:rFonts w:ascii="Times New Roman" w:eastAsia="Times New Roman" w:hAnsi="Times New Roman" w:cs="Times New Roman"/>
          <w:sz w:val="28"/>
          <w:szCs w:val="24"/>
          <w:lang w:eastAsia="lv-LV"/>
        </w:rPr>
        <w:t>.</w:t>
      </w:r>
    </w:p>
    <w:p w:rsidR="005844BF" w:rsidRPr="005844BF" w:rsidRDefault="005844BF" w:rsidP="005844BF">
      <w:pPr>
        <w:spacing w:before="120" w:after="120"/>
        <w:rPr>
          <w:rFonts w:ascii="Times New Roman" w:eastAsia="Times New Roman" w:hAnsi="Times New Roman" w:cs="Times New Roman"/>
          <w:b/>
          <w:i/>
          <w:sz w:val="24"/>
          <w:szCs w:val="24"/>
          <w:u w:val="single"/>
          <w:lang w:eastAsia="lv-LV"/>
        </w:rPr>
      </w:pPr>
      <w:r w:rsidRPr="005844BF">
        <w:rPr>
          <w:rFonts w:ascii="Verdana" w:eastAsia="Times New Roman" w:hAnsi="Verdana" w:cs="Vrinda"/>
          <w:b/>
          <w:i/>
          <w:sz w:val="24"/>
          <w:szCs w:val="24"/>
          <w:u w:val="single"/>
          <w:lang w:eastAsia="lv-LV"/>
        </w:rPr>
        <w:t>4</w:t>
      </w:r>
      <w:r w:rsidRPr="005844BF">
        <w:rPr>
          <w:rFonts w:ascii="Cambria" w:eastAsia="Times New Roman" w:hAnsi="Cambria" w:cs="Vrinda"/>
          <w:b/>
          <w:i/>
          <w:sz w:val="24"/>
          <w:szCs w:val="24"/>
          <w:u w:val="single"/>
          <w:lang w:eastAsia="lv-LV"/>
        </w:rPr>
        <w:t>.</w:t>
      </w:r>
      <w:r w:rsidRPr="005844BF">
        <w:rPr>
          <w:rFonts w:ascii="Times New Roman" w:eastAsia="Times New Roman" w:hAnsi="Times New Roman" w:cs="Times New Roman"/>
          <w:b/>
          <w:i/>
          <w:sz w:val="24"/>
          <w:szCs w:val="24"/>
          <w:u w:val="single"/>
          <w:lang w:eastAsia="lv-LV"/>
        </w:rPr>
        <w:t xml:space="preserve"> FINANŠU PĀRSKATA SKAIDROJUMIEM PIEMĒROTAIS BŪTISKUMA LĪMENIS</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4"/>
          <w:lang w:eastAsia="lv-LV"/>
        </w:rPr>
        <w:t>Tukuma pašvaldības iestāžu un pa</w:t>
      </w:r>
      <w:r w:rsidRPr="005844BF">
        <w:rPr>
          <w:rFonts w:ascii="Times New Roman" w:eastAsia="Times New Roman" w:hAnsi="Times New Roman" w:cs="Times New Roman"/>
          <w:sz w:val="24"/>
          <w:szCs w:val="20"/>
          <w:lang w:eastAsia="lv-LV"/>
        </w:rPr>
        <w:t>švaldības</w:t>
      </w:r>
      <w:r w:rsidRPr="005844BF">
        <w:rPr>
          <w:rFonts w:ascii="Times New Roman" w:eastAsia="Times New Roman" w:hAnsi="Times New Roman" w:cs="Times New Roman"/>
          <w:sz w:val="24"/>
          <w:szCs w:val="24"/>
          <w:lang w:eastAsia="lv-LV"/>
        </w:rPr>
        <w:t xml:space="preserve"> konsolidētajā Finanšu pārskata skaidrojumā par bilances posteņu izmaiņām gada laikā, būtiskuma līmenis darījumu skaidrojumiem ir piemērots, par būtiskuma bāzi izmantojot četru rādītāju vidējo lielumu ( bilances kopsumma, ieņēmumi, izdevumi, pārskata gada budžeta izpildes rezultāts) 75 % apmērā pamatojoties uz pārskata gada datiem. No iegūtā rezultāta aprēķina bilances kopu īpatsvaru procentos un būtiskumu euro.</w:t>
      </w:r>
    </w:p>
    <w:p w:rsidR="005844BF" w:rsidRPr="005844BF" w:rsidRDefault="005844BF" w:rsidP="005844BF">
      <w:pPr>
        <w:rPr>
          <w:rFonts w:ascii="Times New Roman" w:eastAsia="Times New Roman" w:hAnsi="Times New Roman" w:cs="Times New Roman"/>
          <w:sz w:val="24"/>
          <w:szCs w:val="24"/>
          <w:lang w:eastAsia="lv-LV"/>
        </w:rPr>
      </w:pPr>
      <w:r w:rsidRPr="005844BF">
        <w:rPr>
          <w:rFonts w:ascii="Times New Roman" w:eastAsia="Times New Roman" w:hAnsi="Times New Roman" w:cs="Times New Roman"/>
          <w:sz w:val="24"/>
          <w:szCs w:val="24"/>
          <w:lang w:eastAsia="lv-LV"/>
        </w:rPr>
        <w:t>Vidēji svērtā būtiskuma bāzes aprēķinā, kā arī darbības finansiālo rezultāta posteņu  izmaiņām pārskata gada laikā izmanto sekojošus rādītājus, kuriem piemēro sekojošus būtiskuma procentus: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276"/>
        <w:gridCol w:w="1417"/>
        <w:gridCol w:w="1483"/>
      </w:tblGrid>
      <w:tr w:rsidR="005844BF" w:rsidRPr="005844BF" w:rsidTr="00C812B1">
        <w:tc>
          <w:tcPr>
            <w:tcW w:w="3936" w:type="dxa"/>
            <w:shd w:val="clear" w:color="auto" w:fill="D9D9D9"/>
          </w:tcPr>
          <w:p w:rsidR="005844BF" w:rsidRPr="005844BF" w:rsidRDefault="005844BF" w:rsidP="005844BF">
            <w:pPr>
              <w:rPr>
                <w:rFonts w:ascii="Times New Roman" w:eastAsia="Times New Roman" w:hAnsi="Times New Roman" w:cs="Times New Roman"/>
                <w:b/>
                <w:sz w:val="20"/>
                <w:szCs w:val="20"/>
                <w:lang w:eastAsia="lv-LV"/>
              </w:rPr>
            </w:pPr>
          </w:p>
        </w:tc>
        <w:tc>
          <w:tcPr>
            <w:tcW w:w="1417" w:type="dxa"/>
            <w:shd w:val="clear" w:color="auto" w:fill="D9D9D9"/>
          </w:tcPr>
          <w:p w:rsidR="005844BF" w:rsidRPr="005844BF" w:rsidRDefault="005844BF" w:rsidP="005844BF">
            <w:pPr>
              <w:jc w:val="center"/>
              <w:rPr>
                <w:rFonts w:ascii="Times New Roman" w:eastAsia="Times New Roman" w:hAnsi="Times New Roman" w:cs="Times New Roman"/>
                <w:b/>
                <w:sz w:val="14"/>
                <w:szCs w:val="14"/>
                <w:lang w:eastAsia="lv-LV"/>
              </w:rPr>
            </w:pPr>
            <w:r w:rsidRPr="005844BF">
              <w:rPr>
                <w:rFonts w:ascii="Times New Roman" w:eastAsia="Times New Roman" w:hAnsi="Times New Roman" w:cs="Times New Roman"/>
                <w:b/>
                <w:sz w:val="14"/>
                <w:szCs w:val="14"/>
                <w:lang w:eastAsia="lv-LV"/>
              </w:rPr>
              <w:t>Iestāde, kuras bilances kopsumma ir līdz 400’000 EUR</w:t>
            </w:r>
          </w:p>
        </w:tc>
        <w:tc>
          <w:tcPr>
            <w:tcW w:w="1276" w:type="dxa"/>
            <w:shd w:val="clear" w:color="auto" w:fill="D9D9D9"/>
          </w:tcPr>
          <w:p w:rsidR="005844BF" w:rsidRPr="005844BF" w:rsidRDefault="005844BF" w:rsidP="005844BF">
            <w:pPr>
              <w:jc w:val="center"/>
              <w:rPr>
                <w:rFonts w:ascii="Times New Roman" w:eastAsia="Times New Roman" w:hAnsi="Times New Roman" w:cs="Times New Roman"/>
                <w:b/>
                <w:sz w:val="14"/>
                <w:szCs w:val="14"/>
                <w:lang w:eastAsia="lv-LV"/>
              </w:rPr>
            </w:pPr>
            <w:r w:rsidRPr="005844BF">
              <w:rPr>
                <w:rFonts w:ascii="Times New Roman" w:eastAsia="Times New Roman" w:hAnsi="Times New Roman" w:cs="Times New Roman"/>
                <w:b/>
                <w:sz w:val="14"/>
                <w:szCs w:val="14"/>
                <w:lang w:eastAsia="lv-LV"/>
              </w:rPr>
              <w:t>Iestāde, kuras bilances kopsumma ir 400’001-10’000’000 EUR</w:t>
            </w:r>
          </w:p>
        </w:tc>
        <w:tc>
          <w:tcPr>
            <w:tcW w:w="1417" w:type="dxa"/>
            <w:shd w:val="clear" w:color="auto" w:fill="D9D9D9"/>
          </w:tcPr>
          <w:p w:rsidR="005844BF" w:rsidRPr="005844BF" w:rsidRDefault="005844BF" w:rsidP="00E369AD">
            <w:pPr>
              <w:jc w:val="center"/>
              <w:rPr>
                <w:rFonts w:ascii="Times New Roman" w:eastAsia="Times New Roman" w:hAnsi="Times New Roman" w:cs="Times New Roman"/>
                <w:b/>
                <w:sz w:val="12"/>
                <w:szCs w:val="12"/>
                <w:lang w:eastAsia="lv-LV"/>
              </w:rPr>
            </w:pPr>
            <w:r w:rsidRPr="005844BF">
              <w:rPr>
                <w:rFonts w:ascii="Times New Roman" w:eastAsia="Times New Roman" w:hAnsi="Times New Roman" w:cs="Times New Roman"/>
                <w:b/>
                <w:sz w:val="12"/>
                <w:szCs w:val="12"/>
                <w:lang w:eastAsia="lv-LV"/>
              </w:rPr>
              <w:t>Pašvaldības iestād</w:t>
            </w:r>
            <w:r w:rsidR="00E369AD">
              <w:rPr>
                <w:rFonts w:ascii="Times New Roman" w:eastAsia="Times New Roman" w:hAnsi="Times New Roman" w:cs="Times New Roman"/>
                <w:b/>
                <w:sz w:val="12"/>
                <w:szCs w:val="12"/>
                <w:lang w:eastAsia="lv-LV"/>
              </w:rPr>
              <w:t>ē</w:t>
            </w:r>
            <w:r w:rsidRPr="005844BF">
              <w:rPr>
                <w:rFonts w:ascii="Times New Roman" w:eastAsia="Times New Roman" w:hAnsi="Times New Roman" w:cs="Times New Roman"/>
                <w:b/>
                <w:sz w:val="12"/>
                <w:szCs w:val="12"/>
                <w:lang w:eastAsia="lv-LV"/>
              </w:rPr>
              <w:t>m, kuru bilances kopsumma ir no 10’000’000 EUR līdz 45’000 000 EUR</w:t>
            </w:r>
          </w:p>
        </w:tc>
        <w:tc>
          <w:tcPr>
            <w:tcW w:w="1483" w:type="dxa"/>
            <w:shd w:val="clear" w:color="auto" w:fill="D9D9D9"/>
          </w:tcPr>
          <w:p w:rsidR="005844BF" w:rsidRPr="005844BF" w:rsidRDefault="005844BF" w:rsidP="005844BF">
            <w:pPr>
              <w:jc w:val="center"/>
              <w:rPr>
                <w:rFonts w:ascii="Times New Roman" w:eastAsia="Times New Roman" w:hAnsi="Times New Roman" w:cs="Times New Roman"/>
                <w:b/>
                <w:sz w:val="12"/>
                <w:szCs w:val="12"/>
                <w:lang w:eastAsia="lv-LV"/>
              </w:rPr>
            </w:pPr>
            <w:r w:rsidRPr="005844BF">
              <w:rPr>
                <w:rFonts w:ascii="Times New Roman" w:eastAsia="Times New Roman" w:hAnsi="Times New Roman" w:cs="Times New Roman"/>
                <w:b/>
                <w:sz w:val="12"/>
                <w:szCs w:val="12"/>
                <w:lang w:eastAsia="lv-LV"/>
              </w:rPr>
              <w:t>Konsolidētajam Tukuma novada pašvaldības pārskatam un iestādēm kuru bilances kopsumma ir virs 45’000’000 EUR</w:t>
            </w:r>
          </w:p>
        </w:tc>
      </w:tr>
      <w:tr w:rsidR="005844BF" w:rsidRPr="005844BF" w:rsidTr="00C812B1">
        <w:tc>
          <w:tcPr>
            <w:tcW w:w="3936" w:type="dxa"/>
            <w:shd w:val="clear" w:color="auto" w:fill="auto"/>
          </w:tcPr>
          <w:p w:rsidR="005844BF" w:rsidRPr="005844BF" w:rsidRDefault="005844BF" w:rsidP="005844BF">
            <w:pP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1.Ieņēmumi no pamatdarbības</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2.5 %</w:t>
            </w:r>
          </w:p>
        </w:tc>
        <w:tc>
          <w:tcPr>
            <w:tcW w:w="1276"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3.5 %</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5 %</w:t>
            </w:r>
          </w:p>
        </w:tc>
        <w:tc>
          <w:tcPr>
            <w:tcW w:w="1483"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7 %</w:t>
            </w:r>
          </w:p>
        </w:tc>
      </w:tr>
      <w:tr w:rsidR="005844BF" w:rsidRPr="005844BF" w:rsidTr="00C812B1">
        <w:tc>
          <w:tcPr>
            <w:tcW w:w="3936" w:type="dxa"/>
            <w:shd w:val="clear" w:color="auto" w:fill="auto"/>
          </w:tcPr>
          <w:p w:rsidR="005844BF" w:rsidRPr="005844BF" w:rsidRDefault="005844BF" w:rsidP="005844BF">
            <w:pP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2.Izdevumi no pamatdarbības</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2.5 %</w:t>
            </w:r>
          </w:p>
        </w:tc>
        <w:tc>
          <w:tcPr>
            <w:tcW w:w="1276"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3.5 %</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5 %</w:t>
            </w:r>
          </w:p>
        </w:tc>
        <w:tc>
          <w:tcPr>
            <w:tcW w:w="1483"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7 %</w:t>
            </w:r>
          </w:p>
        </w:tc>
      </w:tr>
      <w:tr w:rsidR="005844BF" w:rsidRPr="005844BF" w:rsidTr="00C812B1">
        <w:tc>
          <w:tcPr>
            <w:tcW w:w="3936" w:type="dxa"/>
            <w:shd w:val="clear" w:color="auto" w:fill="auto"/>
          </w:tcPr>
          <w:p w:rsidR="005844BF" w:rsidRPr="005844BF" w:rsidRDefault="005844BF" w:rsidP="005844BF">
            <w:pP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 xml:space="preserve">3.perioda netto apgrozījums vai deficīts (izpildes rezultāts) </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12.5 %</w:t>
            </w:r>
          </w:p>
        </w:tc>
        <w:tc>
          <w:tcPr>
            <w:tcW w:w="1276"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17.5 %</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25 %</w:t>
            </w:r>
          </w:p>
        </w:tc>
        <w:tc>
          <w:tcPr>
            <w:tcW w:w="1483"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35 %</w:t>
            </w:r>
          </w:p>
        </w:tc>
      </w:tr>
      <w:tr w:rsidR="005844BF" w:rsidRPr="005844BF" w:rsidTr="00C812B1">
        <w:tc>
          <w:tcPr>
            <w:tcW w:w="3936" w:type="dxa"/>
            <w:shd w:val="clear" w:color="auto" w:fill="auto"/>
          </w:tcPr>
          <w:p w:rsidR="005844BF" w:rsidRPr="005844BF" w:rsidRDefault="005844BF" w:rsidP="005844BF">
            <w:pP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Bilances aktīva pasīva kopsumma</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1.25 %</w:t>
            </w:r>
          </w:p>
        </w:tc>
        <w:tc>
          <w:tcPr>
            <w:tcW w:w="1276"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1.75 %</w:t>
            </w:r>
          </w:p>
        </w:tc>
        <w:tc>
          <w:tcPr>
            <w:tcW w:w="1417"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2.5 %</w:t>
            </w:r>
          </w:p>
        </w:tc>
        <w:tc>
          <w:tcPr>
            <w:tcW w:w="1483" w:type="dxa"/>
            <w:shd w:val="clear" w:color="auto" w:fill="auto"/>
          </w:tcPr>
          <w:p w:rsidR="005844BF" w:rsidRPr="005844BF" w:rsidRDefault="005844BF" w:rsidP="005844BF">
            <w:pPr>
              <w:jc w:val="center"/>
              <w:rPr>
                <w:rFonts w:ascii="Times New Roman" w:eastAsia="Times New Roman" w:hAnsi="Times New Roman" w:cs="Times New Roman"/>
                <w:sz w:val="20"/>
                <w:szCs w:val="20"/>
                <w:lang w:eastAsia="lv-LV"/>
              </w:rPr>
            </w:pPr>
            <w:r w:rsidRPr="005844BF">
              <w:rPr>
                <w:rFonts w:ascii="Times New Roman" w:eastAsia="Times New Roman" w:hAnsi="Times New Roman" w:cs="Times New Roman"/>
                <w:sz w:val="20"/>
                <w:szCs w:val="20"/>
                <w:lang w:eastAsia="lv-LV"/>
              </w:rPr>
              <w:t>3.5 %</w:t>
            </w:r>
          </w:p>
        </w:tc>
      </w:tr>
    </w:tbl>
    <w:p w:rsidR="005844BF" w:rsidRPr="005844BF" w:rsidRDefault="005844BF" w:rsidP="005844BF">
      <w:pPr>
        <w:ind w:left="1440" w:firstLine="720"/>
        <w:rPr>
          <w:rFonts w:ascii="Times New Roman" w:eastAsia="Times New Roman" w:hAnsi="Times New Roman" w:cs="Times New Roman"/>
          <w:b/>
          <w:sz w:val="24"/>
          <w:szCs w:val="24"/>
          <w:lang w:eastAsia="lv-LV"/>
        </w:rPr>
      </w:pPr>
    </w:p>
    <w:p w:rsidR="005844BF" w:rsidRPr="005844BF" w:rsidRDefault="005844BF" w:rsidP="005844BF">
      <w:pPr>
        <w:ind w:left="1440" w:firstLine="720"/>
        <w:rPr>
          <w:rFonts w:ascii="Times New Roman" w:eastAsia="Times New Roman" w:hAnsi="Times New Roman" w:cs="Times New Roman"/>
          <w:b/>
          <w:sz w:val="24"/>
          <w:szCs w:val="24"/>
          <w:lang w:eastAsia="lv-LV"/>
        </w:rPr>
      </w:pPr>
    </w:p>
    <w:p w:rsidR="005844BF" w:rsidRPr="005844BF" w:rsidRDefault="005844BF" w:rsidP="005844BF">
      <w:pPr>
        <w:ind w:left="1440" w:firstLine="720"/>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b/>
          <w:sz w:val="24"/>
          <w:szCs w:val="24"/>
          <w:lang w:eastAsia="lv-LV"/>
        </w:rPr>
        <w:t xml:space="preserve">Vidēji svērtā būtiskuma aprēķins </w:t>
      </w:r>
    </w:p>
    <w:tbl>
      <w:tblPr>
        <w:tblW w:w="9491" w:type="dxa"/>
        <w:tblInd w:w="113" w:type="dxa"/>
        <w:tblLook w:val="04A0" w:firstRow="1" w:lastRow="0" w:firstColumn="1" w:lastColumn="0" w:noHBand="0" w:noVBand="1"/>
      </w:tblPr>
      <w:tblGrid>
        <w:gridCol w:w="298"/>
        <w:gridCol w:w="5226"/>
        <w:gridCol w:w="992"/>
        <w:gridCol w:w="1843"/>
        <w:gridCol w:w="1132"/>
      </w:tblGrid>
      <w:tr w:rsidR="005844BF" w:rsidRPr="005844BF" w:rsidTr="00C812B1">
        <w:trPr>
          <w:trHeight w:val="207"/>
        </w:trPr>
        <w:tc>
          <w:tcPr>
            <w:tcW w:w="298"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5226"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Posteņa nosaukums vai darījuma apraksts</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Būtiskuma  %</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843"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Rādītāji 2015., EUR</w:t>
            </w:r>
          </w:p>
        </w:tc>
        <w:tc>
          <w:tcPr>
            <w:tcW w:w="1132"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Rezultāts, EUR</w:t>
            </w:r>
          </w:p>
          <w:p w:rsidR="005844BF" w:rsidRPr="005844BF" w:rsidRDefault="005844BF" w:rsidP="005844BF">
            <w:pPr>
              <w:jc w:val="left"/>
              <w:rPr>
                <w:rFonts w:ascii="Times New Roman" w:eastAsia="Times New Roman" w:hAnsi="Times New Roman" w:cs="Times New Roman"/>
                <w:sz w:val="16"/>
                <w:szCs w:val="16"/>
                <w:lang w:val="de-DE" w:eastAsia="lv-LV"/>
              </w:rPr>
            </w:pPr>
          </w:p>
        </w:tc>
      </w:tr>
      <w:tr w:rsidR="005844BF" w:rsidRPr="005844BF" w:rsidTr="00C812B1">
        <w:trPr>
          <w:trHeight w:val="167"/>
        </w:trPr>
        <w:tc>
          <w:tcPr>
            <w:tcW w:w="298"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Calibri" w:eastAsia="Times New Roman" w:hAnsi="Calibri" w:cs="Times New Roman"/>
                <w:color w:val="000000"/>
                <w:sz w:val="16"/>
                <w:szCs w:val="16"/>
                <w:lang w:eastAsia="lv-LV"/>
              </w:rPr>
            </w:pPr>
          </w:p>
        </w:tc>
        <w:tc>
          <w:tcPr>
            <w:tcW w:w="5226"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Calibri" w:eastAsia="Times New Roman" w:hAnsi="Calibri" w:cs="Times New Roman"/>
                <w:b/>
                <w:bCs/>
                <w:color w:val="000000"/>
                <w:sz w:val="16"/>
                <w:szCs w:val="16"/>
                <w:lang w:eastAsia="lv-LV"/>
              </w:rPr>
            </w:pPr>
          </w:p>
        </w:tc>
        <w:tc>
          <w:tcPr>
            <w:tcW w:w="992"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Calibri" w:eastAsia="Times New Roman" w:hAnsi="Calibri" w:cs="Times New Roman"/>
                <w:b/>
                <w:bCs/>
                <w:color w:val="000000"/>
                <w:sz w:val="16"/>
                <w:szCs w:val="16"/>
                <w:lang w:eastAsia="lv-LV"/>
              </w:rPr>
            </w:pPr>
          </w:p>
        </w:tc>
        <w:tc>
          <w:tcPr>
            <w:tcW w:w="1843" w:type="dxa"/>
            <w:tcBorders>
              <w:top w:val="nil"/>
              <w:left w:val="nil"/>
              <w:bottom w:val="single" w:sz="4" w:space="0" w:color="auto"/>
              <w:right w:val="single" w:sz="4" w:space="0" w:color="auto"/>
            </w:tcBorders>
            <w:shd w:val="clear" w:color="000000" w:fill="D9D9D9"/>
            <w:hideMark/>
          </w:tcPr>
          <w:p w:rsidR="005844BF" w:rsidRPr="005844BF" w:rsidRDefault="005844BF" w:rsidP="005844BF">
            <w:pPr>
              <w:jc w:val="left"/>
              <w:rPr>
                <w:rFonts w:ascii="Calibri" w:eastAsia="Times New Roman" w:hAnsi="Calibri" w:cs="Times New Roman"/>
                <w:b/>
                <w:bCs/>
                <w:color w:val="000000"/>
                <w:sz w:val="16"/>
                <w:szCs w:val="16"/>
                <w:lang w:eastAsia="lv-LV"/>
              </w:rPr>
            </w:pPr>
            <w:r w:rsidRPr="005844BF">
              <w:rPr>
                <w:rFonts w:ascii="Times New Roman" w:eastAsia="Times New Roman" w:hAnsi="Times New Roman" w:cs="Times New Roman"/>
                <w:sz w:val="16"/>
                <w:szCs w:val="16"/>
                <w:lang w:val="de-DE" w:eastAsia="lv-LV"/>
              </w:rPr>
              <w:t>Veidlapa Nr.1 un Nr.4-3</w:t>
            </w:r>
          </w:p>
        </w:tc>
        <w:tc>
          <w:tcPr>
            <w:tcW w:w="1132"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Calibri" w:eastAsia="Times New Roman" w:hAnsi="Calibri" w:cs="Times New Roman"/>
                <w:b/>
                <w:bCs/>
                <w:color w:val="000000"/>
                <w:sz w:val="16"/>
                <w:szCs w:val="16"/>
                <w:lang w:eastAsia="lv-LV"/>
              </w:rPr>
            </w:pPr>
          </w:p>
        </w:tc>
      </w:tr>
      <w:tr w:rsidR="005844BF" w:rsidRPr="005844BF" w:rsidTr="00C812B1">
        <w:trPr>
          <w:trHeight w:val="197"/>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w:t>
            </w:r>
          </w:p>
        </w:tc>
        <w:tc>
          <w:tcPr>
            <w:tcW w:w="52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5=3*4</w:t>
            </w:r>
          </w:p>
        </w:tc>
      </w:tr>
      <w:tr w:rsidR="005844BF" w:rsidRPr="005844BF" w:rsidTr="00C812B1">
        <w:trPr>
          <w:trHeight w:val="167"/>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w:t>
            </w:r>
          </w:p>
        </w:tc>
        <w:tc>
          <w:tcPr>
            <w:tcW w:w="52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Ieņēmumi no pamatdarbības (A1.1. līdz A.18.rindas summa)</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36387357</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2547115</w:t>
            </w:r>
          </w:p>
        </w:tc>
      </w:tr>
      <w:tr w:rsidR="005844BF" w:rsidRPr="005844BF" w:rsidTr="00C812B1">
        <w:trPr>
          <w:trHeight w:val="201"/>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w:t>
            </w:r>
          </w:p>
        </w:tc>
        <w:tc>
          <w:tcPr>
            <w:tcW w:w="52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izdevumi no pamatdarbības (A.2.1. līdz A.2.11.rindas)</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31595158</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2211661</w:t>
            </w:r>
          </w:p>
        </w:tc>
      </w:tr>
      <w:tr w:rsidR="005844BF" w:rsidRPr="005844BF" w:rsidTr="00C812B1">
        <w:trPr>
          <w:trHeight w:val="188"/>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w:t>
            </w:r>
          </w:p>
        </w:tc>
        <w:tc>
          <w:tcPr>
            <w:tcW w:w="5226"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Perioda neto pārsniegums vai deficīts (A+B+C1.+C2.+C3.)-Izpildes rezultāts</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4634495</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1622073</w:t>
            </w:r>
          </w:p>
        </w:tc>
      </w:tr>
      <w:tr w:rsidR="005844BF" w:rsidRPr="005844BF" w:rsidTr="00C812B1">
        <w:trPr>
          <w:trHeight w:val="197"/>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w:t>
            </w:r>
          </w:p>
        </w:tc>
        <w:tc>
          <w:tcPr>
            <w:tcW w:w="52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Bilances aktīvu kopsumma</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3,50%</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84254002</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2948890</w:t>
            </w:r>
          </w:p>
        </w:tc>
      </w:tr>
      <w:tr w:rsidR="005844BF" w:rsidRPr="005844BF" w:rsidTr="00C812B1">
        <w:trPr>
          <w:trHeight w:val="124"/>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w:t>
            </w:r>
          </w:p>
        </w:tc>
        <w:tc>
          <w:tcPr>
            <w:tcW w:w="52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Kopā (relatīvie liekumi, ņemot vērā "-")</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9329739</w:t>
            </w:r>
          </w:p>
        </w:tc>
      </w:tr>
      <w:tr w:rsidR="005844BF" w:rsidRPr="005844BF" w:rsidTr="00C812B1">
        <w:trPr>
          <w:trHeight w:val="70"/>
        </w:trPr>
        <w:tc>
          <w:tcPr>
            <w:tcW w:w="298" w:type="dxa"/>
            <w:tcBorders>
              <w:top w:val="nil"/>
              <w:left w:val="single" w:sz="4" w:space="0" w:color="auto"/>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w:t>
            </w:r>
          </w:p>
        </w:tc>
        <w:tc>
          <w:tcPr>
            <w:tcW w:w="5226"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Vidējais rezultāts (5.rinda / 4)</w:t>
            </w:r>
          </w:p>
        </w:tc>
        <w:tc>
          <w:tcPr>
            <w:tcW w:w="99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w:t>
            </w:r>
          </w:p>
        </w:tc>
        <w:tc>
          <w:tcPr>
            <w:tcW w:w="1843"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w:t>
            </w:r>
          </w:p>
        </w:tc>
        <w:tc>
          <w:tcPr>
            <w:tcW w:w="1132" w:type="dxa"/>
            <w:tcBorders>
              <w:top w:val="nil"/>
              <w:left w:val="nil"/>
              <w:bottom w:val="single" w:sz="4" w:space="0" w:color="auto"/>
              <w:right w:val="single" w:sz="4" w:space="0" w:color="auto"/>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2332435</w:t>
            </w:r>
          </w:p>
        </w:tc>
      </w:tr>
      <w:tr w:rsidR="005844BF" w:rsidRPr="005844BF" w:rsidTr="00C812B1">
        <w:trPr>
          <w:trHeight w:val="197"/>
        </w:trPr>
        <w:tc>
          <w:tcPr>
            <w:tcW w:w="298" w:type="dxa"/>
            <w:tcBorders>
              <w:top w:val="nil"/>
              <w:left w:val="single" w:sz="4" w:space="0" w:color="auto"/>
              <w:bottom w:val="single" w:sz="4" w:space="0" w:color="auto"/>
              <w:right w:val="single" w:sz="4" w:space="0" w:color="auto"/>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w:t>
            </w:r>
          </w:p>
        </w:tc>
        <w:tc>
          <w:tcPr>
            <w:tcW w:w="5226" w:type="dxa"/>
            <w:tcBorders>
              <w:top w:val="nil"/>
              <w:left w:val="nil"/>
              <w:bottom w:val="single" w:sz="4" w:space="0" w:color="auto"/>
              <w:right w:val="single" w:sz="4" w:space="0" w:color="auto"/>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Faktiskais būtiksums (6.rinda x 75%</w:t>
            </w:r>
          </w:p>
        </w:tc>
        <w:tc>
          <w:tcPr>
            <w:tcW w:w="992" w:type="dxa"/>
            <w:tcBorders>
              <w:top w:val="nil"/>
              <w:left w:val="nil"/>
              <w:bottom w:val="single" w:sz="4" w:space="0" w:color="auto"/>
              <w:right w:val="single" w:sz="4" w:space="0" w:color="auto"/>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75%</w:t>
            </w:r>
          </w:p>
        </w:tc>
        <w:tc>
          <w:tcPr>
            <w:tcW w:w="1843" w:type="dxa"/>
            <w:tcBorders>
              <w:top w:val="nil"/>
              <w:left w:val="nil"/>
              <w:bottom w:val="single" w:sz="4" w:space="0" w:color="auto"/>
              <w:right w:val="single" w:sz="4" w:space="0" w:color="auto"/>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w:t>
            </w:r>
          </w:p>
        </w:tc>
        <w:tc>
          <w:tcPr>
            <w:tcW w:w="1132" w:type="dxa"/>
            <w:tcBorders>
              <w:top w:val="nil"/>
              <w:left w:val="nil"/>
              <w:bottom w:val="single" w:sz="4" w:space="0" w:color="auto"/>
              <w:right w:val="single" w:sz="4" w:space="0" w:color="auto"/>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1749326</w:t>
            </w:r>
          </w:p>
        </w:tc>
      </w:tr>
    </w:tbl>
    <w:p w:rsidR="005844BF" w:rsidRPr="005844BF" w:rsidRDefault="005844BF" w:rsidP="005844BF">
      <w:pPr>
        <w:jc w:val="center"/>
        <w:rPr>
          <w:rFonts w:ascii="Times New Roman" w:eastAsia="Times New Roman" w:hAnsi="Times New Roman" w:cs="Times New Roman"/>
          <w:b/>
          <w:sz w:val="24"/>
          <w:szCs w:val="24"/>
          <w:lang w:eastAsia="lv-LV"/>
        </w:rPr>
      </w:pPr>
    </w:p>
    <w:p w:rsidR="005844BF" w:rsidRPr="005844BF" w:rsidRDefault="005844BF" w:rsidP="005844BF">
      <w:pPr>
        <w:jc w:val="center"/>
        <w:rPr>
          <w:rFonts w:ascii="Times New Roman" w:eastAsia="Times New Roman" w:hAnsi="Times New Roman" w:cs="Times New Roman"/>
          <w:b/>
          <w:sz w:val="24"/>
          <w:szCs w:val="24"/>
          <w:lang w:eastAsia="lv-LV"/>
        </w:rPr>
      </w:pPr>
      <w:r w:rsidRPr="005844BF">
        <w:rPr>
          <w:rFonts w:ascii="Times New Roman" w:eastAsia="Times New Roman" w:hAnsi="Times New Roman" w:cs="Times New Roman"/>
          <w:b/>
          <w:sz w:val="24"/>
          <w:szCs w:val="24"/>
          <w:lang w:eastAsia="lv-LV"/>
        </w:rPr>
        <w:t>Vidēji svērtā būtiskuma aprēķins Tukuma novada pašvaldības 2015.gada bilancei</w:t>
      </w:r>
    </w:p>
    <w:tbl>
      <w:tblPr>
        <w:tblW w:w="9470" w:type="dxa"/>
        <w:tblInd w:w="113" w:type="dxa"/>
        <w:tblLayout w:type="fixed"/>
        <w:tblLook w:val="04A0" w:firstRow="1" w:lastRow="0" w:firstColumn="1" w:lastColumn="0" w:noHBand="0" w:noVBand="1"/>
      </w:tblPr>
      <w:tblGrid>
        <w:gridCol w:w="701"/>
        <w:gridCol w:w="3643"/>
        <w:gridCol w:w="741"/>
        <w:gridCol w:w="1195"/>
        <w:gridCol w:w="1086"/>
        <w:gridCol w:w="1071"/>
        <w:gridCol w:w="1033"/>
      </w:tblGrid>
      <w:tr w:rsidR="005844BF" w:rsidRPr="005844BF" w:rsidTr="00C812B1">
        <w:trPr>
          <w:trHeight w:val="371"/>
        </w:trPr>
        <w:tc>
          <w:tcPr>
            <w:tcW w:w="701" w:type="dxa"/>
            <w:vMerge w:val="restart"/>
            <w:tcBorders>
              <w:top w:val="single" w:sz="4" w:space="0" w:color="000000"/>
              <w:left w:val="single" w:sz="4" w:space="0" w:color="000000"/>
              <w:bottom w:val="single" w:sz="4" w:space="0" w:color="000000"/>
              <w:right w:val="nil"/>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Konta Nr.</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3643" w:type="dxa"/>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Posteņa  nosaukums</w:t>
            </w:r>
          </w:p>
        </w:tc>
        <w:tc>
          <w:tcPr>
            <w:tcW w:w="741" w:type="dxa"/>
            <w:vMerge w:val="restart"/>
            <w:tcBorders>
              <w:top w:val="single" w:sz="4" w:space="0" w:color="000000"/>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Piezīmes Nr.</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195" w:type="dxa"/>
            <w:vMerge w:val="restart"/>
            <w:tcBorders>
              <w:top w:val="single" w:sz="4" w:space="0" w:color="000000"/>
              <w:left w:val="single" w:sz="4" w:space="0" w:color="000000"/>
              <w:bottom w:val="single" w:sz="4" w:space="0" w:color="000000"/>
              <w:right w:val="nil"/>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Pārskata perioda beigās</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86" w:type="dxa"/>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Bilances būtiskums, EUR</w:t>
            </w:r>
          </w:p>
        </w:tc>
        <w:tc>
          <w:tcPr>
            <w:tcW w:w="1071"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Īpatsvars bilancē, %</w:t>
            </w:r>
          </w:p>
        </w:tc>
        <w:tc>
          <w:tcPr>
            <w:tcW w:w="1033"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Ialases kopa, EUR</w:t>
            </w:r>
          </w:p>
        </w:tc>
      </w:tr>
      <w:tr w:rsidR="005844BF" w:rsidRPr="005844BF" w:rsidTr="00C812B1">
        <w:trPr>
          <w:trHeight w:val="90"/>
        </w:trPr>
        <w:tc>
          <w:tcPr>
            <w:tcW w:w="701" w:type="dxa"/>
            <w:vMerge/>
            <w:tcBorders>
              <w:top w:val="single" w:sz="4" w:space="0" w:color="000000"/>
              <w:left w:val="single" w:sz="4" w:space="0" w:color="000000"/>
              <w:bottom w:val="single" w:sz="4" w:space="0" w:color="000000"/>
              <w:right w:val="nil"/>
            </w:tcBorders>
            <w:hideMark/>
          </w:tcPr>
          <w:p w:rsidR="005844BF" w:rsidRPr="005844BF" w:rsidRDefault="005844BF" w:rsidP="005844BF">
            <w:pPr>
              <w:jc w:val="left"/>
              <w:rPr>
                <w:rFonts w:ascii="Times New Roman" w:eastAsia="Times New Roman" w:hAnsi="Times New Roman" w:cs="Times New Roman"/>
                <w:b/>
                <w:bCs/>
                <w:sz w:val="16"/>
                <w:szCs w:val="16"/>
                <w:lang w:eastAsia="lv-LV"/>
              </w:rPr>
            </w:pPr>
          </w:p>
        </w:tc>
        <w:tc>
          <w:tcPr>
            <w:tcW w:w="3643" w:type="dxa"/>
            <w:tcBorders>
              <w:top w:val="nil"/>
              <w:left w:val="single" w:sz="4" w:space="0" w:color="auto"/>
              <w:bottom w:val="single" w:sz="4" w:space="0" w:color="auto"/>
              <w:right w:val="single" w:sz="4" w:space="0" w:color="auto"/>
            </w:tcBorders>
            <w:shd w:val="clear" w:color="000000" w:fill="D9D9D9"/>
            <w:hideMark/>
          </w:tcPr>
          <w:p w:rsidR="005844BF" w:rsidRPr="005844BF" w:rsidRDefault="005844BF" w:rsidP="005844BF">
            <w:pPr>
              <w:jc w:val="center"/>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sz w:val="16"/>
                <w:szCs w:val="16"/>
                <w:lang w:val="de-DE" w:eastAsia="lv-LV"/>
              </w:rPr>
              <w:t>AKTĪVS</w:t>
            </w:r>
          </w:p>
        </w:tc>
        <w:tc>
          <w:tcPr>
            <w:tcW w:w="741" w:type="dxa"/>
            <w:vMerge/>
            <w:tcBorders>
              <w:top w:val="single" w:sz="4" w:space="0" w:color="000000"/>
              <w:left w:val="nil"/>
              <w:bottom w:val="single" w:sz="4" w:space="0" w:color="000000"/>
              <w:right w:val="single" w:sz="4" w:space="0" w:color="000000"/>
            </w:tcBorders>
            <w:hideMark/>
          </w:tcPr>
          <w:p w:rsidR="005844BF" w:rsidRPr="005844BF" w:rsidRDefault="005844BF" w:rsidP="005844BF">
            <w:pPr>
              <w:jc w:val="left"/>
              <w:rPr>
                <w:rFonts w:ascii="Times New Roman" w:eastAsia="Times New Roman" w:hAnsi="Times New Roman" w:cs="Times New Roman"/>
                <w:b/>
                <w:bCs/>
                <w:sz w:val="16"/>
                <w:szCs w:val="16"/>
                <w:lang w:eastAsia="lv-LV"/>
              </w:rPr>
            </w:pPr>
          </w:p>
        </w:tc>
        <w:tc>
          <w:tcPr>
            <w:tcW w:w="1195" w:type="dxa"/>
            <w:vMerge/>
            <w:tcBorders>
              <w:top w:val="single" w:sz="4" w:space="0" w:color="000000"/>
              <w:left w:val="single" w:sz="4" w:space="0" w:color="000000"/>
              <w:bottom w:val="single" w:sz="4" w:space="0" w:color="000000"/>
              <w:right w:val="nil"/>
            </w:tcBorders>
            <w:hideMark/>
          </w:tcPr>
          <w:p w:rsidR="005844BF" w:rsidRPr="005844BF" w:rsidRDefault="005844BF" w:rsidP="005844BF">
            <w:pPr>
              <w:jc w:val="left"/>
              <w:rPr>
                <w:rFonts w:ascii="Times New Roman" w:eastAsia="Times New Roman" w:hAnsi="Times New Roman" w:cs="Times New Roman"/>
                <w:b/>
                <w:bCs/>
                <w:sz w:val="16"/>
                <w:szCs w:val="16"/>
                <w:lang w:eastAsia="lv-LV"/>
              </w:rPr>
            </w:pPr>
          </w:p>
        </w:tc>
        <w:tc>
          <w:tcPr>
            <w:tcW w:w="3190"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center"/>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sz w:val="16"/>
                <w:szCs w:val="16"/>
                <w:lang w:val="de-DE" w:eastAsia="lv-LV"/>
              </w:rPr>
              <w:t>2014</w:t>
            </w:r>
          </w:p>
        </w:tc>
      </w:tr>
      <w:tr w:rsidR="005844BF" w:rsidRPr="005844BF" w:rsidTr="00C812B1">
        <w:trPr>
          <w:trHeight w:val="154"/>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A</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C</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w:t>
            </w: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w:t>
            </w:r>
          </w:p>
        </w:tc>
        <w:tc>
          <w:tcPr>
            <w:tcW w:w="103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w:t>
            </w:r>
          </w:p>
        </w:tc>
      </w:tr>
      <w:tr w:rsidR="005844BF" w:rsidRPr="005844BF" w:rsidTr="00C812B1">
        <w:trPr>
          <w:trHeight w:val="99"/>
        </w:trPr>
        <w:tc>
          <w:tcPr>
            <w:tcW w:w="701"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1000</w:t>
            </w:r>
          </w:p>
        </w:tc>
        <w:tc>
          <w:tcPr>
            <w:tcW w:w="364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ieguldījumi</w:t>
            </w:r>
          </w:p>
        </w:tc>
        <w:tc>
          <w:tcPr>
            <w:tcW w:w="74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w:t>
            </w:r>
          </w:p>
        </w:tc>
        <w:tc>
          <w:tcPr>
            <w:tcW w:w="1195"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80 43 20 68</w:t>
            </w:r>
          </w:p>
        </w:tc>
        <w:tc>
          <w:tcPr>
            <w:tcW w:w="1086"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95,464</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1 66 99 73</w:t>
            </w:r>
          </w:p>
        </w:tc>
      </w:tr>
      <w:tr w:rsidR="005844BF" w:rsidRPr="005844BF" w:rsidTr="00C812B1">
        <w:trPr>
          <w:trHeight w:val="133"/>
        </w:trPr>
        <w:tc>
          <w:tcPr>
            <w:tcW w:w="701"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1100</w:t>
            </w:r>
          </w:p>
        </w:tc>
        <w:tc>
          <w:tcPr>
            <w:tcW w:w="364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Nemateriālie ieguldījumi</w:t>
            </w:r>
          </w:p>
        </w:tc>
        <w:tc>
          <w:tcPr>
            <w:tcW w:w="74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w:t>
            </w:r>
          </w:p>
        </w:tc>
        <w:tc>
          <w:tcPr>
            <w:tcW w:w="1195"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10 72 63</w:t>
            </w:r>
          </w:p>
        </w:tc>
        <w:tc>
          <w:tcPr>
            <w:tcW w:w="1086"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0,127</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22 27</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1110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Attīstības pasākumi un programmas</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1.1.1.</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6 38 19</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0,076</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13 25</w:t>
            </w:r>
          </w:p>
        </w:tc>
      </w:tr>
      <w:tr w:rsidR="005844BF" w:rsidRPr="005844BF" w:rsidTr="00C812B1">
        <w:trPr>
          <w:trHeight w:val="274"/>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1120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Licences, koncesijas un patenti, preču zīmes un tamlīdzīgas tiesības</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1.1.2.</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4 05 16</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0,048</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8 41</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1130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Pārējie nemateriālie ieguldījumi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1.1.3.</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23 47</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0,003</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49</w:t>
            </w:r>
          </w:p>
        </w:tc>
      </w:tr>
      <w:tr w:rsidR="005844BF" w:rsidRPr="005844BF" w:rsidTr="00C812B1">
        <w:trPr>
          <w:trHeight w:val="126"/>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1140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Nemateriālo ieguldījumu izveidošana</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1.1.4.</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5 81</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0,001</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w:t>
            </w:r>
          </w:p>
        </w:tc>
      </w:tr>
      <w:tr w:rsidR="005844BF" w:rsidRPr="005844BF" w:rsidTr="00C812B1">
        <w:trPr>
          <w:trHeight w:val="72"/>
        </w:trPr>
        <w:tc>
          <w:tcPr>
            <w:tcW w:w="701"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1180</w:t>
            </w:r>
          </w:p>
        </w:tc>
        <w:tc>
          <w:tcPr>
            <w:tcW w:w="364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Avansa maksājumi par nemateriālajiem ieguldījumiem</w:t>
            </w:r>
          </w:p>
        </w:tc>
        <w:tc>
          <w:tcPr>
            <w:tcW w:w="74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1.1.8.</w:t>
            </w:r>
          </w:p>
        </w:tc>
        <w:tc>
          <w:tcPr>
            <w:tcW w:w="1195"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w:t>
            </w:r>
          </w:p>
        </w:tc>
        <w:tc>
          <w:tcPr>
            <w:tcW w:w="1086"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0,000</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Pamatlīdzekļi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68 92 66 90</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81,808</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1 43 10 92</w:t>
            </w:r>
          </w:p>
        </w:tc>
      </w:tr>
      <w:tr w:rsidR="005844BF" w:rsidRPr="005844BF" w:rsidTr="00C812B1">
        <w:trPr>
          <w:trHeight w:val="106"/>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1210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Zeme, ēkas un būves</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1.2.1.</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60 30 73 77</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71,578</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1 25 21 34</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1220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Tehnoloģiskās iekārtas un mašīnas</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1.2.2.</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7 41 85</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0,088</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15 40</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1230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Pārējie pamatlīdzekļi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1.2.3.</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6 66 84 93</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7,915</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13 84 55</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1240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Pamatlīdzekļu izveidošana un nepabeigtā būvniecība</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1.2.4.</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30 86 29</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0,366</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64 08</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1250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Turējumā nodotie valsts un pašvaldību īpašumi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1.2.5.</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29 52 96</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0,350</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61 31</w:t>
            </w:r>
          </w:p>
        </w:tc>
      </w:tr>
      <w:tr w:rsidR="005844BF" w:rsidRPr="005844BF" w:rsidTr="00C812B1">
        <w:trPr>
          <w:trHeight w:val="12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1260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Bioloģiskie un pazemes aktīvi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1.2.6.</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1 25 08 68</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1,485</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2 59 71</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1270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ieguldījumi nomātajos pamatlīdzekļos</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1.2.7.</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11 85</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0,001</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25</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1280</w:t>
            </w:r>
          </w:p>
        </w:tc>
        <w:tc>
          <w:tcPr>
            <w:tcW w:w="364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Avansa maksājumi par pamatlīdzekļiem</w:t>
            </w:r>
          </w:p>
        </w:tc>
        <w:tc>
          <w:tcPr>
            <w:tcW w:w="74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1.2.8.</w:t>
            </w:r>
          </w:p>
        </w:tc>
        <w:tc>
          <w:tcPr>
            <w:tcW w:w="1195"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2 06 57</w:t>
            </w:r>
          </w:p>
        </w:tc>
        <w:tc>
          <w:tcPr>
            <w:tcW w:w="1086"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0,025</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4 29</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finanšu ieguldījumi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11 31 62 51</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13,431</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23 49 54</w:t>
            </w:r>
          </w:p>
        </w:tc>
      </w:tr>
      <w:tr w:rsidR="005844BF" w:rsidRPr="005844BF" w:rsidTr="00C812B1">
        <w:trPr>
          <w:trHeight w:val="74"/>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1310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Līdzdalība radniecīgo kapitālsabiedrību kapitālā</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1.3.1.</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11 30 62 97</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13,419</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23 47 47</w:t>
            </w:r>
          </w:p>
        </w:tc>
      </w:tr>
      <w:tr w:rsidR="005844BF" w:rsidRPr="005844BF" w:rsidTr="00C812B1">
        <w:trPr>
          <w:trHeight w:val="162"/>
        </w:trPr>
        <w:tc>
          <w:tcPr>
            <w:tcW w:w="701"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1320</w:t>
            </w:r>
          </w:p>
        </w:tc>
        <w:tc>
          <w:tcPr>
            <w:tcW w:w="364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 xml:space="preserve">Līdzdalība asociēto kapitālsabiedrību kapitālā </w:t>
            </w:r>
          </w:p>
        </w:tc>
        <w:tc>
          <w:tcPr>
            <w:tcW w:w="74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1.3.2.</w:t>
            </w:r>
          </w:p>
        </w:tc>
        <w:tc>
          <w:tcPr>
            <w:tcW w:w="1195"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99 54</w:t>
            </w:r>
          </w:p>
        </w:tc>
        <w:tc>
          <w:tcPr>
            <w:tcW w:w="1086"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0,012</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2 07</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prasības un uzkrājumi nedrošām ilgtermiņa prasībām</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8 18 64</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0,097</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17 00</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1420</w:t>
            </w:r>
          </w:p>
        </w:tc>
        <w:tc>
          <w:tcPr>
            <w:tcW w:w="364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Citas ilgtermiņa prasības</w:t>
            </w:r>
          </w:p>
        </w:tc>
        <w:tc>
          <w:tcPr>
            <w:tcW w:w="74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1.4.2.</w:t>
            </w:r>
          </w:p>
        </w:tc>
        <w:tc>
          <w:tcPr>
            <w:tcW w:w="1195"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8 18 64</w:t>
            </w:r>
          </w:p>
        </w:tc>
        <w:tc>
          <w:tcPr>
            <w:tcW w:w="1086"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0,097</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17 00</w:t>
            </w:r>
          </w:p>
        </w:tc>
      </w:tr>
      <w:tr w:rsidR="005844BF" w:rsidRPr="005844BF" w:rsidTr="00C812B1">
        <w:trPr>
          <w:trHeight w:val="102"/>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 xml:space="preserve">Apgrozāmie līdzekļi </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3 82 19 34</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4,536</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7 93 53</w:t>
            </w:r>
          </w:p>
        </w:tc>
      </w:tr>
      <w:tr w:rsidR="005844BF" w:rsidRPr="005844BF" w:rsidTr="00C812B1">
        <w:trPr>
          <w:trHeight w:val="70"/>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2100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Krājumi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2.1.</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1 48 13 14</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1,758</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3 07 56</w:t>
            </w:r>
          </w:p>
        </w:tc>
      </w:tr>
      <w:tr w:rsidR="005844BF" w:rsidRPr="005844BF" w:rsidTr="00C812B1">
        <w:trPr>
          <w:trHeight w:val="136"/>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Debitori</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73 78 59</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0,876</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1 53 20</w:t>
            </w:r>
          </w:p>
        </w:tc>
      </w:tr>
      <w:tr w:rsidR="005844BF" w:rsidRPr="005844BF" w:rsidTr="00C812B1">
        <w:trPr>
          <w:trHeight w:val="73"/>
        </w:trPr>
        <w:tc>
          <w:tcPr>
            <w:tcW w:w="701"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2400</w:t>
            </w:r>
          </w:p>
        </w:tc>
        <w:tc>
          <w:tcPr>
            <w:tcW w:w="3643"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Nākamo periodu izdevumi un avansi par pakalpojumiem un projektiem</w:t>
            </w:r>
          </w:p>
        </w:tc>
        <w:tc>
          <w:tcPr>
            <w:tcW w:w="741"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2.4.</w:t>
            </w:r>
          </w:p>
        </w:tc>
        <w:tc>
          <w:tcPr>
            <w:tcW w:w="1195"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5 99 18</w:t>
            </w:r>
          </w:p>
        </w:tc>
        <w:tc>
          <w:tcPr>
            <w:tcW w:w="1086"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nil"/>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0,071</w:t>
            </w:r>
          </w:p>
        </w:tc>
        <w:tc>
          <w:tcPr>
            <w:tcW w:w="1033"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12 44</w:t>
            </w:r>
          </w:p>
        </w:tc>
      </w:tr>
      <w:tr w:rsidR="005844BF" w:rsidRPr="005844BF" w:rsidTr="00C812B1">
        <w:trPr>
          <w:trHeight w:val="70"/>
        </w:trPr>
        <w:tc>
          <w:tcPr>
            <w:tcW w:w="701" w:type="dxa"/>
            <w:tcBorders>
              <w:top w:val="nil"/>
              <w:left w:val="single" w:sz="4" w:space="0" w:color="000000"/>
              <w:bottom w:val="single" w:sz="4" w:space="0" w:color="auto"/>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2600</w:t>
            </w:r>
          </w:p>
        </w:tc>
        <w:tc>
          <w:tcPr>
            <w:tcW w:w="3643" w:type="dxa"/>
            <w:tcBorders>
              <w:top w:val="nil"/>
              <w:left w:val="nil"/>
              <w:bottom w:val="single" w:sz="4" w:space="0" w:color="auto"/>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Naudas līdzekļi</w:t>
            </w:r>
          </w:p>
        </w:tc>
        <w:tc>
          <w:tcPr>
            <w:tcW w:w="741" w:type="dxa"/>
            <w:tcBorders>
              <w:top w:val="nil"/>
              <w:left w:val="nil"/>
              <w:bottom w:val="single" w:sz="4" w:space="0" w:color="auto"/>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2.6.</w:t>
            </w:r>
          </w:p>
        </w:tc>
        <w:tc>
          <w:tcPr>
            <w:tcW w:w="1195" w:type="dxa"/>
            <w:tcBorders>
              <w:top w:val="nil"/>
              <w:left w:val="nil"/>
              <w:bottom w:val="single" w:sz="4" w:space="0" w:color="auto"/>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1 54 28 43</w:t>
            </w:r>
          </w:p>
        </w:tc>
        <w:tc>
          <w:tcPr>
            <w:tcW w:w="1086" w:type="dxa"/>
            <w:tcBorders>
              <w:top w:val="nil"/>
              <w:left w:val="nil"/>
              <w:bottom w:val="single" w:sz="4" w:space="0" w:color="auto"/>
              <w:right w:val="nil"/>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71" w:type="dxa"/>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1,831</w:t>
            </w:r>
          </w:p>
        </w:tc>
        <w:tc>
          <w:tcPr>
            <w:tcW w:w="1033" w:type="dxa"/>
            <w:tcBorders>
              <w:top w:val="nil"/>
              <w:left w:val="nil"/>
              <w:bottom w:val="single" w:sz="4" w:space="0" w:color="auto"/>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3 20 33</w:t>
            </w:r>
          </w:p>
        </w:tc>
      </w:tr>
      <w:tr w:rsidR="005844BF" w:rsidRPr="005844BF" w:rsidTr="00C812B1">
        <w:trPr>
          <w:trHeight w:val="70"/>
        </w:trPr>
        <w:tc>
          <w:tcPr>
            <w:tcW w:w="701" w:type="dxa"/>
            <w:tcBorders>
              <w:top w:val="single" w:sz="4" w:space="0" w:color="auto"/>
              <w:left w:val="single" w:sz="4" w:space="0" w:color="auto"/>
              <w:bottom w:val="single" w:sz="4" w:space="0" w:color="auto"/>
              <w:right w:val="single" w:sz="4" w:space="0" w:color="auto"/>
            </w:tcBorders>
            <w:shd w:val="clear" w:color="000000" w:fill="D9D9D9"/>
            <w:noWrap/>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w:t>
            </w:r>
          </w:p>
        </w:tc>
        <w:tc>
          <w:tcPr>
            <w:tcW w:w="3643"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BILANCE (1000+2000)</w:t>
            </w:r>
          </w:p>
        </w:tc>
        <w:tc>
          <w:tcPr>
            <w:tcW w:w="741"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w:t>
            </w:r>
          </w:p>
        </w:tc>
        <w:tc>
          <w:tcPr>
            <w:tcW w:w="1195"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84 25 40 02</w:t>
            </w:r>
          </w:p>
        </w:tc>
        <w:tc>
          <w:tcPr>
            <w:tcW w:w="1086"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1 74 93 26</w:t>
            </w:r>
          </w:p>
        </w:tc>
        <w:tc>
          <w:tcPr>
            <w:tcW w:w="1071"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1 00,000</w:t>
            </w:r>
          </w:p>
        </w:tc>
        <w:tc>
          <w:tcPr>
            <w:tcW w:w="1033"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1 74 93 26</w:t>
            </w:r>
          </w:p>
        </w:tc>
      </w:tr>
    </w:tbl>
    <w:p w:rsidR="005844BF" w:rsidRPr="005844BF" w:rsidRDefault="005844BF" w:rsidP="005844BF">
      <w:pPr>
        <w:rPr>
          <w:rFonts w:ascii="Times New Roman" w:eastAsia="Times New Roman" w:hAnsi="Times New Roman" w:cs="Times New Roman"/>
          <w:b/>
          <w:sz w:val="24"/>
          <w:szCs w:val="24"/>
          <w:lang w:eastAsia="lv-LV"/>
        </w:rPr>
      </w:pPr>
    </w:p>
    <w:tbl>
      <w:tblPr>
        <w:tblW w:w="9519" w:type="dxa"/>
        <w:tblInd w:w="113" w:type="dxa"/>
        <w:tblLook w:val="04A0" w:firstRow="1" w:lastRow="0" w:firstColumn="1" w:lastColumn="0" w:noHBand="0" w:noVBand="1"/>
      </w:tblPr>
      <w:tblGrid>
        <w:gridCol w:w="703"/>
        <w:gridCol w:w="3642"/>
        <w:gridCol w:w="794"/>
        <w:gridCol w:w="1097"/>
        <w:gridCol w:w="1128"/>
        <w:gridCol w:w="988"/>
        <w:gridCol w:w="1167"/>
      </w:tblGrid>
      <w:tr w:rsidR="005844BF" w:rsidRPr="005844BF" w:rsidTr="00C812B1">
        <w:trPr>
          <w:trHeight w:val="319"/>
        </w:trPr>
        <w:tc>
          <w:tcPr>
            <w:tcW w:w="7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Konta Nr.</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3642"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Posteņa  nosaukums</w:t>
            </w:r>
          </w:p>
        </w:tc>
        <w:tc>
          <w:tcPr>
            <w:tcW w:w="79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Piezīmes Nr.</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Pārskata perioda beigās</w:t>
            </w:r>
          </w:p>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128"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Bilances būtiskums, EUR</w:t>
            </w:r>
          </w:p>
        </w:tc>
        <w:tc>
          <w:tcPr>
            <w:tcW w:w="988"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Īpatsvars bilancē, %</w:t>
            </w:r>
          </w:p>
        </w:tc>
        <w:tc>
          <w:tcPr>
            <w:tcW w:w="1167" w:type="dxa"/>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Ialases kopa, EUR</w:t>
            </w:r>
          </w:p>
        </w:tc>
      </w:tr>
      <w:tr w:rsidR="005844BF" w:rsidRPr="005844BF" w:rsidTr="00C812B1">
        <w:trPr>
          <w:trHeight w:val="229"/>
        </w:trPr>
        <w:tc>
          <w:tcPr>
            <w:tcW w:w="703"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Times New Roman" w:eastAsia="Times New Roman" w:hAnsi="Times New Roman" w:cs="Times New Roman"/>
                <w:b/>
                <w:bCs/>
                <w:sz w:val="16"/>
                <w:szCs w:val="16"/>
                <w:lang w:eastAsia="lv-LV"/>
              </w:rPr>
            </w:pPr>
          </w:p>
        </w:tc>
        <w:tc>
          <w:tcPr>
            <w:tcW w:w="3642" w:type="dxa"/>
            <w:tcBorders>
              <w:top w:val="nil"/>
              <w:left w:val="nil"/>
              <w:bottom w:val="single" w:sz="4" w:space="0" w:color="auto"/>
              <w:right w:val="single" w:sz="4" w:space="0" w:color="auto"/>
            </w:tcBorders>
            <w:shd w:val="clear" w:color="000000" w:fill="D9D9D9"/>
            <w:hideMark/>
          </w:tcPr>
          <w:p w:rsidR="005844BF" w:rsidRPr="005844BF" w:rsidRDefault="005844BF" w:rsidP="005844BF">
            <w:pPr>
              <w:jc w:val="center"/>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sz w:val="16"/>
                <w:szCs w:val="16"/>
                <w:lang w:val="de-DE" w:eastAsia="lv-LV"/>
              </w:rPr>
              <w:t>PASĪVS</w:t>
            </w:r>
          </w:p>
        </w:tc>
        <w:tc>
          <w:tcPr>
            <w:tcW w:w="794"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Times New Roman" w:eastAsia="Times New Roman" w:hAnsi="Times New Roman" w:cs="Times New Roman"/>
                <w:b/>
                <w:bCs/>
                <w:sz w:val="16"/>
                <w:szCs w:val="16"/>
                <w:lang w:eastAsia="lv-LV"/>
              </w:rPr>
            </w:pPr>
          </w:p>
        </w:tc>
        <w:tc>
          <w:tcPr>
            <w:tcW w:w="1097" w:type="dxa"/>
            <w:vMerge/>
            <w:tcBorders>
              <w:top w:val="single" w:sz="4" w:space="0" w:color="auto"/>
              <w:left w:val="single" w:sz="4" w:space="0" w:color="auto"/>
              <w:bottom w:val="single" w:sz="4" w:space="0" w:color="auto"/>
              <w:right w:val="single" w:sz="4" w:space="0" w:color="auto"/>
            </w:tcBorders>
            <w:hideMark/>
          </w:tcPr>
          <w:p w:rsidR="005844BF" w:rsidRPr="005844BF" w:rsidRDefault="005844BF" w:rsidP="005844BF">
            <w:pPr>
              <w:jc w:val="left"/>
              <w:rPr>
                <w:rFonts w:ascii="Times New Roman" w:eastAsia="Times New Roman" w:hAnsi="Times New Roman" w:cs="Times New Roman"/>
                <w:b/>
                <w:bCs/>
                <w:sz w:val="16"/>
                <w:szCs w:val="16"/>
                <w:lang w:eastAsia="lv-LV"/>
              </w:rPr>
            </w:pPr>
          </w:p>
        </w:tc>
        <w:tc>
          <w:tcPr>
            <w:tcW w:w="3283" w:type="dxa"/>
            <w:gridSpan w:val="3"/>
            <w:tcBorders>
              <w:top w:val="single" w:sz="4" w:space="0" w:color="auto"/>
              <w:left w:val="nil"/>
              <w:bottom w:val="single" w:sz="4" w:space="0" w:color="auto"/>
              <w:right w:val="single" w:sz="4" w:space="0" w:color="auto"/>
            </w:tcBorders>
            <w:shd w:val="clear" w:color="000000" w:fill="D9D9D9"/>
            <w:hideMark/>
          </w:tcPr>
          <w:p w:rsidR="005844BF" w:rsidRPr="005844BF" w:rsidRDefault="005844BF" w:rsidP="005844BF">
            <w:pPr>
              <w:jc w:val="center"/>
              <w:rPr>
                <w:rFonts w:ascii="Times New Roman" w:eastAsia="Times New Roman" w:hAnsi="Times New Roman" w:cs="Times New Roman"/>
                <w:b/>
                <w:bCs/>
                <w:sz w:val="16"/>
                <w:szCs w:val="16"/>
                <w:lang w:eastAsia="lv-LV"/>
              </w:rPr>
            </w:pPr>
            <w:r w:rsidRPr="005844BF">
              <w:rPr>
                <w:rFonts w:ascii="Times New Roman" w:eastAsia="Times New Roman" w:hAnsi="Times New Roman" w:cs="Times New Roman"/>
                <w:sz w:val="16"/>
                <w:szCs w:val="16"/>
                <w:lang w:val="de-DE" w:eastAsia="lv-LV"/>
              </w:rPr>
              <w:t>2014</w:t>
            </w:r>
          </w:p>
        </w:tc>
      </w:tr>
      <w:tr w:rsidR="005844BF" w:rsidRPr="005844BF" w:rsidTr="00C812B1">
        <w:trPr>
          <w:trHeight w:val="229"/>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A</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C</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w:t>
            </w:r>
          </w:p>
        </w:tc>
        <w:tc>
          <w:tcPr>
            <w:tcW w:w="1128" w:type="dxa"/>
            <w:tcBorders>
              <w:top w:val="nil"/>
              <w:left w:val="nil"/>
              <w:bottom w:val="single" w:sz="4" w:space="0" w:color="000000"/>
              <w:right w:val="nil"/>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single" w:sz="4" w:space="0" w:color="auto"/>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1167" w:type="dxa"/>
            <w:tcBorders>
              <w:top w:val="nil"/>
              <w:left w:val="nil"/>
              <w:bottom w:val="single" w:sz="4" w:space="0" w:color="auto"/>
              <w:right w:val="single" w:sz="4" w:space="0" w:color="auto"/>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3000</w:t>
            </w:r>
          </w:p>
        </w:tc>
        <w:tc>
          <w:tcPr>
            <w:tcW w:w="3642"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Pašu kapitāls</w:t>
            </w:r>
          </w:p>
        </w:tc>
        <w:tc>
          <w:tcPr>
            <w:tcW w:w="794"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w:t>
            </w:r>
          </w:p>
        </w:tc>
        <w:tc>
          <w:tcPr>
            <w:tcW w:w="109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57 80 41 13</w:t>
            </w:r>
          </w:p>
        </w:tc>
        <w:tc>
          <w:tcPr>
            <w:tcW w:w="1128"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68,607</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1 20 01 59</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3300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Rezerves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3.3.</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7 11 61</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0,084</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14 77</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Budžeta izpildes rezultāti</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57 73 29 52</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68,523</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1 19 86 82</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3510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Iepriekšējo pārskata gadu budžeta izpildes rezultāts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3.5.1.</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53 09 84 57</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63,022</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1 10 24 58</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3520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Pārskata gada budžeta izpildes rezultāts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3.5.2.</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4 63 44 95</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5,501</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9 62 24</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5000</w:t>
            </w:r>
          </w:p>
        </w:tc>
        <w:tc>
          <w:tcPr>
            <w:tcW w:w="3642"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Kreditori</w:t>
            </w:r>
          </w:p>
        </w:tc>
        <w:tc>
          <w:tcPr>
            <w:tcW w:w="794"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w:t>
            </w:r>
          </w:p>
        </w:tc>
        <w:tc>
          <w:tcPr>
            <w:tcW w:w="109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26 44 98 89</w:t>
            </w:r>
          </w:p>
        </w:tc>
        <w:tc>
          <w:tcPr>
            <w:tcW w:w="1128"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31,393</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54 91 67</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saistības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23 00 61 68</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27,306</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47 76 66</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5110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aizņēmumi</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5.1.1.</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21 12 40 45</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25,072</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43 85 89</w:t>
            </w:r>
          </w:p>
        </w:tc>
      </w:tr>
      <w:tr w:rsidR="005844BF" w:rsidRPr="005844BF" w:rsidTr="00C812B1">
        <w:trPr>
          <w:trHeight w:val="173"/>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5150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Ilgtermiņa nākamo periodu ieņēmumi un saņemtie avansi</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5.1.5.</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2 04 46</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0,024</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4 25</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5190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Pārējās ilgtermiņa saistības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5.1.9.</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1 86 16 77</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2,210</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3 86 53</w:t>
            </w:r>
          </w:p>
        </w:tc>
      </w:tr>
      <w:tr w:rsidR="005844BF" w:rsidRPr="005844BF" w:rsidTr="00C812B1">
        <w:trPr>
          <w:trHeight w:val="167"/>
        </w:trPr>
        <w:tc>
          <w:tcPr>
            <w:tcW w:w="703" w:type="dxa"/>
            <w:tcBorders>
              <w:top w:val="nil"/>
              <w:left w:val="single" w:sz="4" w:space="0" w:color="000000"/>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5200- 5900</w:t>
            </w:r>
          </w:p>
        </w:tc>
        <w:tc>
          <w:tcPr>
            <w:tcW w:w="3642"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Īstermiņa saistības</w:t>
            </w:r>
          </w:p>
        </w:tc>
        <w:tc>
          <w:tcPr>
            <w:tcW w:w="794"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5.2.-5.9.</w:t>
            </w:r>
          </w:p>
        </w:tc>
        <w:tc>
          <w:tcPr>
            <w:tcW w:w="109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3 44 37 21</w:t>
            </w:r>
          </w:p>
        </w:tc>
        <w:tc>
          <w:tcPr>
            <w:tcW w:w="1128"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4,087</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7 15 00</w:t>
            </w:r>
          </w:p>
        </w:tc>
      </w:tr>
      <w:tr w:rsidR="005844BF" w:rsidRPr="005844BF" w:rsidTr="00C812B1">
        <w:trPr>
          <w:trHeight w:val="371"/>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5200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Īstermiņa aizņēmumi un ilgtermiņa aizņēmumu īstermiņa daļa</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5.2.</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1 72 60 55</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2,049</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3 58 37</w:t>
            </w:r>
          </w:p>
        </w:tc>
      </w:tr>
      <w:tr w:rsidR="005844BF" w:rsidRPr="005844BF" w:rsidTr="00C812B1">
        <w:trPr>
          <w:trHeight w:val="371"/>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5300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Īstermiņa saistības pret piegādātājiem un darbuzņēmējiem</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5.3.</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30 01 42</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0,356</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62 32</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5420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Īstermiņa uzkrātās saistības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5.4.</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88 22 13</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1,047</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1 83 17</w:t>
            </w:r>
          </w:p>
        </w:tc>
      </w:tr>
      <w:tr w:rsidR="005844BF" w:rsidRPr="005844BF" w:rsidTr="00C812B1">
        <w:trPr>
          <w:trHeight w:val="1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5600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Norēķini par darba samaksu un ieturējumiem (izņemot nodokļus)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5.6.</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87 85</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0,010</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1 82</w:t>
            </w:r>
          </w:p>
        </w:tc>
      </w:tr>
      <w:tr w:rsidR="005844BF" w:rsidRPr="005844BF" w:rsidTr="00C812B1">
        <w:trPr>
          <w:trHeight w:val="70"/>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5700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Nodokļi un sociālās apdrošināšanas maksājumi</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5.7.</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77 67</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0,009</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1 61</w:t>
            </w:r>
          </w:p>
        </w:tc>
      </w:tr>
      <w:tr w:rsidR="005844BF" w:rsidRPr="005844BF" w:rsidTr="00C812B1">
        <w:trPr>
          <w:trHeight w:val="82"/>
        </w:trPr>
        <w:tc>
          <w:tcPr>
            <w:tcW w:w="703" w:type="dxa"/>
            <w:tcBorders>
              <w:top w:val="nil"/>
              <w:left w:val="single" w:sz="4" w:space="0" w:color="000000"/>
              <w:bottom w:val="single" w:sz="4" w:space="0" w:color="000000"/>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5800</w:t>
            </w:r>
          </w:p>
        </w:tc>
        <w:tc>
          <w:tcPr>
            <w:tcW w:w="3642"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Pārējās īstermiņa saistības</w:t>
            </w:r>
          </w:p>
        </w:tc>
        <w:tc>
          <w:tcPr>
            <w:tcW w:w="794"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5.8.</w:t>
            </w:r>
          </w:p>
        </w:tc>
        <w:tc>
          <w:tcPr>
            <w:tcW w:w="1097"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8 97 66</w:t>
            </w:r>
          </w:p>
        </w:tc>
        <w:tc>
          <w:tcPr>
            <w:tcW w:w="112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0,107</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18 64</w:t>
            </w:r>
          </w:p>
        </w:tc>
      </w:tr>
      <w:tr w:rsidR="005844BF" w:rsidRPr="005844BF" w:rsidTr="00C812B1">
        <w:trPr>
          <w:trHeight w:val="70"/>
        </w:trPr>
        <w:tc>
          <w:tcPr>
            <w:tcW w:w="703" w:type="dxa"/>
            <w:tcBorders>
              <w:top w:val="nil"/>
              <w:left w:val="single" w:sz="4" w:space="0" w:color="000000"/>
              <w:bottom w:val="nil"/>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5900</w:t>
            </w:r>
          </w:p>
        </w:tc>
        <w:tc>
          <w:tcPr>
            <w:tcW w:w="3642" w:type="dxa"/>
            <w:tcBorders>
              <w:top w:val="nil"/>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Nākamo periodu ieņēmumi un saņemtie avansi</w:t>
            </w:r>
          </w:p>
        </w:tc>
        <w:tc>
          <w:tcPr>
            <w:tcW w:w="794" w:type="dxa"/>
            <w:tcBorders>
              <w:top w:val="nil"/>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5.9.</w:t>
            </w:r>
          </w:p>
        </w:tc>
        <w:tc>
          <w:tcPr>
            <w:tcW w:w="1097" w:type="dxa"/>
            <w:tcBorders>
              <w:top w:val="nil"/>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42 89 93</w:t>
            </w:r>
          </w:p>
        </w:tc>
        <w:tc>
          <w:tcPr>
            <w:tcW w:w="1128" w:type="dxa"/>
            <w:tcBorders>
              <w:top w:val="nil"/>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single" w:sz="4" w:space="0" w:color="000000"/>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0,509</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89 07</w:t>
            </w:r>
          </w:p>
        </w:tc>
      </w:tr>
      <w:tr w:rsidR="005844BF" w:rsidRPr="005844BF" w:rsidTr="00C812B1">
        <w:trPr>
          <w:trHeight w:val="174"/>
        </w:trPr>
        <w:tc>
          <w:tcPr>
            <w:tcW w:w="703" w:type="dxa"/>
            <w:tcBorders>
              <w:top w:val="single" w:sz="4" w:space="0" w:color="000000"/>
              <w:left w:val="single" w:sz="4" w:space="0" w:color="000000"/>
              <w:bottom w:val="nil"/>
              <w:right w:val="single" w:sz="4" w:space="0" w:color="000000"/>
            </w:tcBorders>
            <w:shd w:val="clear" w:color="auto" w:fill="auto"/>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5910</w:t>
            </w:r>
          </w:p>
        </w:tc>
        <w:tc>
          <w:tcPr>
            <w:tcW w:w="3642" w:type="dxa"/>
            <w:tcBorders>
              <w:top w:val="single" w:sz="4" w:space="0" w:color="000000"/>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Nākamo periodu ieņēmumi un saņemtie avansi</w:t>
            </w:r>
          </w:p>
        </w:tc>
        <w:tc>
          <w:tcPr>
            <w:tcW w:w="794" w:type="dxa"/>
            <w:tcBorders>
              <w:top w:val="single" w:sz="4" w:space="0" w:color="000000"/>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5.9.1.</w:t>
            </w:r>
          </w:p>
        </w:tc>
        <w:tc>
          <w:tcPr>
            <w:tcW w:w="1097" w:type="dxa"/>
            <w:tcBorders>
              <w:top w:val="single" w:sz="4" w:space="0" w:color="000000"/>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6 99 95</w:t>
            </w:r>
          </w:p>
        </w:tc>
        <w:tc>
          <w:tcPr>
            <w:tcW w:w="1128" w:type="dxa"/>
            <w:tcBorders>
              <w:top w:val="single" w:sz="4" w:space="0" w:color="000000"/>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nil"/>
              <w:left w:val="nil"/>
              <w:bottom w:val="nil"/>
              <w:right w:val="single" w:sz="4" w:space="0" w:color="000000"/>
            </w:tcBorders>
            <w:shd w:val="clear" w:color="auto" w:fill="auto"/>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0,083</w:t>
            </w:r>
          </w:p>
        </w:tc>
        <w:tc>
          <w:tcPr>
            <w:tcW w:w="1167" w:type="dxa"/>
            <w:tcBorders>
              <w:top w:val="nil"/>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14 53</w:t>
            </w:r>
          </w:p>
        </w:tc>
      </w:tr>
      <w:tr w:rsidR="005844BF" w:rsidRPr="005844BF" w:rsidTr="00C812B1">
        <w:trPr>
          <w:trHeight w:val="70"/>
        </w:trPr>
        <w:tc>
          <w:tcPr>
            <w:tcW w:w="703" w:type="dxa"/>
            <w:tcBorders>
              <w:top w:val="single" w:sz="4" w:space="0" w:color="000000"/>
              <w:left w:val="single" w:sz="4" w:space="0" w:color="000000"/>
              <w:bottom w:val="single" w:sz="4" w:space="0" w:color="000000"/>
              <w:right w:val="single" w:sz="4" w:space="0" w:color="000000"/>
            </w:tcBorders>
            <w:shd w:val="clear" w:color="000000" w:fill="D9D9D9"/>
            <w:noWrap/>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5930</w:t>
            </w:r>
          </w:p>
        </w:tc>
        <w:tc>
          <w:tcPr>
            <w:tcW w:w="3642" w:type="dxa"/>
            <w:tcBorders>
              <w:top w:val="single" w:sz="4" w:space="0" w:color="000000"/>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Avansā saņemtie transferti</w:t>
            </w:r>
          </w:p>
        </w:tc>
        <w:tc>
          <w:tcPr>
            <w:tcW w:w="794" w:type="dxa"/>
            <w:tcBorders>
              <w:top w:val="single" w:sz="4" w:space="0" w:color="000000"/>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5.9.2.</w:t>
            </w:r>
          </w:p>
        </w:tc>
        <w:tc>
          <w:tcPr>
            <w:tcW w:w="1097" w:type="dxa"/>
            <w:tcBorders>
              <w:top w:val="single" w:sz="4" w:space="0" w:color="000000"/>
              <w:left w:val="nil"/>
              <w:bottom w:val="single" w:sz="4" w:space="0" w:color="000000"/>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35 89 98</w:t>
            </w:r>
          </w:p>
        </w:tc>
        <w:tc>
          <w:tcPr>
            <w:tcW w:w="1128" w:type="dxa"/>
            <w:tcBorders>
              <w:top w:val="single" w:sz="4" w:space="0" w:color="000000"/>
              <w:left w:val="nil"/>
              <w:bottom w:val="single" w:sz="4" w:space="0" w:color="000000"/>
              <w:right w:val="nil"/>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p>
        </w:tc>
        <w:tc>
          <w:tcPr>
            <w:tcW w:w="988" w:type="dxa"/>
            <w:tcBorders>
              <w:top w:val="single" w:sz="4" w:space="0" w:color="auto"/>
              <w:left w:val="single" w:sz="4" w:space="0" w:color="auto"/>
              <w:bottom w:val="single" w:sz="4" w:space="0" w:color="auto"/>
              <w:right w:val="single" w:sz="4" w:space="0" w:color="auto"/>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0,426</w:t>
            </w:r>
          </w:p>
        </w:tc>
        <w:tc>
          <w:tcPr>
            <w:tcW w:w="1167" w:type="dxa"/>
            <w:tcBorders>
              <w:top w:val="nil"/>
              <w:left w:val="nil"/>
              <w:bottom w:val="nil"/>
              <w:right w:val="single" w:sz="4" w:space="0" w:color="000000"/>
            </w:tcBorders>
            <w:shd w:val="clear" w:color="000000" w:fill="D9D9D9"/>
            <w:hideMark/>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74 54</w:t>
            </w:r>
          </w:p>
        </w:tc>
      </w:tr>
      <w:tr w:rsidR="005844BF" w:rsidRPr="005844BF" w:rsidTr="00C812B1">
        <w:trPr>
          <w:trHeight w:val="70"/>
        </w:trPr>
        <w:tc>
          <w:tcPr>
            <w:tcW w:w="703" w:type="dxa"/>
            <w:tcBorders>
              <w:top w:val="single" w:sz="4" w:space="0" w:color="000000"/>
              <w:left w:val="single" w:sz="4" w:space="0" w:color="000000"/>
              <w:bottom w:val="single" w:sz="4" w:space="0" w:color="000000"/>
              <w:right w:val="single" w:sz="4" w:space="0" w:color="000000"/>
            </w:tcBorders>
            <w:shd w:val="clear" w:color="000000" w:fill="D9D9D9"/>
            <w:noWrap/>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w:t>
            </w:r>
          </w:p>
        </w:tc>
        <w:tc>
          <w:tcPr>
            <w:tcW w:w="3642" w:type="dxa"/>
            <w:tcBorders>
              <w:top w:val="single" w:sz="4" w:space="0" w:color="000000"/>
              <w:left w:val="nil"/>
              <w:bottom w:val="single" w:sz="4" w:space="0" w:color="000000"/>
              <w:right w:val="single" w:sz="4" w:space="0" w:color="000000"/>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BILANCE (3000+4000+5000)</w:t>
            </w:r>
          </w:p>
        </w:tc>
        <w:tc>
          <w:tcPr>
            <w:tcW w:w="794" w:type="dxa"/>
            <w:tcBorders>
              <w:top w:val="single" w:sz="4" w:space="0" w:color="000000"/>
              <w:left w:val="nil"/>
              <w:bottom w:val="single" w:sz="4" w:space="0" w:color="000000"/>
              <w:right w:val="single" w:sz="4" w:space="0" w:color="000000"/>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I.</w:t>
            </w:r>
          </w:p>
        </w:tc>
        <w:tc>
          <w:tcPr>
            <w:tcW w:w="1097" w:type="dxa"/>
            <w:tcBorders>
              <w:top w:val="single" w:sz="4" w:space="0" w:color="000000"/>
              <w:left w:val="nil"/>
              <w:bottom w:val="single" w:sz="4" w:space="0" w:color="000000"/>
              <w:right w:val="single" w:sz="4" w:space="0" w:color="000000"/>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84 25 40 02</w:t>
            </w:r>
          </w:p>
        </w:tc>
        <w:tc>
          <w:tcPr>
            <w:tcW w:w="1128" w:type="dxa"/>
            <w:tcBorders>
              <w:top w:val="single" w:sz="4" w:space="0" w:color="000000"/>
              <w:left w:val="nil"/>
              <w:bottom w:val="single" w:sz="4" w:space="0" w:color="000000"/>
              <w:right w:val="nil"/>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1 74 93 26</w:t>
            </w:r>
          </w:p>
        </w:tc>
        <w:tc>
          <w:tcPr>
            <w:tcW w:w="988" w:type="dxa"/>
            <w:tcBorders>
              <w:top w:val="single" w:sz="4" w:space="0" w:color="auto"/>
              <w:left w:val="single" w:sz="4" w:space="0" w:color="auto"/>
              <w:bottom w:val="single" w:sz="4" w:space="0" w:color="auto"/>
              <w:right w:val="single" w:sz="4" w:space="0" w:color="auto"/>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1 00,000</w:t>
            </w:r>
          </w:p>
        </w:tc>
        <w:tc>
          <w:tcPr>
            <w:tcW w:w="1167" w:type="dxa"/>
            <w:tcBorders>
              <w:top w:val="nil"/>
              <w:left w:val="nil"/>
              <w:bottom w:val="single" w:sz="4" w:space="0" w:color="000000"/>
              <w:right w:val="single" w:sz="4" w:space="0" w:color="000000"/>
            </w:tcBorders>
            <w:shd w:val="clear" w:color="000000" w:fill="D9D9D9"/>
          </w:tcPr>
          <w:p w:rsidR="005844BF" w:rsidRPr="005844BF" w:rsidRDefault="005844BF" w:rsidP="005844BF">
            <w:pPr>
              <w:jc w:val="left"/>
              <w:rPr>
                <w:rFonts w:ascii="Times New Roman" w:eastAsia="Times New Roman" w:hAnsi="Times New Roman" w:cs="Times New Roman"/>
                <w:sz w:val="16"/>
                <w:szCs w:val="16"/>
                <w:lang w:val="de-DE" w:eastAsia="lv-LV"/>
              </w:rPr>
            </w:pPr>
            <w:r w:rsidRPr="005844BF">
              <w:rPr>
                <w:rFonts w:ascii="Times New Roman" w:eastAsia="Times New Roman" w:hAnsi="Times New Roman" w:cs="Times New Roman"/>
                <w:sz w:val="16"/>
                <w:szCs w:val="16"/>
                <w:lang w:val="de-DE" w:eastAsia="lv-LV"/>
              </w:rPr>
              <w:t>1 74 93 26</w:t>
            </w:r>
          </w:p>
        </w:tc>
      </w:tr>
    </w:tbl>
    <w:p w:rsidR="005844BF" w:rsidRPr="005844BF" w:rsidRDefault="005844BF" w:rsidP="005844BF">
      <w:pPr>
        <w:rPr>
          <w:rFonts w:ascii="Times New Roman" w:eastAsia="Times New Roman" w:hAnsi="Times New Roman" w:cs="Times New Roman"/>
          <w:b/>
          <w:sz w:val="24"/>
          <w:szCs w:val="24"/>
          <w:lang w:eastAsia="lv-LV"/>
        </w:rPr>
      </w:pPr>
    </w:p>
    <w:p w:rsidR="005844BF" w:rsidRPr="005844BF" w:rsidRDefault="005844BF" w:rsidP="005844BF">
      <w:pPr>
        <w:ind w:firstLine="720"/>
        <w:rPr>
          <w:rFonts w:ascii="Times New Roman" w:eastAsia="Times New Roman" w:hAnsi="Times New Roman" w:cs="Times New Roman"/>
          <w:color w:val="FF0000"/>
          <w:sz w:val="24"/>
          <w:szCs w:val="24"/>
          <w:lang w:eastAsia="lv-LV"/>
        </w:rPr>
      </w:pPr>
      <w:r w:rsidRPr="005844BF">
        <w:rPr>
          <w:rFonts w:ascii="Times New Roman" w:eastAsia="Times New Roman" w:hAnsi="Times New Roman" w:cs="Times New Roman"/>
          <w:sz w:val="24"/>
          <w:szCs w:val="24"/>
          <w:lang w:eastAsia="lv-LV"/>
        </w:rPr>
        <w:t>Skaidrojumiem veidlapām  “Pārskats par darbības finansiālajiem rezultātiem” (</w:t>
      </w:r>
      <w:r w:rsidRPr="005844BF">
        <w:rPr>
          <w:rFonts w:ascii="SimSun" w:eastAsia="SimSun" w:hAnsi="SimSun" w:cs="Vrinda" w:hint="eastAsia"/>
          <w:sz w:val="24"/>
          <w:szCs w:val="24"/>
          <w:lang w:eastAsia="lv-LV"/>
        </w:rPr>
        <w:t>4</w:t>
      </w:r>
      <w:r w:rsidRPr="005844BF">
        <w:rPr>
          <w:rFonts w:ascii="Times New Roman" w:eastAsia="Times New Roman" w:hAnsi="Times New Roman" w:cs="Times New Roman"/>
          <w:sz w:val="24"/>
          <w:szCs w:val="24"/>
          <w:lang w:eastAsia="lv-LV"/>
        </w:rPr>
        <w:t>-3 veidlapa), “Naudas plūsmas pārskata” (2-NP veidlapa) un “Pašu kapitāla (neto aktīva) izmaiņu pārskata (</w:t>
      </w:r>
      <w:r w:rsidRPr="005844BF">
        <w:rPr>
          <w:rFonts w:ascii="Verdana" w:eastAsia="Times New Roman" w:hAnsi="Verdana" w:cs="Vrinda"/>
          <w:sz w:val="24"/>
          <w:szCs w:val="24"/>
          <w:lang w:eastAsia="lv-LV"/>
        </w:rPr>
        <w:t>4</w:t>
      </w:r>
      <w:r w:rsidRPr="005844BF">
        <w:rPr>
          <w:rFonts w:ascii="Times New Roman" w:eastAsia="Times New Roman" w:hAnsi="Times New Roman" w:cs="Times New Roman"/>
          <w:sz w:val="24"/>
          <w:szCs w:val="24"/>
          <w:lang w:eastAsia="lv-LV"/>
        </w:rPr>
        <w:t>-1 veidlapa) - skaidrojumā sniedz informāciju par būtiskām izmaiņām pārskata gada laikā- izmaiņas starp pārskata perioda un iepriekšējā pārskata perioda datiem, skaidrojot izmaiņu iemslu un būtiskākos darījumus. Būtiskuma līmenis darījumu skaidrojumiem ir piemērots 30 % pret pārskata sākuma datiem detalizējot līdz katrai pozīcijai.</w:t>
      </w:r>
    </w:p>
    <w:p w:rsidR="005844BF" w:rsidRPr="005844BF" w:rsidRDefault="005844BF" w:rsidP="005844BF">
      <w:pPr>
        <w:spacing w:before="120" w:after="120"/>
        <w:rPr>
          <w:rFonts w:ascii="Times New Roman" w:eastAsia="Times New Roman" w:hAnsi="Times New Roman" w:cs="Times New Roman"/>
          <w:b/>
          <w:i/>
          <w:sz w:val="24"/>
          <w:szCs w:val="24"/>
          <w:u w:val="single"/>
          <w:lang w:val="de-DE" w:eastAsia="lv-LV"/>
        </w:rPr>
      </w:pPr>
      <w:r w:rsidRPr="005844BF">
        <w:rPr>
          <w:rFonts w:ascii="Times New Roman" w:eastAsia="Times New Roman" w:hAnsi="Times New Roman" w:cs="Times New Roman"/>
          <w:b/>
          <w:i/>
          <w:sz w:val="24"/>
          <w:szCs w:val="24"/>
          <w:u w:val="single"/>
          <w:lang w:val="de-DE" w:eastAsia="lv-LV"/>
        </w:rPr>
        <w:t>5. NOZĪMĪGU GRĀMATVEDĪBAS UZSKAITES PRINCIPU KOPSAVILKUMS</w:t>
      </w:r>
    </w:p>
    <w:p w:rsidR="005844BF" w:rsidRPr="005844BF" w:rsidRDefault="005844BF" w:rsidP="005844BF">
      <w:pPr>
        <w:shd w:val="clear" w:color="auto" w:fill="FFFFFF"/>
        <w:ind w:right="34"/>
        <w:rPr>
          <w:rFonts w:ascii="Times New Roman" w:eastAsia="Times New Roman" w:hAnsi="Times New Roman" w:cs="Times New Roman"/>
          <w:b/>
          <w:sz w:val="24"/>
          <w:szCs w:val="20"/>
          <w:lang w:val="de-DE" w:eastAsia="lv-LV"/>
        </w:rPr>
      </w:pPr>
      <w:r w:rsidRPr="005844BF">
        <w:rPr>
          <w:rFonts w:ascii="Times New Roman" w:eastAsia="Times New Roman" w:hAnsi="Times New Roman" w:cs="Times New Roman"/>
          <w:b/>
          <w:sz w:val="24"/>
          <w:szCs w:val="20"/>
          <w:lang w:val="de-DE" w:eastAsia="lv-LV"/>
        </w:rPr>
        <w:t>Nemateriālie ieguldījumi un pamatlīdzekļi</w:t>
      </w:r>
    </w:p>
    <w:p w:rsidR="005844BF" w:rsidRPr="005844BF" w:rsidRDefault="005844BF" w:rsidP="005844BF">
      <w:pPr>
        <w:shd w:val="clear" w:color="auto" w:fill="FFFFFF"/>
        <w:ind w:right="34" w:firstLine="856"/>
        <w:rPr>
          <w:rFonts w:ascii="Times New Roman" w:eastAsia="Times New Roman" w:hAnsi="Times New Roman" w:cs="Times New Roman"/>
          <w:b/>
          <w:sz w:val="24"/>
          <w:szCs w:val="20"/>
          <w:u w:val="single"/>
          <w:lang w:val="de-DE" w:eastAsia="lv-LV"/>
        </w:rPr>
      </w:pPr>
      <w:r w:rsidRPr="005844BF">
        <w:rPr>
          <w:rFonts w:ascii="Times New Roman" w:eastAsia="Times New Roman" w:hAnsi="Times New Roman" w:cs="Times New Roman"/>
          <w:sz w:val="24"/>
          <w:szCs w:val="20"/>
          <w:lang w:eastAsia="lv-LV"/>
        </w:rPr>
        <w:t>Gan nemateriālie ieguldījumi, gan pamatlīdzekļi ir aktīvi, kas paredzēti ie</w:t>
      </w:r>
      <w:r w:rsidR="00E369AD">
        <w:rPr>
          <w:rFonts w:ascii="Times New Roman" w:eastAsia="Times New Roman" w:hAnsi="Times New Roman" w:cs="Times New Roman"/>
          <w:sz w:val="24"/>
          <w:szCs w:val="20"/>
          <w:lang w:eastAsia="lv-LV"/>
        </w:rPr>
        <w:t>s</w:t>
      </w:r>
      <w:r w:rsidRPr="005844BF">
        <w:rPr>
          <w:rFonts w:ascii="Times New Roman" w:eastAsia="Times New Roman" w:hAnsi="Times New Roman" w:cs="Times New Roman"/>
          <w:sz w:val="24"/>
          <w:szCs w:val="20"/>
          <w:lang w:eastAsia="lv-LV"/>
        </w:rPr>
        <w:t>tādes funkciju nodrošināšanai, administratīviem nolūkiem, pakalpojumu sniegšanai ilgāk nekā gadu, kuru iegādes mērķis nav to pārdošana un tie funkcionē patstāvīgi iestādes darbības nodrošināšanai.</w:t>
      </w:r>
    </w:p>
    <w:p w:rsidR="005844BF" w:rsidRPr="005844BF" w:rsidRDefault="005844BF" w:rsidP="005844BF">
      <w:pPr>
        <w:shd w:val="clear" w:color="auto" w:fill="FFFFFF"/>
        <w:ind w:firstLine="856"/>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Nemateriālie ieguldījumi ir tādi ilgtermiņa ieguldījumi, kas neparādās mantiskā, saredzamā veidā, bet gan tikai kā īpašumtiesības. Nemateriālo ieguldījumu sastāvā uzskaita tikai par samaksu iegūtās tiesības. Nemateriālajos ieguldījumos uzrādīti uz noteiktu laiku un par samaksu iegādātas licences, iestādes ekonomiskās attīstības plāni, teritoriālās plānošanas programmas, licences datorprogrammām, datorprogrammas</w:t>
      </w:r>
      <w:r w:rsidRPr="005844BF">
        <w:rPr>
          <w:rFonts w:ascii="Times New Roman" w:eastAsia="Times New Roman" w:hAnsi="Times New Roman" w:cs="Times New Roman"/>
          <w:color w:val="FF0000"/>
          <w:sz w:val="24"/>
          <w:szCs w:val="20"/>
          <w:lang w:eastAsia="lv-LV"/>
        </w:rPr>
        <w:t>.</w:t>
      </w:r>
      <w:r w:rsidRPr="005844BF">
        <w:rPr>
          <w:rFonts w:ascii="Times New Roman" w:eastAsia="Times New Roman" w:hAnsi="Times New Roman" w:cs="Times New Roman"/>
          <w:sz w:val="24"/>
          <w:szCs w:val="20"/>
          <w:lang w:eastAsia="lv-LV"/>
        </w:rPr>
        <w:t xml:space="preserve">  Nemateriālie ieguldījumi tiek amortizēti aktīva lietderīgās lietošanas laikā, ko nosaka atbilstoši lietošanas tiesībām, līgumos vai citos tiesību saņemšanas apliecinošos dokumentos noteiktajam laika periodam. Ja iestādes līgumos vai citos attaisnojošos dokumentos nav noteikts nemateriālā ieguldījuma lietošanas laiks, tad nododot to ekspluatācijā tā lietderīgās lietošanas laiks tiek </w:t>
      </w:r>
      <w:proofErr w:type="gramStart"/>
      <w:r w:rsidRPr="005844BF">
        <w:rPr>
          <w:rFonts w:ascii="Times New Roman" w:eastAsia="Times New Roman" w:hAnsi="Times New Roman" w:cs="Times New Roman"/>
          <w:sz w:val="24"/>
          <w:szCs w:val="20"/>
          <w:lang w:eastAsia="lv-LV"/>
        </w:rPr>
        <w:t>noteikts 5 gadi</w:t>
      </w:r>
      <w:proofErr w:type="gramEnd"/>
      <w:r w:rsidRPr="005844BF">
        <w:rPr>
          <w:rFonts w:ascii="Times New Roman" w:eastAsia="Times New Roman" w:hAnsi="Times New Roman" w:cs="Times New Roman"/>
          <w:sz w:val="24"/>
          <w:szCs w:val="20"/>
          <w:lang w:eastAsia="lv-LV"/>
        </w:rPr>
        <w:t xml:space="preserve"> (amortizācijas likme gadā 20 %).  Nemateriālos ieguldījumus uzskaita iegādes vērtībā kopā ar pievienotās vērtības nodokli. Pārskatā par budžeta iestādes finansiālo stāvokli (bilancē) nemateriālos ieguldījumus norāda atlikušajā vērtībā, no nemateriālo ieguldījumu iegādes (sākotnējās jeb uzskaites) vērtības atskaitot vērtības samazināšanos (amortizāciju) nemateriālajiem ieguldījumiem un izdevumus no vērtības samazināšanās.</w:t>
      </w:r>
    </w:p>
    <w:p w:rsidR="005844BF" w:rsidRPr="005844BF" w:rsidRDefault="005844BF" w:rsidP="005844BF">
      <w:pPr>
        <w:shd w:val="clear" w:color="auto" w:fill="FFFFFF"/>
        <w:ind w:firstLine="720"/>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Pamatlīdzekļu sastāvā uzskaita visu veidu materiālos resursus, kurus plāno izmantot ilgāk nekā 12 mēnešus, un kuru sākotnējā vērtība ir lielāka par 213 EUR, kā arī visu veidu materiālos aktīvus, kuru apmaksa paredzēta vēlāk nekā gadu pēc bilances datuma. Pamatlīdzekļi tiek iegrāmatoti iegādes vērtībā.   Pamatlīdzekļu  sastāvā atzīst neatkarīgi no iegādes vērtības bibliotēkas fondus, izklaides, literāros un mākslas orģināldarbus, dārgakmeņus un dārgmetālus, antīkos un citus kultūras un mākslas priekšmetus, citas vērtslietas un muzeja krājuma priekšmetus.</w:t>
      </w:r>
    </w:p>
    <w:p w:rsidR="005844BF" w:rsidRPr="005844BF" w:rsidRDefault="005844BF" w:rsidP="005844BF">
      <w:pPr>
        <w:shd w:val="clear" w:color="auto" w:fill="FFFFFF"/>
        <w:ind w:firstLine="720"/>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Ja  iestāde piesaistot Eiropas Savienības finansējumu iegādājas vai izveido jaunu aktīvu, kuru vērtība ir mazāka par noteikto sākotnējās atzīšanas vērtību 213 EUR, tā ievēro ES finansējuma saņemšanas nosacījumus. Ja nosacījumi  paredz pamatlīdzekļa iegādi vai izveidošanu, tad iegūtais aktīvs tiek atzīts pamatlīdzekļu sastāvā, sniedzot attiecīgus skaidrojumus par pamatlīdzekļu grupu un apmēru finanšu pārskata skaidrojumā.</w:t>
      </w:r>
    </w:p>
    <w:p w:rsidR="005844BF" w:rsidRPr="005844BF" w:rsidRDefault="005844BF" w:rsidP="005844BF">
      <w:pPr>
        <w:shd w:val="clear" w:color="auto" w:fill="FFFFFF"/>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iCs/>
          <w:spacing w:val="-2"/>
          <w:sz w:val="24"/>
          <w:szCs w:val="20"/>
          <w:lang w:val="de-DE" w:eastAsia="lv-LV"/>
        </w:rPr>
        <w:t>Bilancē tiek uzrādīti visi esošie pamatlīdzekļi atlikušajā vērtībā.</w:t>
      </w:r>
    </w:p>
    <w:p w:rsidR="005844BF" w:rsidRPr="005844BF" w:rsidRDefault="005844BF" w:rsidP="005844BF">
      <w:pPr>
        <w:shd w:val="clear" w:color="auto" w:fill="FFFFFF"/>
        <w:ind w:right="19" w:firstLine="720"/>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3"/>
          <w:sz w:val="24"/>
          <w:szCs w:val="20"/>
          <w:lang w:val="de-DE" w:eastAsia="lv-LV"/>
        </w:rPr>
        <w:t xml:space="preserve">Īpašumtiesības uz pamatlīdzekļiem nosaka noslēgtie līgumi, īpašuma reģistrācijas dokumenti un </w:t>
      </w:r>
      <w:r w:rsidRPr="005844BF">
        <w:rPr>
          <w:rFonts w:ascii="Times New Roman" w:eastAsia="Times New Roman" w:hAnsi="Times New Roman" w:cs="Times New Roman"/>
          <w:iCs/>
          <w:spacing w:val="-2"/>
          <w:sz w:val="24"/>
          <w:szCs w:val="20"/>
          <w:lang w:val="de-DE" w:eastAsia="lv-LV"/>
        </w:rPr>
        <w:t>citi īpašuma tiesību apliecinošie dokumenti saskaņā ar spēkā esošajiem normatīvajiem aktiem.</w:t>
      </w:r>
    </w:p>
    <w:p w:rsidR="005844BF" w:rsidRPr="005844BF" w:rsidRDefault="005844BF" w:rsidP="005844BF">
      <w:pPr>
        <w:ind w:firstLine="684"/>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Nomātos pamatlīdzekļus uzskaita zembilancē.</w:t>
      </w:r>
    </w:p>
    <w:p w:rsidR="005844BF" w:rsidRPr="005844BF" w:rsidRDefault="005844BF" w:rsidP="005844BF">
      <w:pPr>
        <w:ind w:firstLine="684"/>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Iestādei ir atļauts veikt ilgtermiņa  ieguldījumus pamatlīdzekļos, kas nav iestādes īpašums, ja tādi ieguldījumi ir atļauti īres, nomas, apsaimniekošanas </w:t>
      </w:r>
      <w:smartTag w:uri="schemas-tilde-lv/tildestengine" w:element="veidnes">
        <w:smartTagPr>
          <w:attr w:name="text" w:val="līgumos"/>
          <w:attr w:name="id" w:val="-1"/>
          <w:attr w:name="baseform" w:val="līgum|s"/>
        </w:smartTagPr>
        <w:r w:rsidRPr="005844BF">
          <w:rPr>
            <w:rFonts w:ascii="Times New Roman" w:eastAsia="Times New Roman" w:hAnsi="Times New Roman" w:cs="Times New Roman"/>
            <w:sz w:val="24"/>
            <w:szCs w:val="20"/>
            <w:lang w:val="de-DE" w:eastAsia="lv-LV"/>
          </w:rPr>
          <w:t>līgumos</w:t>
        </w:r>
      </w:smartTag>
      <w:r w:rsidRPr="005844BF">
        <w:rPr>
          <w:rFonts w:ascii="Times New Roman" w:eastAsia="Times New Roman" w:hAnsi="Times New Roman" w:cs="Times New Roman"/>
          <w:sz w:val="24"/>
          <w:szCs w:val="20"/>
          <w:lang w:val="de-DE" w:eastAsia="lv-LV"/>
        </w:rPr>
        <w:t xml:space="preserve"> vai paredzēti projektos. Ilgtermiņa ieguldījumus šādos pamatlīdzekļos noraksta izdevumos vienmērīgi paredzamajā </w:t>
      </w:r>
      <w:smartTag w:uri="schemas-tilde-lv/tildestengine" w:element="veidnes">
        <w:smartTagPr>
          <w:attr w:name="text" w:val="līguma"/>
          <w:attr w:name="id" w:val="-1"/>
          <w:attr w:name="baseform" w:val="līgum|s"/>
        </w:smartTagPr>
        <w:r w:rsidRPr="005844BF">
          <w:rPr>
            <w:rFonts w:ascii="Times New Roman" w:eastAsia="Times New Roman" w:hAnsi="Times New Roman" w:cs="Times New Roman"/>
            <w:sz w:val="24"/>
            <w:szCs w:val="20"/>
            <w:lang w:val="de-DE" w:eastAsia="lv-LV"/>
          </w:rPr>
          <w:t>līguma</w:t>
        </w:r>
      </w:smartTag>
      <w:r w:rsidRPr="005844BF">
        <w:rPr>
          <w:rFonts w:ascii="Times New Roman" w:eastAsia="Times New Roman" w:hAnsi="Times New Roman" w:cs="Times New Roman"/>
          <w:sz w:val="24"/>
          <w:szCs w:val="20"/>
          <w:lang w:val="de-DE" w:eastAsia="lv-LV"/>
        </w:rPr>
        <w:t xml:space="preserve"> darbības laikā vai projekta darbības laikā.  Projekta darbības laiku  var noteikt iestādē izveidotā komisija.</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Par ilgtermiņa ieguldījuma iegādes dienu uzskata dienu, kad iestādes atbildīgā persona paraksta attaisnojuma dokumentu (pavadzīmi, pieņemšanas-nodošanas </w:t>
      </w:r>
      <w:smartTag w:uri="schemas-tilde-lv/tildestengine" w:element="veidnes">
        <w:smartTagPr>
          <w:attr w:name="text" w:val="aktu"/>
          <w:attr w:name="id" w:val="-1"/>
          <w:attr w:name="baseform" w:val="akt|s"/>
        </w:smartTagPr>
        <w:r w:rsidRPr="005844BF">
          <w:rPr>
            <w:rFonts w:ascii="Times New Roman" w:eastAsia="Times New Roman" w:hAnsi="Times New Roman" w:cs="Times New Roman"/>
            <w:sz w:val="24"/>
            <w:szCs w:val="20"/>
            <w:lang w:val="de-DE" w:eastAsia="lv-LV"/>
          </w:rPr>
          <w:t>aktu</w:t>
        </w:r>
      </w:smartTag>
      <w:r w:rsidRPr="005844BF">
        <w:rPr>
          <w:rFonts w:ascii="Times New Roman" w:eastAsia="Times New Roman" w:hAnsi="Times New Roman" w:cs="Times New Roman"/>
          <w:sz w:val="24"/>
          <w:szCs w:val="20"/>
          <w:lang w:val="de-DE" w:eastAsia="lv-LV"/>
        </w:rPr>
        <w:t>) par  ilgtermiņa ieguldījuma saņemšanu.</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Katram ilgtermiņa ieguldījumam atver inventāra kartiņu, kurā ieraksta kartiņas  reģistrācijas numuru un piešķir ilgtermiņa ieguldījumam inventāra numuru, lai to varētu identificēt atrašanās vietā. Inventāra numuru piešķiršanas kārtību nosaka iestāde.</w:t>
      </w:r>
    </w:p>
    <w:p w:rsidR="005844BF" w:rsidRPr="005844BF" w:rsidRDefault="005844BF" w:rsidP="005844BF">
      <w:pPr>
        <w:shd w:val="clear" w:color="auto" w:fill="FFFFFF"/>
        <w:tabs>
          <w:tab w:val="num" w:pos="0"/>
        </w:tabs>
        <w:ind w:right="19"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Pārskatos ilgtermiņa ieguldījumus uzrāda uzskaites vērtībā, atskaitot uzkrāto nolietojumu pamatlīdzekļiem un  amortizāciju nemateriālajiem ieguldījumiem un uzkrātos zaudējumus no ilgtermiņa ieguldījumu vērtības samazinājuma.</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Pamatlīdzeklim lietderīgas lietošanas laiku un nolietojuma normas nosaka  atbilstoši  noteiktajām pamatlīdzekļu kategorijām, grupām un apakšgrupām, vadoties no MK 2009.gada 15.decembra noteikumiem Nr.1486 „Kārtība, kādā budžeta iestādes kārto grāmatvedības uzskaiti“. </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Uzskaitē esošajiem pamatlīdzekļiem ar neierobežotu lietošanas laiku - zemei, mežaudzēm, bioloģiskajiem aktīviem, mākslas priekšmetiem, vērtslietām, dārgakmeņiem, bibliotēku fondam, muzeju krājumiem nolietojumu neaprēķina.</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Iestādes bilancē uzskaitītās mežaudzes (salīdzināšanās ar Valsts Meža dienestu par stāvokli uz 2015.gada 31.decembri).</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Ilgtermiņa ieguldījumam nolietojumu (amortizāciju) sāk aprēķināt ar nākošā mēneša pirmo datumu pēc tā nodošanas ekspluatācijā un beidz aprēķināt ar nākamā mēneša pirmo datumu pēc ilgtermiņa ieguldījuma ekspluatācijas izbeigšanas, izslēgšanas no ilgtermiņa ieguldījumu sastāva vai līdz vērtības pilnīgai norakstīšanai („0”).</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ilgtermiņa ieguldījumu, kura vērtība ir pilnīgi norakstīta, turpina lietot, nolietojumu (amortizāciju) neaprēķina, bet saglabā uzskaitē.</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nemateriālajam ieguldījumam (piemēram, informācijas sistēmai vai līdzīgai sistēmai) veikti uzlabojumi un tas būtiski uzlabo tās darbību, tad izmaksas pieskaita vērtībai. Šādam nemateriālajam ieguldījumam  atlikušo lietošanas laiku var pārskatīt. </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pamatlīdzekli uzlabo, atjauno vai veic tā rekonstrukciju (arī renovāciju) un minētais būtiski uzlabo tā stāvokli, tad izmaksas pieskaita vērtībai. Šādiem pamatlīdzekļiem atlikušo lietderīgās lietošanas laiku var pārskatīt. Izmaksas kapitalizē visos gadījumos, ja nekustamā īpašuma rekonstrukcijai, atjaunošanai vai renovācijai ir saņemta būvatļauja. Gadījumos, kad nav precīzi nosakāms, vai kustamā vai nekustamā īpašuma remonts ir kārtējais vai kapitālais, tad izmaksas kapitalizē, ja tās pārsniedz 30% no objekta sākotnējās vērtības. Šādiem pamatlīdzekļiem atlikušo lietderīgās lietošanas laiku var pārskatīt, attiecīgi koriģējot pamatlīdzekļu nolietojuma aprēķinu kārtējam un nākamajiem periodiem.</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Pamatlīdzekļus, kas sastāv no komplektējošām daļām, kuras nevar izmantot atsevišķi, uzskaita kā vienu pamatlīdzekli (piemēram, datoram vai serverim paredzēta datorprogramma, bez kuras tas nevar darboties). </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Pamatlīdzekļus, kas sastāv no komplektējošām daļām, kuras var izmantot atsevišķi, uzskaita, kā atsevišķus pamatlīdzekļus (piemēram, dators, printeris, monitors).</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pamatlīdzeklim ilgstoši lietojamo komplektējošo daļu aizstāj ar jaunu komplektējošo daļu, kuru nevar izmantot atsevišķi, un lietojamās komplektējošās daļas vērtība ir zināma, tad nolietotās komplektējošās daļas sākotnējo vērtību un aprēķināto nolietojumu izslēdz no uzskaites, bet jaunās komplektējošās daļas vērtību pievieno attiecīgā pamatlīdzekļa vērtībai.</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nomainītās pamatlīdzekļa komplektējošās daļas uzskaites vērtība nav atsevišķi aprēķināta, tas ir, ja izslēdzamā pamatlīdzekļa komplektējošā daļa nav nolietota atsevišķi no pārējā pamatlīdzekļa, iestādes vadītāja apstiprināta komisija, ja nepieciešams, pieaicinot attiecīgās jomas speciālistus, nosaka izslēdzamās pamatlīdzekļa komplektējošās daļas vērtību atbilstoši amortizētās aizstāšanas izmaksām, ko aprēķina saskaņā ar grāmatvedības uzskaites kārtošanas noteikumos minēto metodiku.</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Zemesgabalus un ēkas uzskaita atsevišķi (arī gadījumā, ja tie ir iegādāti kopā).</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ilgtermiņa ieguldījumu iestāde nodod bez atlīdzības valsts vai pašvaldības iestādei, tad iestāde sniedz informāciju par tā sākotnējo vērtību, aprēķināto nolietojumu (amortizāciju), atlikušo vērtību, nodošanu ekspluatācijā (datums), amortizācijas normu gadā, pēdējo aprēķināto nolietojumu (amortizāciju) (datums), grāmatvedības uzskaites kontu. Ja ilgtermiņa ieguldījums tika sākotnēji atzīts nākamo periodu ieņēmumos, tad sniedz informāciju par šajā kontā uzskaitīto summu.</w:t>
      </w:r>
    </w:p>
    <w:p w:rsidR="005844BF" w:rsidRPr="005844BF" w:rsidRDefault="005844BF" w:rsidP="005844BF">
      <w:pPr>
        <w:ind w:firstLine="627"/>
        <w:rPr>
          <w:rFonts w:ascii="Times New Roman" w:eastAsia="Times New Roman" w:hAnsi="Times New Roman" w:cs="Times New Roman"/>
          <w:i/>
          <w:sz w:val="24"/>
          <w:szCs w:val="20"/>
          <w:lang w:val="de-DE" w:eastAsia="lv-LV"/>
        </w:rPr>
      </w:pPr>
      <w:r w:rsidRPr="005844BF">
        <w:rPr>
          <w:rFonts w:ascii="Times New Roman" w:eastAsia="Times New Roman" w:hAnsi="Times New Roman" w:cs="Times New Roman"/>
          <w:sz w:val="24"/>
          <w:szCs w:val="20"/>
          <w:lang w:val="de-DE" w:eastAsia="lv-LV"/>
        </w:rPr>
        <w:t xml:space="preserve">Ja ilgtermiņa ieguldījums ir saņemts bez atlīdzības no valsts vai pašvaldības iestādes, tad to uzņem uzskaitē atbilstoši no valsts vai pašvaldības iestādes saņemtajai informācijai. </w:t>
      </w:r>
    </w:p>
    <w:p w:rsidR="005844BF" w:rsidRPr="005844BF" w:rsidRDefault="005844BF" w:rsidP="005844BF">
      <w:pPr>
        <w:ind w:firstLine="627"/>
        <w:rPr>
          <w:rFonts w:ascii="Times New Roman" w:eastAsia="Times New Roman" w:hAnsi="Times New Roman" w:cs="Times New Roman"/>
          <w:i/>
          <w:sz w:val="24"/>
          <w:szCs w:val="20"/>
          <w:lang w:val="de-DE" w:eastAsia="lv-LV"/>
        </w:rPr>
      </w:pPr>
      <w:r w:rsidRPr="005844BF">
        <w:rPr>
          <w:rFonts w:ascii="Times New Roman" w:eastAsia="Times New Roman" w:hAnsi="Times New Roman" w:cs="Times New Roman"/>
          <w:sz w:val="24"/>
          <w:szCs w:val="20"/>
          <w:lang w:val="de-DE" w:eastAsia="lv-LV"/>
        </w:rPr>
        <w:t xml:space="preserve">Iestāde saņemot ilgtermiņa ieguldījumu iegrāmato to ar tādu pašu kontu ar kādu tas ir nodots, un ja ir nepieciešams, tikai tad veic tā pārklasifikāciju. </w:t>
      </w:r>
    </w:p>
    <w:p w:rsidR="005844BF" w:rsidRPr="005844BF" w:rsidRDefault="005844BF" w:rsidP="005844BF">
      <w:pPr>
        <w:ind w:firstLine="627"/>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Lietotus pamatlīdzekļus līdz nodošanai ekspluatācijā uzskaita attiecīgajā pamatlīdzekļu grupas kontā un sāk (turpina) aprēķināt nolietojumu pēc </w:t>
      </w:r>
      <w:smartTag w:uri="schemas-tilde-lv/tildestengine" w:element="veidnes">
        <w:smartTagPr>
          <w:attr w:name="baseform" w:val="akt|s"/>
          <w:attr w:name="id" w:val="-1"/>
          <w:attr w:name="text" w:val="akta"/>
        </w:smartTagPr>
        <w:r w:rsidRPr="005844BF">
          <w:rPr>
            <w:rFonts w:ascii="Times New Roman" w:eastAsia="Times New Roman" w:hAnsi="Times New Roman" w:cs="Times New Roman"/>
            <w:sz w:val="24"/>
            <w:szCs w:val="20"/>
            <w:lang w:val="de-DE" w:eastAsia="lv-LV"/>
          </w:rPr>
          <w:t>akta</w:t>
        </w:r>
      </w:smartTag>
      <w:r w:rsidRPr="005844BF">
        <w:rPr>
          <w:rFonts w:ascii="Times New Roman" w:eastAsia="Times New Roman" w:hAnsi="Times New Roman" w:cs="Times New Roman"/>
          <w:sz w:val="24"/>
          <w:szCs w:val="20"/>
          <w:lang w:val="de-DE" w:eastAsia="lv-LV"/>
        </w:rPr>
        <w:t xml:space="preserve"> par pamatlīdzekļu nodošanu ekspluatācijā  saņemšanas un termiņos, kas minēti pieņemšanas un nodošanas aktā atbilstoši spēkā esošajiem normatīvajiem aktiem.</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Ilgtermiņa ieguldījumu izslēdz no uzskaites, ja to:</w:t>
      </w:r>
    </w:p>
    <w:p w:rsidR="005844BF" w:rsidRPr="005844BF" w:rsidRDefault="005844BF" w:rsidP="005844BF">
      <w:pPr>
        <w:numPr>
          <w:ilvl w:val="0"/>
          <w:numId w:val="60"/>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likvidē;</w:t>
      </w:r>
    </w:p>
    <w:p w:rsidR="005844BF" w:rsidRPr="005844BF" w:rsidRDefault="005844BF" w:rsidP="005844BF">
      <w:pPr>
        <w:numPr>
          <w:ilvl w:val="0"/>
          <w:numId w:val="60"/>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nodod bez atlīdzības;</w:t>
      </w:r>
    </w:p>
    <w:p w:rsidR="005844BF" w:rsidRPr="005844BF" w:rsidRDefault="005844BF" w:rsidP="005844BF">
      <w:pPr>
        <w:numPr>
          <w:ilvl w:val="0"/>
          <w:numId w:val="60"/>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atsavina - pārdod, iegulda kapitālsabiedrības pamatkapitālā.</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nemateriālo ieguldījumu vairs neizmanto, tad sastāda </w:t>
      </w:r>
      <w:smartTag w:uri="schemas-tilde-lv/tildestengine" w:element="veidnes">
        <w:smartTagPr>
          <w:attr w:name="text" w:val="aktu"/>
          <w:attr w:name="id" w:val="-1"/>
          <w:attr w:name="baseform" w:val="akt|s"/>
        </w:smartTagPr>
        <w:r w:rsidRPr="005844BF">
          <w:rPr>
            <w:rFonts w:ascii="Times New Roman" w:eastAsia="Times New Roman" w:hAnsi="Times New Roman" w:cs="Times New Roman"/>
            <w:sz w:val="24"/>
            <w:szCs w:val="20"/>
            <w:lang w:val="de-DE" w:eastAsia="lv-LV"/>
          </w:rPr>
          <w:t>aktu</w:t>
        </w:r>
      </w:smartTag>
      <w:r w:rsidRPr="005844BF">
        <w:rPr>
          <w:rFonts w:ascii="Times New Roman" w:eastAsia="Times New Roman" w:hAnsi="Times New Roman" w:cs="Times New Roman"/>
          <w:sz w:val="24"/>
          <w:szCs w:val="20"/>
          <w:lang w:val="de-DE" w:eastAsia="lv-LV"/>
        </w:rPr>
        <w:t xml:space="preserve"> par tā norakstīšanu.  </w:t>
      </w:r>
      <w:smartTag w:uri="schemas-tilde-lv/tildestengine" w:element="veidnes">
        <w:smartTagPr>
          <w:attr w:name="text" w:val="Lēmumu"/>
          <w:attr w:name="id" w:val="-1"/>
          <w:attr w:name="baseform" w:val="lēmum|s"/>
        </w:smartTagPr>
        <w:r w:rsidRPr="005844BF">
          <w:rPr>
            <w:rFonts w:ascii="Times New Roman" w:eastAsia="Times New Roman" w:hAnsi="Times New Roman" w:cs="Times New Roman"/>
            <w:sz w:val="24"/>
            <w:szCs w:val="20"/>
            <w:lang w:val="de-DE" w:eastAsia="lv-LV"/>
          </w:rPr>
          <w:t>Lēmumu</w:t>
        </w:r>
      </w:smartTag>
      <w:r w:rsidRPr="005844BF">
        <w:rPr>
          <w:rFonts w:ascii="Times New Roman" w:eastAsia="Times New Roman" w:hAnsi="Times New Roman" w:cs="Times New Roman"/>
          <w:sz w:val="24"/>
          <w:szCs w:val="20"/>
          <w:lang w:val="de-DE" w:eastAsia="lv-LV"/>
        </w:rPr>
        <w:t xml:space="preserve"> par nemateriālā ieguldījuma norakstīšanu un izslēgšanu no grāmatvedības uzskaites pieņem iestādē izveidotā komisija.</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pamatlīdzeklis ir fiziski vai morāli novecojis, tā atjaunošana nav iespējama vai ekonomiski nav izdevīga tad par to sastāda </w:t>
      </w:r>
      <w:smartTag w:uri="schemas-tilde-lv/tildestengine" w:element="veidnes">
        <w:smartTagPr>
          <w:attr w:name="baseform" w:val="akt|s"/>
          <w:attr w:name="id" w:val="-1"/>
          <w:attr w:name="text" w:val="aktu"/>
        </w:smartTagPr>
        <w:r w:rsidRPr="005844BF">
          <w:rPr>
            <w:rFonts w:ascii="Times New Roman" w:eastAsia="Times New Roman" w:hAnsi="Times New Roman" w:cs="Times New Roman"/>
            <w:sz w:val="24"/>
            <w:szCs w:val="20"/>
            <w:lang w:val="de-DE" w:eastAsia="lv-LV"/>
          </w:rPr>
          <w:t>aktu</w:t>
        </w:r>
      </w:smartTag>
      <w:r w:rsidRPr="005844BF">
        <w:rPr>
          <w:rFonts w:ascii="Times New Roman" w:eastAsia="Times New Roman" w:hAnsi="Times New Roman" w:cs="Times New Roman"/>
          <w:sz w:val="24"/>
          <w:szCs w:val="20"/>
          <w:lang w:val="de-DE" w:eastAsia="lv-LV"/>
        </w:rPr>
        <w:t xml:space="preserve"> un </w:t>
      </w:r>
      <w:smartTag w:uri="schemas-tilde-lv/tildestengine" w:element="veidnes">
        <w:smartTagPr>
          <w:attr w:name="baseform" w:val="lēmum|s"/>
          <w:attr w:name="id" w:val="-1"/>
          <w:attr w:name="text" w:val="Lēmumu"/>
        </w:smartTagPr>
        <w:r w:rsidRPr="005844BF">
          <w:rPr>
            <w:rFonts w:ascii="Times New Roman" w:eastAsia="Times New Roman" w:hAnsi="Times New Roman" w:cs="Times New Roman"/>
            <w:sz w:val="24"/>
            <w:szCs w:val="20"/>
            <w:lang w:val="de-DE" w:eastAsia="lv-LV"/>
          </w:rPr>
          <w:t>lēmumu</w:t>
        </w:r>
      </w:smartTag>
      <w:r w:rsidRPr="005844BF">
        <w:rPr>
          <w:rFonts w:ascii="Times New Roman" w:eastAsia="Times New Roman" w:hAnsi="Times New Roman" w:cs="Times New Roman"/>
          <w:sz w:val="24"/>
          <w:szCs w:val="20"/>
          <w:lang w:val="de-DE" w:eastAsia="lv-LV"/>
        </w:rPr>
        <w:t xml:space="preserve"> par tā izslēgšanu no grāmatvedības uzskaites pieņem iestādē izveidotā komisija. Iestādes noraksta un izslēdz pamatlīdzekļus no grāmatvedības uzskaites, ievērojot  pašvaldībā noteikto pamatlīdzekļu norakstīšanas kārtību.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iestāde  pieņem </w:t>
      </w:r>
      <w:smartTag w:uri="schemas-tilde-lv/tildestengine" w:element="veidnes">
        <w:smartTagPr>
          <w:attr w:name="text" w:val="Lēmumu"/>
          <w:attr w:name="id" w:val="-1"/>
          <w:attr w:name="baseform" w:val="lēmum|s"/>
        </w:smartTagPr>
        <w:r w:rsidRPr="005844BF">
          <w:rPr>
            <w:rFonts w:ascii="Times New Roman" w:eastAsia="Times New Roman" w:hAnsi="Times New Roman" w:cs="Times New Roman"/>
            <w:sz w:val="24"/>
            <w:szCs w:val="20"/>
            <w:lang w:val="de-DE" w:eastAsia="lv-LV"/>
          </w:rPr>
          <w:t>lēmumu</w:t>
        </w:r>
      </w:smartTag>
      <w:r w:rsidRPr="005844BF">
        <w:rPr>
          <w:rFonts w:ascii="Times New Roman" w:eastAsia="Times New Roman" w:hAnsi="Times New Roman" w:cs="Times New Roman"/>
          <w:sz w:val="24"/>
          <w:szCs w:val="20"/>
          <w:lang w:val="de-DE" w:eastAsia="lv-LV"/>
        </w:rPr>
        <w:t xml:space="preserve"> par ilgtermiņa ieguldījuma atsavināšanu, tad to līdz atsavināšanai uzskaita apgrozāmo līdzekļu sastāvā, pārvietojot to no ilgtermiņa ieguldījumiem uz krājumiem uzskaites vērtībā.</w:t>
      </w:r>
      <w:r w:rsidRPr="005844BF" w:rsidDel="00E16C94">
        <w:rPr>
          <w:rFonts w:ascii="Times New Roman" w:eastAsia="Times New Roman" w:hAnsi="Times New Roman" w:cs="Times New Roman"/>
          <w:sz w:val="24"/>
          <w:szCs w:val="20"/>
          <w:lang w:val="de-DE" w:eastAsia="lv-LV"/>
        </w:rPr>
        <w:t xml:space="preserve"> </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ilgtermiņa ieguldījumu neizdodas atsavināt un pieņem </w:t>
      </w:r>
      <w:smartTag w:uri="schemas-tilde-lv/tildestengine" w:element="veidnes">
        <w:smartTagPr>
          <w:attr w:name="baseform" w:val="lēmum|s"/>
          <w:attr w:name="id" w:val="-1"/>
          <w:attr w:name="text" w:val="Lēmumu"/>
        </w:smartTagPr>
        <w:r w:rsidRPr="005844BF">
          <w:rPr>
            <w:rFonts w:ascii="Times New Roman" w:eastAsia="Times New Roman" w:hAnsi="Times New Roman" w:cs="Times New Roman"/>
            <w:sz w:val="24"/>
            <w:szCs w:val="20"/>
            <w:lang w:val="de-DE" w:eastAsia="lv-LV"/>
          </w:rPr>
          <w:t>lēmumu</w:t>
        </w:r>
      </w:smartTag>
      <w:r w:rsidRPr="005844BF">
        <w:rPr>
          <w:rFonts w:ascii="Times New Roman" w:eastAsia="Times New Roman" w:hAnsi="Times New Roman" w:cs="Times New Roman"/>
          <w:sz w:val="24"/>
          <w:szCs w:val="20"/>
          <w:lang w:val="de-DE" w:eastAsia="lv-LV"/>
        </w:rPr>
        <w:t xml:space="preserve"> to lietot, tad pārvieto no krājumiem uz ilgtermiņa ieguldījumiem uzskaites (atlikušajā) vērtībā un turpina to lietot atlikušajā  lietderīgās lietošanas laikā. Par atkārtotu ieviešanu ekspluatācijā sastāda aktu.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Izslēgtos no grāmatvedības uzskaites ilgtermiņa ieguldījumus  atzīst pārējos izdevumos pārskata periodā uzskaites (atlikušajā) vērtībā.</w:t>
      </w:r>
    </w:p>
    <w:p w:rsidR="005844BF" w:rsidRPr="005844BF" w:rsidRDefault="005844BF" w:rsidP="005844BF">
      <w:pPr>
        <w:shd w:val="clear" w:color="auto" w:fill="FFFFFF"/>
        <w:ind w:right="24"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iCs/>
          <w:spacing w:val="1"/>
          <w:sz w:val="24"/>
          <w:szCs w:val="20"/>
          <w:lang w:val="de-DE" w:eastAsia="lv-LV"/>
        </w:rPr>
        <w:t xml:space="preserve">Visu ilgtermiņa aktīvu iekļaušanas bilancē nodrošināšanai budžeta iestādes veic ilgtermiņa </w:t>
      </w:r>
      <w:r w:rsidRPr="005844BF">
        <w:rPr>
          <w:rFonts w:ascii="Times New Roman" w:eastAsia="Times New Roman" w:hAnsi="Times New Roman" w:cs="Times New Roman"/>
          <w:iCs/>
          <w:spacing w:val="-2"/>
          <w:sz w:val="24"/>
          <w:szCs w:val="20"/>
          <w:lang w:val="de-DE" w:eastAsia="lv-LV"/>
        </w:rPr>
        <w:t>aktīvu inventarizāciju, kuru Tukuma novada pašvaldības iestādēs reglamentē atsevišķi izstrādāti un apstiprināti noteikumi ,,Par inventarizācijām Tukuma novada Domē un tai pakļautajās iestādēs".</w:t>
      </w:r>
    </w:p>
    <w:p w:rsidR="005844BF" w:rsidRPr="005844BF" w:rsidRDefault="005844BF" w:rsidP="005844BF">
      <w:pPr>
        <w:shd w:val="clear" w:color="auto" w:fill="FFFFFF"/>
        <w:spacing w:before="10"/>
        <w:ind w:firstLine="513"/>
        <w:rPr>
          <w:rFonts w:ascii="Times New Roman" w:eastAsia="Times New Roman" w:hAnsi="Times New Roman" w:cs="Times New Roman"/>
          <w:iCs/>
          <w:spacing w:val="-2"/>
          <w:sz w:val="24"/>
          <w:szCs w:val="20"/>
          <w:lang w:val="de-DE" w:eastAsia="lv-LV"/>
        </w:rPr>
      </w:pPr>
      <w:r w:rsidRPr="005844BF">
        <w:rPr>
          <w:rFonts w:ascii="Times New Roman" w:eastAsia="Times New Roman" w:hAnsi="Times New Roman" w:cs="Times New Roman"/>
          <w:iCs/>
          <w:spacing w:val="-2"/>
          <w:sz w:val="24"/>
          <w:szCs w:val="20"/>
          <w:lang w:val="de-DE" w:eastAsia="lv-LV"/>
        </w:rPr>
        <w:t xml:space="preserve">Bilancē ilgtermiņa aktīvus uzrāda uzskaites vērtībā, atskaitot uzkrāto nolietojumu (amortizāciju) un uzkrājumus nedrošajiem ilgtermiņa parādiem un nedrošajiem avansa maksājumiem par ilgtermiņa ieguldījumiem (turpmāk tekstā apzīmēta kā </w:t>
      </w:r>
      <w:r w:rsidRPr="005844BF">
        <w:rPr>
          <w:rFonts w:ascii="Times New Roman" w:eastAsia="Times New Roman" w:hAnsi="Times New Roman" w:cs="Times New Roman"/>
          <w:bCs/>
          <w:iCs/>
          <w:spacing w:val="-2"/>
          <w:sz w:val="24"/>
          <w:szCs w:val="20"/>
          <w:lang w:val="de-DE" w:eastAsia="lv-LV"/>
        </w:rPr>
        <w:t>atlikusī</w:t>
      </w:r>
      <w:r w:rsidRPr="005844BF">
        <w:rPr>
          <w:rFonts w:ascii="Times New Roman" w:eastAsia="Times New Roman" w:hAnsi="Times New Roman" w:cs="Times New Roman"/>
          <w:b/>
          <w:bCs/>
          <w:iCs/>
          <w:spacing w:val="-2"/>
          <w:sz w:val="24"/>
          <w:szCs w:val="20"/>
          <w:lang w:val="de-DE" w:eastAsia="lv-LV"/>
        </w:rPr>
        <w:t xml:space="preserve"> </w:t>
      </w:r>
      <w:r w:rsidRPr="005844BF">
        <w:rPr>
          <w:rFonts w:ascii="Times New Roman" w:eastAsia="Times New Roman" w:hAnsi="Times New Roman" w:cs="Times New Roman"/>
          <w:iCs/>
          <w:spacing w:val="-2"/>
          <w:sz w:val="24"/>
          <w:szCs w:val="20"/>
          <w:lang w:val="de-DE" w:eastAsia="lv-LV"/>
        </w:rPr>
        <w:t>vērtība). Par i</w:t>
      </w:r>
      <w:r w:rsidRPr="005844BF">
        <w:rPr>
          <w:rFonts w:ascii="Times New Roman" w:eastAsia="Times New Roman" w:hAnsi="Times New Roman" w:cs="Times New Roman"/>
          <w:iCs/>
          <w:spacing w:val="4"/>
          <w:sz w:val="24"/>
          <w:szCs w:val="20"/>
          <w:lang w:val="de-DE" w:eastAsia="lv-LV"/>
        </w:rPr>
        <w:t xml:space="preserve">lgtermiņa aktīva iegādes (saņemšanas) datumu uzskata dienu, kad pāriet riski un </w:t>
      </w:r>
      <w:r w:rsidRPr="005844BF">
        <w:rPr>
          <w:rFonts w:ascii="Times New Roman" w:eastAsia="Times New Roman" w:hAnsi="Times New Roman" w:cs="Times New Roman"/>
          <w:iCs/>
          <w:spacing w:val="-2"/>
          <w:sz w:val="24"/>
          <w:szCs w:val="20"/>
          <w:lang w:val="de-DE" w:eastAsia="lv-LV"/>
        </w:rPr>
        <w:t>ekonomiskie labumi no attiecīgā aktīva, parasti - iestādei saņemot ilgtermiņa aktīvu.</w:t>
      </w:r>
    </w:p>
    <w:p w:rsidR="005844BF" w:rsidRPr="005844BF" w:rsidRDefault="005844BF" w:rsidP="005844BF">
      <w:pPr>
        <w:shd w:val="clear" w:color="auto" w:fill="FFFFFF"/>
        <w:spacing w:before="10"/>
        <w:ind w:firstLine="513"/>
        <w:rPr>
          <w:rFonts w:ascii="Times New Roman" w:eastAsia="Times New Roman" w:hAnsi="Times New Roman" w:cs="Times New Roman"/>
          <w:iCs/>
          <w:spacing w:val="-2"/>
          <w:sz w:val="24"/>
          <w:szCs w:val="20"/>
          <w:lang w:val="de-DE" w:eastAsia="lv-LV"/>
        </w:rPr>
      </w:pPr>
    </w:p>
    <w:p w:rsidR="005844BF" w:rsidRPr="005844BF" w:rsidRDefault="005844BF" w:rsidP="005844BF">
      <w:pPr>
        <w:spacing w:line="360" w:lineRule="auto"/>
        <w:rPr>
          <w:rFonts w:ascii="Times New Roman" w:eastAsia="Times New Roman" w:hAnsi="Times New Roman" w:cs="Times New Roman"/>
          <w:b/>
          <w:i/>
          <w:sz w:val="24"/>
          <w:szCs w:val="24"/>
        </w:rPr>
      </w:pPr>
      <w:r w:rsidRPr="005844BF">
        <w:rPr>
          <w:rFonts w:ascii="Times New Roman" w:eastAsia="Times New Roman" w:hAnsi="Times New Roman" w:cs="Times New Roman"/>
          <w:b/>
          <w:i/>
          <w:sz w:val="24"/>
          <w:szCs w:val="24"/>
        </w:rPr>
        <w:t>Turējumā nodotie ilgtermiņa ieguldījumi</w:t>
      </w:r>
    </w:p>
    <w:p w:rsidR="005844BF" w:rsidRPr="005844BF" w:rsidRDefault="005844BF" w:rsidP="005844BF">
      <w:pPr>
        <w:rPr>
          <w:rFonts w:ascii="Times New Roman" w:eastAsia="Times New Roman" w:hAnsi="Times New Roman" w:cs="Times New Roman"/>
          <w:sz w:val="24"/>
          <w:szCs w:val="24"/>
          <w:lang w:val="de-DE" w:eastAsia="lv-LV"/>
        </w:rPr>
      </w:pPr>
      <w:r w:rsidRPr="005844BF">
        <w:rPr>
          <w:rFonts w:ascii="Times New Roman" w:eastAsia="Times New Roman" w:hAnsi="Times New Roman" w:cs="Times New Roman"/>
          <w:sz w:val="24"/>
          <w:szCs w:val="24"/>
          <w:lang w:val="de-DE" w:eastAsia="lv-LV"/>
        </w:rPr>
        <w:t xml:space="preserve">Turējumā nodotie ilgtermiņa ieguldījumi atbilstoši MK noteikumu nr. 1486 “Kārtība, kādā budžeta iestādes kārto grāmatvedības uzskaiti” 25. un 26.punktos norādītajam tiek uzskaitīti to sākotnējo vērtību un nolietojumu norādot atsevišķos pamatlīdzekļu kontos. Pašvaldības īpašumiem, kas nodoti turējumā VAS Latvijas Dzelzceļš tiek turpināts aprēķināt nolietojumu pamatlīdzekļu atlikušajā lietošanas laikā atbilstoši PL noteiktajām nolietojuma normām. </w:t>
      </w:r>
    </w:p>
    <w:p w:rsidR="005844BF" w:rsidRPr="005844BF" w:rsidRDefault="005844BF" w:rsidP="005844BF">
      <w:pPr>
        <w:rPr>
          <w:rFonts w:ascii="Times New Roman" w:eastAsia="Times New Roman" w:hAnsi="Times New Roman" w:cs="Times New Roman"/>
          <w:sz w:val="24"/>
          <w:szCs w:val="24"/>
          <w:lang w:val="de-DE" w:eastAsia="lv-LV"/>
        </w:rPr>
      </w:pPr>
      <w:r w:rsidRPr="005844BF">
        <w:rPr>
          <w:rFonts w:ascii="Times New Roman" w:eastAsia="Times New Roman" w:hAnsi="Times New Roman" w:cs="Times New Roman"/>
          <w:sz w:val="24"/>
          <w:szCs w:val="24"/>
          <w:lang w:val="de-DE" w:eastAsia="lv-LV"/>
        </w:rPr>
        <w:t>Tukuma pašvaldība ir nodevusi turējumā Valsts akciju sabiedrībai Latvijas Dzelzceļš nedzīvojamās ēkas (5gab.)</w:t>
      </w:r>
    </w:p>
    <w:p w:rsidR="005844BF" w:rsidRPr="005844BF" w:rsidRDefault="005844BF" w:rsidP="005844BF">
      <w:pPr>
        <w:rPr>
          <w:rFonts w:ascii="Times New Roman" w:eastAsia="Times New Roman" w:hAnsi="Times New Roman" w:cs="Times New Roman"/>
          <w:sz w:val="24"/>
          <w:szCs w:val="24"/>
          <w:lang w:val="de-DE" w:eastAsia="lv-LV"/>
        </w:rPr>
      </w:pPr>
    </w:p>
    <w:p w:rsidR="005844BF" w:rsidRPr="005844BF" w:rsidRDefault="005844BF" w:rsidP="005844BF">
      <w:pPr>
        <w:rPr>
          <w:rFonts w:ascii="Times New Roman" w:eastAsia="Times New Roman" w:hAnsi="Times New Roman" w:cs="Times New Roman"/>
          <w:sz w:val="24"/>
          <w:szCs w:val="24"/>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Ilgtermiņa ieguldījumu  vērtības samazinājums</w:t>
      </w:r>
    </w:p>
    <w:p w:rsidR="005844BF" w:rsidRPr="005844BF" w:rsidRDefault="005844BF" w:rsidP="005844BF">
      <w:pPr>
        <w:rPr>
          <w:rFonts w:ascii="Times New Roman" w:eastAsia="Times New Roman" w:hAnsi="Times New Roman" w:cs="Times New Roman"/>
          <w:b/>
          <w:i/>
          <w:sz w:val="24"/>
          <w:szCs w:val="20"/>
          <w:lang w:val="de-DE" w:eastAsia="lv-LV"/>
        </w:rPr>
      </w:pP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Pārskata perioda beigās (finanšu gada, ja normatīvajos </w:t>
      </w:r>
      <w:smartTag w:uri="schemas-tilde-lv/tildestengine" w:element="veidnes">
        <w:smartTagPr>
          <w:attr w:name="text" w:val="aktos"/>
          <w:attr w:name="id" w:val="-1"/>
          <w:attr w:name="baseform" w:val="akt|s"/>
        </w:smartTagPr>
        <w:r w:rsidRPr="005844BF">
          <w:rPr>
            <w:rFonts w:ascii="Times New Roman" w:eastAsia="Times New Roman" w:hAnsi="Times New Roman" w:cs="Times New Roman"/>
            <w:sz w:val="24"/>
            <w:szCs w:val="20"/>
            <w:lang w:val="de-DE" w:eastAsia="lv-LV"/>
          </w:rPr>
          <w:t>aktos</w:t>
        </w:r>
      </w:smartTag>
      <w:r w:rsidRPr="005844BF">
        <w:rPr>
          <w:rFonts w:ascii="Times New Roman" w:eastAsia="Times New Roman" w:hAnsi="Times New Roman" w:cs="Times New Roman"/>
          <w:sz w:val="24"/>
          <w:szCs w:val="20"/>
          <w:lang w:val="de-DE" w:eastAsia="lv-LV"/>
        </w:rPr>
        <w:t xml:space="preserve"> par pārskata sagatavošanu nav noteikts savādāk), iestādes vadītāja izveidotā komisija, kas veic gada inventarizāciju (turpmāk – inventarizācijas komisija), novērtēja pazīmes, kuras var liecināt par ilgtermiņa ieguldījumu vērtības būtisku samazinājumu. Tika izvērtētas sekojošas pazīmes:</w:t>
      </w:r>
    </w:p>
    <w:p w:rsidR="005844BF" w:rsidRPr="005844BF" w:rsidRDefault="005844BF" w:rsidP="005844BF">
      <w:pPr>
        <w:numPr>
          <w:ilvl w:val="0"/>
          <w:numId w:val="37"/>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ievērojami samazinājies vai nepastāv pieprasījums pēc pakalpojum, kuru sniedz iestāde, lietojot attiecīgo ilgtermiņa ieguldījumu;</w:t>
      </w:r>
    </w:p>
    <w:p w:rsidR="005844BF" w:rsidRPr="005844BF" w:rsidRDefault="005844BF" w:rsidP="005844BF">
      <w:pPr>
        <w:numPr>
          <w:ilvl w:val="0"/>
          <w:numId w:val="37"/>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pieņemts vadības vai pašvaldības lēmums, kas rada būtiskas negatīvas izmaiņas iestādes darbībā;</w:t>
      </w:r>
    </w:p>
    <w:p w:rsidR="005844BF" w:rsidRPr="005844BF" w:rsidRDefault="005844BF" w:rsidP="005844BF">
      <w:pPr>
        <w:numPr>
          <w:ilvl w:val="0"/>
          <w:numId w:val="37"/>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ilgterminā ieguldījums ir novecojis vai fiziski bojāts;</w:t>
      </w:r>
    </w:p>
    <w:p w:rsidR="005844BF" w:rsidRPr="005844BF" w:rsidRDefault="005844BF" w:rsidP="005844BF">
      <w:pPr>
        <w:numPr>
          <w:ilvl w:val="0"/>
          <w:numId w:val="37"/>
        </w:numPr>
        <w:tabs>
          <w:tab w:val="left" w:pos="90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ilgtermiņa ieguldījumu vērtības samazinājums ir būtisks. </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ilgtermiņa ieguldījumu vērtības būtisku samazinājumu uzskata ilgtermiņa ieguldījuma uzskaites vērtību, kas pārsniedz 65% no tā sākotnējās vērtības, bet katra nemateriālā ieguldījuma izveidošanas izmaksas pārsniedz 25% no nemateriālo ieguldījumu (grupas) uzskaites vērtības uz inventarizācijas veikšanas datumu un katras nepabeigtās būvniecības un pamatlīdzekļu izveidošanas izmaksas pārsniedz 25% no pamatlīdzekļu (grupas) uzskaites vērtības uz inventarizācijas veikšanas datumu.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pastāv vismaz viena no grāmatvedības uzskaites kārtošanas noteikumos minētajām pazīmēm par ilgtermiņa ieguldījuma vērtības samazinājumu un tā ir būtiska, tad inventarizācijas komisija par to veic ierakstu inventarizācijas </w:t>
      </w:r>
      <w:smartTag w:uri="schemas-tilde-lv/tildestengine" w:element="veidnes">
        <w:smartTagPr>
          <w:attr w:name="text" w:val="aktā"/>
          <w:attr w:name="id" w:val="-1"/>
          <w:attr w:name="baseform" w:val="akt|s"/>
        </w:smartTagPr>
        <w:r w:rsidRPr="005844BF">
          <w:rPr>
            <w:rFonts w:ascii="Times New Roman" w:eastAsia="Times New Roman" w:hAnsi="Times New Roman" w:cs="Times New Roman"/>
            <w:sz w:val="24"/>
            <w:szCs w:val="20"/>
            <w:lang w:val="de-DE" w:eastAsia="lv-LV"/>
          </w:rPr>
          <w:t>aktā</w:t>
        </w:r>
      </w:smartTag>
      <w:r w:rsidRPr="005844BF">
        <w:rPr>
          <w:rFonts w:ascii="Times New Roman" w:eastAsia="Times New Roman" w:hAnsi="Times New Roman" w:cs="Times New Roman"/>
          <w:sz w:val="24"/>
          <w:szCs w:val="20"/>
          <w:lang w:val="de-DE" w:eastAsia="lv-LV"/>
        </w:rPr>
        <w:t xml:space="preserve"> un informē par to iestādes vadītāju, kurš izveido komisiju (turpmāk – komisija), nepieciešamības gadījumos pieaicinot attiecīgās jomas speciālistus, lai noteiktu ilgtermiņa ieguldījuma vai krājumu vērtības samazinājumu.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Komisija izvērtē, vai iespējams noteikt ilgtermiņa ieguldījumam patieso vērtību. Ja patieso vērtību ilgtermiņa ieguldījumam iespējams noteikt, tad komisija to nosaka saskaņā ar grāmatvedības uzskaites  kārtošanas noteikumos minēto metodiku.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ilgtermiņa ieguldījuma patiesā vērtība, atskaitot atsavināšanas izmaksas, pārsniedz ilgtermiņa ieguldījuma uzskaites (atlikušo) vērtību, ilgtermiņa ieguldījuma lietošanas vērtību neaprēķina un ilgtermiņa ieguldījuma vērtības samazinājumu neveic. </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ilgtermiņa ieguldījuma patiesā vērtība, atskaitot atsavināšanas izmaksas, ir mazāka par ilgtermiņa ieguldījuma uzskaites (atlikušo) vērtību, ilgtermiņa ieguldījuma lietošanas vērtību aprēķina saskaņā ar grāmatvedības uzskaites kārtošanas noteikumos minēto metodiku un salīdzina ar ilgtermiņa ieguldījuma patieso vērtību, atskaitot atsavināšanas izmaksas.</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ir aprēķināta patiesā vērtība, atskaitot atsavināšanas izmaksas un lietošanas vērtību, tad ilgtermiņa ieguldījumu novērtē atgūstāmā vērtībā, kas ir lielākā no abām šīm vērtībām.</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pārskata datumā ilgtermiņa ieguldījuma atgūstamā vērtība ir zemāka par tā uzskaites (atlikušo)  vērtību un vērtības samazinājums ir ilgāks par gadu, ilgtermiņa ieguldījumu novērtē atbilstoši zemākajai vērtībai.</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Komisija sagatavo </w:t>
      </w:r>
      <w:smartTag w:uri="schemas-tilde-lv/tildestengine" w:element="veidnes">
        <w:smartTagPr>
          <w:attr w:name="text" w:val="ziņojumu"/>
          <w:attr w:name="id" w:val="-1"/>
          <w:attr w:name="baseform" w:val="ziņojum|s"/>
        </w:smartTagPr>
        <w:r w:rsidRPr="005844BF">
          <w:rPr>
            <w:rFonts w:ascii="Times New Roman" w:eastAsia="Times New Roman" w:hAnsi="Times New Roman" w:cs="Times New Roman"/>
            <w:sz w:val="24"/>
            <w:szCs w:val="20"/>
            <w:lang w:val="de-DE" w:eastAsia="lv-LV"/>
          </w:rPr>
          <w:t>ziņojumu</w:t>
        </w:r>
      </w:smartTag>
      <w:r w:rsidRPr="005844BF">
        <w:rPr>
          <w:rFonts w:ascii="Times New Roman" w:eastAsia="Times New Roman" w:hAnsi="Times New Roman" w:cs="Times New Roman"/>
          <w:sz w:val="24"/>
          <w:szCs w:val="20"/>
          <w:lang w:val="de-DE" w:eastAsia="lv-LV"/>
        </w:rPr>
        <w:t xml:space="preserve"> iestādes vadītājam par ilgtermiņa  ieguldījumu vērtības samazināšanas pārbaudi, izvērtēšanas procesu  un veiktajiem aprēķiniem. Ilgtermiņa ieguldījuma vērtības samazinājumu nosaka kā starpību starp uzskaites (atlikušo) un atgūstamo vērtību.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Saskaņā ar </w:t>
      </w:r>
      <w:smartTag w:uri="schemas-tilde-lv/tildestengine" w:element="veidnes">
        <w:smartTagPr>
          <w:attr w:name="text" w:val="ziņojumā"/>
          <w:attr w:name="id" w:val="-1"/>
          <w:attr w:name="baseform" w:val="ziņojum|s"/>
        </w:smartTagPr>
        <w:r w:rsidRPr="005844BF">
          <w:rPr>
            <w:rFonts w:ascii="Times New Roman" w:eastAsia="Times New Roman" w:hAnsi="Times New Roman" w:cs="Times New Roman"/>
            <w:sz w:val="24"/>
            <w:szCs w:val="20"/>
            <w:lang w:val="de-DE" w:eastAsia="lv-LV"/>
          </w:rPr>
          <w:t>ziņojumā</w:t>
        </w:r>
      </w:smartTag>
      <w:r w:rsidRPr="005844BF">
        <w:rPr>
          <w:rFonts w:ascii="Times New Roman" w:eastAsia="Times New Roman" w:hAnsi="Times New Roman" w:cs="Times New Roman"/>
          <w:sz w:val="24"/>
          <w:szCs w:val="20"/>
          <w:lang w:val="de-DE" w:eastAsia="lv-LV"/>
        </w:rPr>
        <w:t xml:space="preserve"> minētajiem aprēķiniem atzīst ilgtermiņa ieguldījuma vērtības samazinājumu un  pārējos izdevumus.</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Turpmāk inventarizācijas komisija katra pārskata perioda beigās novērtē, vai nepastāv pazīmes, kas minētas grāmatvedības uzskaites kārtošanas noteikumos un šajos iekšējos noteikumos,  kas norāda uz ilgtermiņa ieguldījuma vērtības būtisku samazinājumu, ka arī iepriekšējos pārskatu periodos, atzītie ilgtermiņa ieguldījumu vērtības samazinājumi vairs nepastāv vai tie ir mazinājušies. Ja pastāv vismaz viena pazīme, tad  inventarizācijas komisija par to veic ierakstu inventarizācijas </w:t>
      </w:r>
      <w:smartTag w:uri="schemas-tilde-lv/tildestengine" w:element="veidnes">
        <w:smartTagPr>
          <w:attr w:name="text" w:val="aktā"/>
          <w:attr w:name="id" w:val="-1"/>
          <w:attr w:name="baseform" w:val="akt|s"/>
        </w:smartTagPr>
        <w:r w:rsidRPr="005844BF">
          <w:rPr>
            <w:rFonts w:ascii="Times New Roman" w:eastAsia="Times New Roman" w:hAnsi="Times New Roman" w:cs="Times New Roman"/>
            <w:sz w:val="24"/>
            <w:szCs w:val="20"/>
            <w:lang w:val="de-DE" w:eastAsia="lv-LV"/>
          </w:rPr>
          <w:t>aktā</w:t>
        </w:r>
      </w:smartTag>
      <w:r w:rsidRPr="005844BF">
        <w:rPr>
          <w:rFonts w:ascii="Times New Roman" w:eastAsia="Times New Roman" w:hAnsi="Times New Roman" w:cs="Times New Roman"/>
          <w:sz w:val="24"/>
          <w:szCs w:val="20"/>
          <w:lang w:val="de-DE" w:eastAsia="lv-LV"/>
        </w:rPr>
        <w:t xml:space="preserve"> un informē par to iestādes vadītāju.</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Komisija veic darbības, lai novērtētu ilgtermiņa ieguldījumu vērtības izmaiņas saskaņā ar minētas grāmatvedības uzskaites kārtošanas noteikumos minēto metodiku, dokumentējot  izvērtēšanas procesu  un aprēķinus.</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pēc veiktajām pārbaudēm komisija konstatē, ka ilgtermiņa ieguldījuma vērtības samazinājuma pazīmes vairs nepastāv vai ilgtermiņa ieguldījuma atgūstamā vērtība pārsniedz tā uzskaites (atlikušo) vērtību, izveidoto vērtības samazinājumu samazina līdz ilgtermiņa ieguldījuma uzskaites vērtībai, atzīstot pārējos ieņēmumus. Par veiktajām pārbaudēm, izvērtēšanas procesu un aprēķiniem komisija sagatavo iestādes vadītājam ziņojumu. </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Ja  iepriekš pārvērtētam pamatlīdzeklim konstatē vērtības samazinājumu, tad to vispirms attiecina uz pārvērtēšanas rezervēm. Pārvērtēšanas rezerves var samazināt tikai par konkrētā ilgtermiņa aktīva pārvērtēšanas rezerves samazinājuma vērtību.</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 xml:space="preserve"> </w:t>
      </w: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Dienā, kad pārvērtēto ilgtermiņa aktīvu izslēdz no uzskaites, pārvērtēšanas rezerves, kas attiecas uz izslēgto aktīvu, atzīst pārskata perioda ieņēmumos.</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Veicot meža inventarizāciju atbilstoši Meža likumam, veic mežaudžu vērtības aktualizāciju atbilstoši Meža valsts reģistra datiem. Mežaudzes vērtības palielinājumu atzīst ieņēmumos un samazinājumu izdevumos. Zemes, ēkas un būves aktualizācija tiek veikta vadoties pēc Valsts Zemes kadastra datiem salīdzinot apjomus. Pašvaldībā ir veikta datu salīdzināšana ar VAS Latvijas valsts ceļu datu bāzi- salīdzinot ceļus, ielas, tiltus pēc apjoma.</w:t>
      </w:r>
    </w:p>
    <w:p w:rsidR="005844BF" w:rsidRPr="005844BF" w:rsidRDefault="005844BF" w:rsidP="005844BF">
      <w:pPr>
        <w:ind w:firstLine="513"/>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Tukuma novada pašvaldībā tika kostatēta, ka nepastāv neviena augstāk minētā pazīme un ilgtermiņa ieguldījumi iestādes grāmatvedības uzskaitē tiek uzskaitīti esošajās uzskaites vērtībās.</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bookmarkStart w:id="21" w:name="_Toc108517765"/>
      <w:r w:rsidRPr="005844BF">
        <w:rPr>
          <w:rFonts w:ascii="Times New Roman" w:eastAsia="Times New Roman" w:hAnsi="Times New Roman" w:cs="Times New Roman"/>
          <w:bCs/>
          <w:sz w:val="24"/>
          <w:szCs w:val="20"/>
          <w:lang w:eastAsia="lv-LV"/>
        </w:rPr>
        <w:t>Ilgtermiņa finanšu ieguldījum</w:t>
      </w:r>
      <w:bookmarkEnd w:id="21"/>
      <w:r w:rsidRPr="005844BF">
        <w:rPr>
          <w:rFonts w:ascii="Times New Roman" w:eastAsia="Times New Roman" w:hAnsi="Times New Roman" w:cs="Times New Roman"/>
          <w:bCs/>
          <w:sz w:val="24"/>
          <w:szCs w:val="20"/>
          <w:lang w:eastAsia="lv-LV"/>
        </w:rPr>
        <w:t>u uzskaite</w:t>
      </w:r>
    </w:p>
    <w:p w:rsidR="005844BF" w:rsidRPr="005844BF" w:rsidRDefault="005844BF" w:rsidP="005844BF">
      <w:pPr>
        <w:ind w:left="-57"/>
        <w:rPr>
          <w:rFonts w:ascii="Times New Roman" w:eastAsia="Times New Roman" w:hAnsi="Times New Roman" w:cs="Times New Roman"/>
          <w:bCs/>
          <w:iCs/>
          <w:sz w:val="24"/>
          <w:szCs w:val="20"/>
          <w:lang w:val="de-DE" w:eastAsia="lv-LV"/>
        </w:rPr>
      </w:pPr>
      <w:r w:rsidRPr="005844BF">
        <w:rPr>
          <w:rFonts w:ascii="Times New Roman" w:eastAsia="Times New Roman" w:hAnsi="Times New Roman" w:cs="Times New Roman"/>
          <w:bCs/>
          <w:iCs/>
          <w:color w:val="FF0000"/>
          <w:sz w:val="28"/>
          <w:szCs w:val="24"/>
          <w:lang w:val="de-DE" w:eastAsia="lv-LV"/>
        </w:rPr>
        <w:tab/>
      </w:r>
      <w:r w:rsidRPr="005844BF">
        <w:rPr>
          <w:rFonts w:ascii="Times New Roman" w:eastAsia="Times New Roman" w:hAnsi="Times New Roman" w:cs="Times New Roman"/>
          <w:bCs/>
          <w:iCs/>
          <w:color w:val="FF0000"/>
          <w:sz w:val="24"/>
          <w:szCs w:val="20"/>
          <w:lang w:val="de-DE" w:eastAsia="lv-LV"/>
        </w:rPr>
        <w:tab/>
      </w:r>
      <w:r w:rsidRPr="005844BF">
        <w:rPr>
          <w:rFonts w:ascii="Times New Roman" w:eastAsia="Times New Roman" w:hAnsi="Times New Roman" w:cs="Times New Roman"/>
          <w:bCs/>
          <w:iCs/>
          <w:sz w:val="24"/>
          <w:szCs w:val="20"/>
          <w:lang w:val="de-DE" w:eastAsia="lv-LV"/>
        </w:rPr>
        <w:t>Ilgtermiņa finanšu ieguldījumi tiek uzskaitīti pēc pašu kapitāla metodes, atbilstoši pašvaldības piederošajai daļai (pēc nominālvērtības) radniecīgo (pašvaldības īpatsvars pamatkapitālā virs 50%) un  asociēto (pašvaldības īpatsvars pamatkapitālā no 20% līdz 50%), bet  pārējo (pašvaldības īpatsvars pamatkapitālā līdz 20%) ilgtermiņa finanšu ieguldīdījumi kapitālsabiedrību kapitālā tiek uzskaitīti izmantojot izmaksu metodi.</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Pašvaldība, veicot ieguldījumu kapitālsabiedrības pamatkapitālā  mantiskā veidā, izslēdz to no grāmatvedības uzskaites dienā, kad pieņemts </w:t>
      </w:r>
      <w:smartTag w:uri="schemas-tilde-lv/tildestengine" w:element="veidnes">
        <w:smartTagPr>
          <w:attr w:name="text" w:val="lēmums"/>
          <w:attr w:name="id" w:val="-1"/>
          <w:attr w:name="baseform" w:val="lēmums"/>
        </w:smartTagPr>
        <w:r w:rsidRPr="005844BF">
          <w:rPr>
            <w:rFonts w:ascii="Times New Roman" w:eastAsia="Times New Roman" w:hAnsi="Times New Roman" w:cs="Times New Roman"/>
            <w:sz w:val="24"/>
            <w:szCs w:val="20"/>
            <w:lang w:val="de-DE" w:eastAsia="lv-LV"/>
          </w:rPr>
          <w:t>lēmums</w:t>
        </w:r>
      </w:smartTag>
      <w:r w:rsidRPr="005844BF">
        <w:rPr>
          <w:rFonts w:ascii="Times New Roman" w:eastAsia="Times New Roman" w:hAnsi="Times New Roman" w:cs="Times New Roman"/>
          <w:sz w:val="24"/>
          <w:szCs w:val="20"/>
          <w:lang w:val="de-DE" w:eastAsia="lv-LV"/>
        </w:rPr>
        <w:t xml:space="preserve"> par ieguldījuma veikšanu, atzīstot ilgtermiņa ieguldījumus vai krājumus atsavināšanai. Ilgtermiņa ieguldījumus atsavināšanai atzīst uzskaites vērtībā. Ja mantiskajam ieguldījumam iepriekšējos periodos tika atzīts vērtības samazinājums vai pārvērtēšanas rezerve, tad to izslēdz un atzīst attiecīgi pārējos izdevumus vai pārējos ieņēmumus. </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Par ieguldījuma dienu uzskata dienu, kad kapitālsabiedrība iesniedz dokumentu  no komercreģistrā par statūtkapitāla reģistrāciju vai pārreģistrāciju.  </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Pārskata perioda beigās (uz bilances datumu) pašvaldības iestāde veic ieguldījumu radniecīgajās un asociētajās kapitālsabiedrībās pārvērtēšanu pēc pašu kapitāla metodes.</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Līdzdalības vērtības izmaiņas (izmantojot pašu kapitāla metodi) nosaka, reizinot kapitālsabiedrības pārskata gada rezultātu (pašu kapitālu) ar pašvaldībai piederošo daļu procentu.</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Kapitāla līdzdalības daļas vērtības palielinājumi atzīst  finanšu ieņēmumos, bet samazinājumu  -  finanšu izdevumos.</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kapitālsabiedrībai ir negatīva pašu kapitāla vērtība, pašvaldība ieguldījumu šajā kapitālsabiedrībā samazina līdz nullei un turpmāk zaudējumus no ieguldījuma kapitālsabiedrībā neatzīst.</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Gadījumā, ja kapitālsabiedrībā ir notikušas izmaiņas, kad pašu kapitāls ir samazinājies vai palielinājies ne tikai pārskata gada rezultāta ietekmē (piemēram, ilgtermiņa ieguldījumu pārvērtēšana), izņemot pašvaldības veiktos ieguldījumus kapitālsabiedrības statūtkapitālā), ieguldījumu kapitālsabiedrībā attiecīgi palielina vai samazina tā, lai tas atbilstu pašvaldības daļai tās pašu kapitālā. Šādas izmaiņas atspoguļo domes pārējo rezervju sastāvā.</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kapitālsabiedrību likvidē, tad ieguldījumu samazina, atzīstot izdevumus, dienā, kad saņemta </w:t>
      </w:r>
      <w:smartTag w:uri="schemas-tilde-lv/tildestengine" w:element="veidnes">
        <w:smartTagPr>
          <w:attr w:name="baseform" w:val="izziņa"/>
          <w:attr w:name="id" w:val="-1"/>
          <w:attr w:name="text" w:val="izziņa"/>
        </w:smartTagPr>
        <w:r w:rsidRPr="005844BF">
          <w:rPr>
            <w:rFonts w:ascii="Times New Roman" w:eastAsia="Times New Roman" w:hAnsi="Times New Roman" w:cs="Times New Roman"/>
            <w:sz w:val="24"/>
            <w:szCs w:val="20"/>
            <w:lang w:val="de-DE" w:eastAsia="lv-LV"/>
          </w:rPr>
          <w:t>izziņa</w:t>
        </w:r>
      </w:smartTag>
      <w:r w:rsidRPr="005844BF">
        <w:rPr>
          <w:rFonts w:ascii="Times New Roman" w:eastAsia="Times New Roman" w:hAnsi="Times New Roman" w:cs="Times New Roman"/>
          <w:sz w:val="24"/>
          <w:szCs w:val="20"/>
          <w:lang w:val="de-DE" w:eastAsia="lv-LV"/>
        </w:rPr>
        <w:t xml:space="preserve"> no komercreģistra.</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8"/>
          <w:szCs w:val="20"/>
          <w:lang w:eastAsia="lv-LV"/>
        </w:rPr>
        <w:tab/>
      </w:r>
      <w:r w:rsidRPr="005844BF">
        <w:rPr>
          <w:rFonts w:ascii="Times New Roman" w:eastAsia="Times New Roman" w:hAnsi="Times New Roman" w:cs="Times New Roman"/>
          <w:bCs/>
          <w:sz w:val="28"/>
          <w:szCs w:val="20"/>
          <w:lang w:eastAsia="lv-LV"/>
        </w:rPr>
        <w:tab/>
      </w:r>
      <w:r w:rsidRPr="005844BF">
        <w:rPr>
          <w:rFonts w:ascii="Times New Roman" w:eastAsia="Times New Roman" w:hAnsi="Times New Roman" w:cs="Times New Roman"/>
          <w:bCs/>
          <w:sz w:val="24"/>
          <w:szCs w:val="20"/>
          <w:lang w:eastAsia="lv-LV"/>
        </w:rPr>
        <w:t>Ja izdevumi, kas saistīti ar kapitāla daļu iegādi, radušies vienai budžeta iestādei, bet kapitāla daļas saņems cita budžeta iestāde, kapitāla daļu iegādi uzskaita kā bezatlīdzības ceļā saņemtās vērtības budžeta iestādei, kura saņem vērtības, un kā bezatlīdzības ceļā nodotās vērtības budžeta iestādei, kura vērtības nodeva.</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Budžeta iestāde, kura iegūst kapitāla daļas, palielina ilgtermiņa finanšu ieguldījumu kontu un atzīst ieņēmumus tādā pašā vērtībā, kādā otra budžeta iestāde ir atzinusi izdevumus.</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Budžeta iestādei iegūstot kapitāla daļas un atlīdzinot izdevumus citai budžeta iestādei, palielina attiecīgo ilgtermiņa finanšu ieguldījumu kontu un atzīst saistības</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Ja budžeta iestādei piederošas kapitāla daļas līdz šim nav bijušas iekļautas budžeta iestādes bilancē, kapitāla daļu iegādes vērtībā palielina attiecīgo ilgtermiņa finanšu ieguldījumu kontu un ieņēmumu kontu.</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 xml:space="preserve">Pielietojot pašu kapitāla metodi, budžeta iestāde katra pārskata gada beigās veic ieguldījumu radniecīgo un asociēto kapitālsabiedrību kapitālos pārvērtēšanu pēc pašu kapitāla metodes. Gadījumā, ja nav pieejams uzņēmuma pārskata gada revidētais rezultāts, aprēķinam izmanto iepriekšējā gada revidēto rezultātu: </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Ja kapitālsabiedrību likvidē un budžeta iestāde likvidācijas rezultātā saņem mantu, mantas vērtībā noraksta kapitāla daļas.</w:t>
      </w:r>
      <w:r w:rsidR="00E369AD">
        <w:rPr>
          <w:rFonts w:ascii="Times New Roman" w:eastAsia="Times New Roman" w:hAnsi="Times New Roman" w:cs="Times New Roman"/>
          <w:bCs/>
          <w:sz w:val="24"/>
          <w:szCs w:val="20"/>
          <w:lang w:eastAsia="lv-LV"/>
        </w:rPr>
        <w:t xml:space="preserve"> </w:t>
      </w:r>
      <w:r w:rsidRPr="005844BF">
        <w:rPr>
          <w:rFonts w:ascii="Times New Roman" w:eastAsia="Times New Roman" w:hAnsi="Times New Roman" w:cs="Times New Roman"/>
          <w:bCs/>
          <w:sz w:val="24"/>
          <w:szCs w:val="20"/>
          <w:lang w:eastAsia="lv-LV"/>
        </w:rPr>
        <w:t xml:space="preserve">Ja saņemtās mantas vērtība ir mazāka nekā iepriekš uzskaitītā ieguldījumu vērtība, starpību noraksta izdevumos.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Pārējās ilgtermiņa  prasības uzskaita pārējās prasībās, kuru saņemšanas termiņš pārsniedz gadu no bilances datuma. Piemēram, tā ir drošības nauda, kuru saskaņā ar </w:t>
      </w:r>
      <w:smartTag w:uri="schemas-tilde-lv/tildestengine" w:element="veidnes">
        <w:smartTagPr>
          <w:attr w:name="baseform" w:val="līgum|s"/>
          <w:attr w:name="id" w:val="-1"/>
          <w:attr w:name="text" w:val="līgumu"/>
        </w:smartTagPr>
        <w:r w:rsidRPr="005844BF">
          <w:rPr>
            <w:rFonts w:ascii="Times New Roman" w:eastAsia="Times New Roman" w:hAnsi="Times New Roman" w:cs="Times New Roman"/>
            <w:sz w:val="24"/>
            <w:szCs w:val="20"/>
            <w:lang w:val="de-DE" w:eastAsia="lv-LV"/>
          </w:rPr>
          <w:t>līgumu</w:t>
        </w:r>
      </w:smartTag>
      <w:r w:rsidRPr="005844BF">
        <w:rPr>
          <w:rFonts w:ascii="Times New Roman" w:eastAsia="Times New Roman" w:hAnsi="Times New Roman" w:cs="Times New Roman"/>
          <w:sz w:val="24"/>
          <w:szCs w:val="20"/>
          <w:lang w:val="de-DE" w:eastAsia="lv-LV"/>
        </w:rPr>
        <w:t xml:space="preserve"> ir samaksājusi iestāde komersantam, bet to atgriezīs tikai pēc </w:t>
      </w:r>
      <w:smartTag w:uri="schemas-tilde-lv/tildestengine" w:element="veidnes">
        <w:smartTagPr>
          <w:attr w:name="baseform" w:val="līgum|s"/>
          <w:attr w:name="id" w:val="-1"/>
          <w:attr w:name="text" w:val="līguma"/>
        </w:smartTagPr>
        <w:r w:rsidRPr="005844BF">
          <w:rPr>
            <w:rFonts w:ascii="Times New Roman" w:eastAsia="Times New Roman" w:hAnsi="Times New Roman" w:cs="Times New Roman"/>
            <w:sz w:val="24"/>
            <w:szCs w:val="20"/>
            <w:lang w:val="de-DE" w:eastAsia="lv-LV"/>
          </w:rPr>
          <w:t>līguma</w:t>
        </w:r>
      </w:smartTag>
      <w:r w:rsidRPr="005844BF">
        <w:rPr>
          <w:rFonts w:ascii="Times New Roman" w:eastAsia="Times New Roman" w:hAnsi="Times New Roman" w:cs="Times New Roman"/>
          <w:sz w:val="24"/>
          <w:szCs w:val="20"/>
          <w:lang w:val="de-DE" w:eastAsia="lv-LV"/>
        </w:rPr>
        <w:t xml:space="preserve"> termiņa beigām, vai izveidotas kādas citas ilgtermiņa prasības, kuru atmaksa notiek pēc saskaņota grafika vai normatīvajiem </w:t>
      </w:r>
      <w:smartTag w:uri="schemas-tilde-lv/tildestengine" w:element="veidnes">
        <w:smartTagPr>
          <w:attr w:name="baseform" w:val="akt|s"/>
          <w:attr w:name="id" w:val="-1"/>
          <w:attr w:name="text" w:val="aktiem"/>
        </w:smartTagPr>
        <w:r w:rsidRPr="005844BF">
          <w:rPr>
            <w:rFonts w:ascii="Times New Roman" w:eastAsia="Times New Roman" w:hAnsi="Times New Roman" w:cs="Times New Roman"/>
            <w:sz w:val="24"/>
            <w:szCs w:val="20"/>
            <w:lang w:val="de-DE" w:eastAsia="lv-LV"/>
          </w:rPr>
          <w:t>aktiem</w:t>
        </w:r>
      </w:smartTag>
      <w:r w:rsidRPr="005844BF">
        <w:rPr>
          <w:rFonts w:ascii="Times New Roman" w:eastAsia="Times New Roman" w:hAnsi="Times New Roman" w:cs="Times New Roman"/>
          <w:sz w:val="24"/>
          <w:szCs w:val="20"/>
          <w:lang w:val="de-DE" w:eastAsia="lv-LV"/>
        </w:rPr>
        <w:t xml:space="preserve"> (piemēram, mācību maksas atmaksa normatīvajos </w:t>
      </w:r>
      <w:smartTag w:uri="schemas-tilde-lv/tildestengine" w:element="veidnes">
        <w:smartTagPr>
          <w:attr w:name="baseform" w:val="akt|s"/>
          <w:attr w:name="id" w:val="-1"/>
          <w:attr w:name="text" w:val="aktos"/>
        </w:smartTagPr>
        <w:r w:rsidRPr="005844BF">
          <w:rPr>
            <w:rFonts w:ascii="Times New Roman" w:eastAsia="Times New Roman" w:hAnsi="Times New Roman" w:cs="Times New Roman"/>
            <w:sz w:val="24"/>
            <w:szCs w:val="20"/>
            <w:lang w:val="de-DE" w:eastAsia="lv-LV"/>
          </w:rPr>
          <w:t>aktos</w:t>
        </w:r>
      </w:smartTag>
      <w:r w:rsidRPr="005844BF">
        <w:rPr>
          <w:rFonts w:ascii="Times New Roman" w:eastAsia="Times New Roman" w:hAnsi="Times New Roman" w:cs="Times New Roman"/>
          <w:sz w:val="24"/>
          <w:szCs w:val="20"/>
          <w:lang w:val="de-DE" w:eastAsia="lv-LV"/>
        </w:rPr>
        <w:t xml:space="preserve"> noteiktajā kārtībā).</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Iestādes uz gada pārskata sagatavošanas dienu pārskata ilgtermiņa prasību daļu un samazina to par summu, ko paredzēts saņemt gada laikā no bilances datuma.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Pārējās līdzdalības kapitālsabiedrībās, kur budžeta iestādei pieder mazāk par 20 procentiem no kapitāl, tiek uzskaitītas pēc izmaksu metodes.</w:t>
      </w:r>
    </w:p>
    <w:p w:rsidR="005844BF" w:rsidRPr="005844BF" w:rsidRDefault="005844BF" w:rsidP="005844BF">
      <w:pPr>
        <w:tabs>
          <w:tab w:val="left" w:pos="1620"/>
        </w:tabs>
        <w:spacing w:before="120" w:after="120"/>
        <w:rPr>
          <w:rFonts w:ascii="Times New Roman" w:eastAsia="Times New Roman" w:hAnsi="Times New Roman" w:cs="Times New Roman"/>
          <w:b/>
          <w:i/>
          <w:sz w:val="24"/>
          <w:szCs w:val="24"/>
          <w:lang w:val="de-DE" w:eastAsia="lv-LV"/>
        </w:rPr>
      </w:pPr>
      <w:r w:rsidRPr="005844BF">
        <w:rPr>
          <w:rFonts w:ascii="Times New Roman" w:eastAsia="Times New Roman" w:hAnsi="Times New Roman" w:cs="Times New Roman"/>
          <w:b/>
          <w:i/>
          <w:sz w:val="24"/>
          <w:szCs w:val="24"/>
          <w:lang w:val="de-DE" w:eastAsia="lv-LV"/>
        </w:rPr>
        <w:t xml:space="preserve"> APGROZĀMO LĪDZEKĻU UZSKAITE</w:t>
      </w: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bCs/>
          <w:i/>
          <w:spacing w:val="1"/>
          <w:sz w:val="24"/>
          <w:szCs w:val="20"/>
          <w:lang w:val="de-DE" w:eastAsia="lv-LV"/>
        </w:rPr>
        <w:t>Krājumu uzskaite</w:t>
      </w:r>
    </w:p>
    <w:p w:rsidR="005844BF" w:rsidRPr="005844BF" w:rsidRDefault="005844BF" w:rsidP="005844BF">
      <w:pPr>
        <w:ind w:firstLine="720"/>
        <w:rPr>
          <w:rFonts w:ascii="Times New Roman" w:eastAsia="Times New Roman" w:hAnsi="Times New Roman" w:cs="Times New Roman"/>
          <w:spacing w:val="2"/>
          <w:sz w:val="24"/>
          <w:szCs w:val="20"/>
          <w:lang w:val="de-DE" w:eastAsia="lv-LV"/>
        </w:rPr>
      </w:pPr>
      <w:r w:rsidRPr="005844BF">
        <w:rPr>
          <w:rFonts w:ascii="Times New Roman" w:eastAsia="Times New Roman" w:hAnsi="Times New Roman" w:cs="Times New Roman"/>
          <w:spacing w:val="4"/>
          <w:sz w:val="24"/>
          <w:szCs w:val="20"/>
          <w:lang w:val="de-DE" w:eastAsia="lv-LV"/>
        </w:rPr>
        <w:t xml:space="preserve">Krājumi ir iestādes īstermiņa aktīvi ar paredzamo lietošanas laiku līdz vienam gadam, kas </w:t>
      </w:r>
      <w:r w:rsidRPr="005844BF">
        <w:rPr>
          <w:rFonts w:ascii="Times New Roman" w:eastAsia="Times New Roman" w:hAnsi="Times New Roman" w:cs="Times New Roman"/>
          <w:sz w:val="24"/>
          <w:szCs w:val="20"/>
          <w:lang w:val="de-DE" w:eastAsia="lv-LV"/>
        </w:rPr>
        <w:t xml:space="preserve">paredzēti tās darbības nodrošināšanai vai atsavināšanai materiālu un izejvielu veidā, vai arī tos izlieto </w:t>
      </w:r>
      <w:r w:rsidRPr="005844BF">
        <w:rPr>
          <w:rFonts w:ascii="Times New Roman" w:eastAsia="Times New Roman" w:hAnsi="Times New Roman" w:cs="Times New Roman"/>
          <w:spacing w:val="2"/>
          <w:sz w:val="24"/>
          <w:szCs w:val="20"/>
          <w:lang w:val="de-DE" w:eastAsia="lv-LV"/>
        </w:rPr>
        <w:t xml:space="preserve">saimnieciskās darbības procesā. </w:t>
      </w:r>
      <w:r w:rsidRPr="005844BF">
        <w:rPr>
          <w:rFonts w:ascii="Times New Roman" w:eastAsia="Times New Roman" w:hAnsi="Times New Roman" w:cs="Times New Roman"/>
          <w:sz w:val="24"/>
          <w:szCs w:val="20"/>
          <w:lang w:val="de-DE" w:eastAsia="lv-LV"/>
        </w:rPr>
        <w:t>Krājumu sastāvā ir šādi aktīvi:</w:t>
      </w:r>
    </w:p>
    <w:p w:rsidR="005844BF" w:rsidRPr="005844BF" w:rsidRDefault="005844BF" w:rsidP="005844BF">
      <w:pPr>
        <w:numPr>
          <w:ilvl w:val="0"/>
          <w:numId w:val="3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izejvielas un materiāli;</w:t>
      </w:r>
    </w:p>
    <w:p w:rsidR="005844BF" w:rsidRPr="005844BF" w:rsidRDefault="005844BF" w:rsidP="005844BF">
      <w:pPr>
        <w:numPr>
          <w:ilvl w:val="0"/>
          <w:numId w:val="3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nepabeigtie ražojumi un pasūtījumi, gatavie ražojumi un pasūtījumi;</w:t>
      </w:r>
    </w:p>
    <w:p w:rsidR="005844BF" w:rsidRPr="005844BF" w:rsidRDefault="005844BF" w:rsidP="005844BF">
      <w:pPr>
        <w:numPr>
          <w:ilvl w:val="0"/>
          <w:numId w:val="3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krājumi atsavināšanai;</w:t>
      </w:r>
    </w:p>
    <w:p w:rsidR="005844BF" w:rsidRPr="005844BF" w:rsidRDefault="005844BF" w:rsidP="005844BF">
      <w:pPr>
        <w:numPr>
          <w:ilvl w:val="0"/>
          <w:numId w:val="3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inventārs (ātri nolietojamais inventārs, pārējais inventārs, apģērbi (formas tērpi, speciālie tērpi), apavi, veļa, gultas piederumi.</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ātri nolietojamo inventāru  uzskata īstermiņa aktīvu, kas paredzēts iestādes darbības nodrošināšanai, pēc savām funkcijām neatšķiras no pamatlīdzekļa, bet to vērtība ir līdz 213 EUR  un to lietošanas laiks ir īsāks par vienu gadu.</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Par pārējo inventāru uzskata inventāru, kas paredzēts iestādes darbības nodrošināšanai, pēc savām funkcijām neatšķiras no pamatlīdzekļa, bet to vērtība ir līdz 213 EUR (ieskaitot) un to paredzēts lietot ilgāk par gadu.</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Krājumus atzīst to iegādes vai ražošanas pašizmaksas vērtībā. Krājumu iegādes vērtību aprēķina, iegādes cenai pieskaitot  neatskaitāmos nodokļus un atskaitot saņemtās atlaides, ka arī visas izmaksas, kas saistītas ar to iegādi.  Krājumu iegādes vērtībā un  izmaksu vērtībā iekļauj:</w:t>
      </w:r>
    </w:p>
    <w:p w:rsidR="005844BF" w:rsidRPr="005844BF" w:rsidRDefault="005844BF" w:rsidP="005844BF">
      <w:pPr>
        <w:numPr>
          <w:ilvl w:val="0"/>
          <w:numId w:val="3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tiešās iegādes izmaksas;</w:t>
      </w:r>
    </w:p>
    <w:p w:rsidR="005844BF" w:rsidRPr="005844BF" w:rsidRDefault="005844BF" w:rsidP="005844BF">
      <w:pPr>
        <w:numPr>
          <w:ilvl w:val="0"/>
          <w:numId w:val="3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pārstrādes izmaksas (piemēram, izejvielu, tiešās darbaspēka, attiecīgās mainīgās un nemainīgās ražošanas izmaksas);</w:t>
      </w:r>
    </w:p>
    <w:p w:rsidR="005844BF" w:rsidRPr="005844BF" w:rsidRDefault="005844BF" w:rsidP="005844BF">
      <w:pPr>
        <w:numPr>
          <w:ilvl w:val="0"/>
          <w:numId w:val="3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transporta izmaksas;</w:t>
      </w:r>
    </w:p>
    <w:p w:rsidR="005844BF" w:rsidRPr="005844BF" w:rsidRDefault="005844BF" w:rsidP="005844BF">
      <w:pPr>
        <w:numPr>
          <w:ilvl w:val="0"/>
          <w:numId w:val="39"/>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citas izmaksas, kas radušās, nogādājot krājumus to tagadējā atrašanās vietā un stāvoklī.</w:t>
      </w:r>
    </w:p>
    <w:p w:rsidR="005844BF" w:rsidRPr="005844BF" w:rsidRDefault="005844BF" w:rsidP="005844BF">
      <w:pPr>
        <w:ind w:firstLine="684"/>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Krājumu iegādes un izmaksu vērtībā neiekļauj:</w:t>
      </w:r>
    </w:p>
    <w:p w:rsidR="005844BF" w:rsidRPr="005844BF" w:rsidRDefault="005844BF" w:rsidP="005844BF">
      <w:pPr>
        <w:numPr>
          <w:ilvl w:val="0"/>
          <w:numId w:val="40"/>
        </w:numPr>
        <w:tabs>
          <w:tab w:val="left" w:pos="900"/>
          <w:tab w:val="num" w:pos="1368"/>
        </w:tabs>
        <w:ind w:left="1425" w:hanging="399"/>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gatavās produkcijas glabāšanas izmaksas;</w:t>
      </w:r>
    </w:p>
    <w:p w:rsidR="005844BF" w:rsidRPr="005844BF" w:rsidRDefault="005844BF" w:rsidP="005844BF">
      <w:pPr>
        <w:numPr>
          <w:ilvl w:val="0"/>
          <w:numId w:val="40"/>
        </w:numPr>
        <w:tabs>
          <w:tab w:val="left" w:pos="900"/>
          <w:tab w:val="num" w:pos="1368"/>
        </w:tabs>
        <w:ind w:left="1425" w:hanging="399"/>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administrācijas izmaksas;</w:t>
      </w:r>
    </w:p>
    <w:p w:rsidR="005844BF" w:rsidRPr="005844BF" w:rsidRDefault="005844BF" w:rsidP="005844BF">
      <w:pPr>
        <w:numPr>
          <w:ilvl w:val="0"/>
          <w:numId w:val="40"/>
        </w:numPr>
        <w:tabs>
          <w:tab w:val="left" w:pos="900"/>
          <w:tab w:val="num" w:pos="1368"/>
        </w:tabs>
        <w:ind w:left="1425" w:hanging="399"/>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pārdošanas izmaksas.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Par krājumu iegādes dienu atzīst dienu, kad par to saņemšanu atbildīgā persona paraksta attaisnojuma dokumentu (pavadzīmi, nodošanas - pieņemšanas </w:t>
      </w:r>
      <w:smartTag w:uri="schemas-tilde-lv/tildestengine" w:element="veidnes">
        <w:smartTagPr>
          <w:attr w:name="text" w:val="aktu"/>
          <w:attr w:name="id" w:val="-1"/>
          <w:attr w:name="baseform" w:val="akt|s"/>
        </w:smartTagPr>
        <w:r w:rsidRPr="005844BF">
          <w:rPr>
            <w:rFonts w:ascii="Times New Roman" w:eastAsia="Times New Roman" w:hAnsi="Times New Roman" w:cs="Times New Roman"/>
            <w:sz w:val="24"/>
            <w:szCs w:val="20"/>
            <w:lang w:val="de-DE" w:eastAsia="lv-LV"/>
          </w:rPr>
          <w:t>aktu</w:t>
        </w:r>
      </w:smartTag>
      <w:r w:rsidRPr="005844BF">
        <w:rPr>
          <w:rFonts w:ascii="Times New Roman" w:eastAsia="Times New Roman" w:hAnsi="Times New Roman" w:cs="Times New Roman"/>
          <w:sz w:val="24"/>
          <w:szCs w:val="20"/>
          <w:lang w:val="de-DE" w:eastAsia="lv-LV"/>
        </w:rPr>
        <w:t xml:space="preserve"> vai kādu citu dokumentu, kas apliecina krājumu pieņemšanu).</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Krājumu (piemēram, izejvielas, materiālus, materiālās rezerves) novērtēšanai izmanto metodi „pirmais iekšā – pirmais - ārā” (turpmāk – FIFO metode), kas balstās uz pieņēmumu, ka vispirms izlieto un noraksta tās krājumu vienības, kuras iepērk vai saražo pirmās, pēc tam – otrās utt., bet faktisko krājumu izlietošanas secību neņem vērā.</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pieņemts </w:t>
      </w:r>
      <w:smartTag w:uri="schemas-tilde-lv/tildestengine" w:element="veidnes">
        <w:smartTagPr>
          <w:attr w:name="text" w:val="lēmums"/>
          <w:attr w:name="id" w:val="-1"/>
          <w:attr w:name="baseform" w:val="lēmums"/>
        </w:smartTagPr>
        <w:r w:rsidRPr="005844BF">
          <w:rPr>
            <w:rFonts w:ascii="Times New Roman" w:eastAsia="Times New Roman" w:hAnsi="Times New Roman" w:cs="Times New Roman"/>
            <w:sz w:val="24"/>
            <w:szCs w:val="20"/>
            <w:lang w:val="de-DE" w:eastAsia="lv-LV"/>
          </w:rPr>
          <w:t>lēmums</w:t>
        </w:r>
      </w:smartTag>
      <w:r w:rsidRPr="005844BF">
        <w:rPr>
          <w:rFonts w:ascii="Times New Roman" w:eastAsia="Times New Roman" w:hAnsi="Times New Roman" w:cs="Times New Roman"/>
          <w:sz w:val="24"/>
          <w:szCs w:val="20"/>
          <w:lang w:val="de-DE" w:eastAsia="lv-LV"/>
        </w:rPr>
        <w:t xml:space="preserve"> atsavināt krājumus, tad tos pārvieto uz krājumiem atsavināšanai un atsavināšanas brīdī (parakstīta pavadzīme vai nodošanas – pieņemšanas </w:t>
      </w:r>
      <w:smartTag w:uri="schemas-tilde-lv/tildestengine" w:element="veidnes">
        <w:smartTagPr>
          <w:attr w:name="text" w:val="Akts"/>
          <w:attr w:name="id" w:val="-1"/>
          <w:attr w:name="baseform" w:val="Akts"/>
        </w:smartTagPr>
        <w:r w:rsidRPr="005844BF">
          <w:rPr>
            <w:rFonts w:ascii="Times New Roman" w:eastAsia="Times New Roman" w:hAnsi="Times New Roman" w:cs="Times New Roman"/>
            <w:sz w:val="24"/>
            <w:szCs w:val="20"/>
            <w:lang w:val="de-DE" w:eastAsia="lv-LV"/>
          </w:rPr>
          <w:t>akts</w:t>
        </w:r>
      </w:smartTag>
      <w:r w:rsidRPr="005844BF">
        <w:rPr>
          <w:rFonts w:ascii="Times New Roman" w:eastAsia="Times New Roman" w:hAnsi="Times New Roman" w:cs="Times New Roman"/>
          <w:sz w:val="24"/>
          <w:szCs w:val="20"/>
          <w:lang w:val="de-DE" w:eastAsia="lv-LV"/>
        </w:rPr>
        <w:t xml:space="preserve">) izslēdz krājumus atsavināšanai un atzīst pārējos izdevumus.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uz pārskata perioda pēdējo dienu kontā „Krājumi atsavināšanai“ ir atlikums, tas tiek skaidrots  finanšu pārskata skaidrojumos norādot atsavināmo objektu, adresi - atrašānās vietu, atlikušo vērtību euro.</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Iestāde, saņemot krājumus, iegrāmato tos atbilstoši saņemtajai informācijai. Ja krājumi ir nodoti bez vērtības, tad tos ņem uzskaitē skaitliski.</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Katra pārskata perioda beigās (finanšu gada, ja normatīvajos </w:t>
      </w:r>
      <w:smartTag w:uri="schemas-tilde-lv/tildestengine" w:element="veidnes">
        <w:smartTagPr>
          <w:attr w:name="text" w:val="aktos"/>
          <w:attr w:name="id" w:val="-1"/>
          <w:attr w:name="baseform" w:val="akt|s"/>
        </w:smartTagPr>
        <w:r w:rsidRPr="005844BF">
          <w:rPr>
            <w:rFonts w:ascii="Times New Roman" w:eastAsia="Times New Roman" w:hAnsi="Times New Roman" w:cs="Times New Roman"/>
            <w:sz w:val="24"/>
            <w:szCs w:val="20"/>
            <w:lang w:val="de-DE" w:eastAsia="lv-LV"/>
          </w:rPr>
          <w:t>aktos</w:t>
        </w:r>
      </w:smartTag>
      <w:r w:rsidRPr="005844BF">
        <w:rPr>
          <w:rFonts w:ascii="Times New Roman" w:eastAsia="Times New Roman" w:hAnsi="Times New Roman" w:cs="Times New Roman"/>
          <w:sz w:val="24"/>
          <w:szCs w:val="20"/>
          <w:lang w:val="de-DE" w:eastAsia="lv-LV"/>
        </w:rPr>
        <w:t xml:space="preserve"> par pārskata sagatavošanu nav noteikts savādāk), iestādes vadītāja izveidotā komisija, kas veic gada inventarizāciju (turpmāk – inventarizācijas komisija),  novērtē vai  krājumi ir bojāti, pilnīgi vai daļēji novecojuši un to patiesā vērtība ir zemāka par krājumu iegādes (ražošanas) vērtību (turpmāk - krājumu vērtības samazinājuma pazīme). Ja pastāv krājumu  vērtības samazinājuma pazīme, tad inventarizācijas komisija par to veic ierakstu inventarizācijas </w:t>
      </w:r>
      <w:smartTag w:uri="schemas-tilde-lv/tildestengine" w:element="veidnes">
        <w:smartTagPr>
          <w:attr w:name="text" w:val="aktā"/>
          <w:attr w:name="id" w:val="-1"/>
          <w:attr w:name="baseform" w:val="akt|s"/>
        </w:smartTagPr>
        <w:r w:rsidRPr="005844BF">
          <w:rPr>
            <w:rFonts w:ascii="Times New Roman" w:eastAsia="Times New Roman" w:hAnsi="Times New Roman" w:cs="Times New Roman"/>
            <w:sz w:val="24"/>
            <w:szCs w:val="20"/>
            <w:lang w:val="de-DE" w:eastAsia="lv-LV"/>
          </w:rPr>
          <w:t>aktā</w:t>
        </w:r>
      </w:smartTag>
      <w:r w:rsidRPr="005844BF">
        <w:rPr>
          <w:rFonts w:ascii="Times New Roman" w:eastAsia="Times New Roman" w:hAnsi="Times New Roman" w:cs="Times New Roman"/>
          <w:sz w:val="24"/>
          <w:szCs w:val="20"/>
          <w:lang w:val="de-DE" w:eastAsia="lv-LV"/>
        </w:rPr>
        <w:t xml:space="preserve"> un informē par to iestādes vadītāju. Krājumu vērtības samazinājumu aprēķina iestādes pastāvīgi darbojošā komisija. Ja, veicot aprēķinus, komisija konstatē, ka krājumu patiesā vērtība ir mazāka par krājumu iegādes (izmaksas) vērtību, tad krājumu vērtības samazinājumu aprēķina, kā starpība starp krājumu iegādes (izmaksas) vērtību un patieso vērtību (atskaitot atsavināšanas izmaksas), atzīstot izdevumus no krājumu vērtības samazinājuma. Ja izejvielas, materiālus izlieto iestādes vajadzībām (arī izveidošanai), tad tos noraksta izdevumos un izslēdz no uzskaites.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Inventāru noraksta šādā kartībā:</w:t>
      </w:r>
    </w:p>
    <w:p w:rsidR="005844BF" w:rsidRPr="005844BF" w:rsidRDefault="005844BF" w:rsidP="005844BF">
      <w:pPr>
        <w:numPr>
          <w:ilvl w:val="0"/>
          <w:numId w:val="41"/>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ātri nolietojamo un pārējo inventāru, izsniedzot lietošanā, noraksta  summāri, atstājot skaitliskajā uzskaitē. No uzskaites izslēdz tad, kad inventārs ir bojāts vai fiziski nolietojies, sastādot par to norakstīšanas </w:t>
      </w:r>
      <w:smartTag w:uri="schemas-tilde-lv/tildestengine" w:element="veidnes">
        <w:smartTagPr>
          <w:attr w:name="text" w:val="aktu"/>
          <w:attr w:name="id" w:val="-1"/>
          <w:attr w:name="baseform" w:val="akt|s"/>
        </w:smartTagPr>
        <w:r w:rsidRPr="005844BF">
          <w:rPr>
            <w:rFonts w:ascii="Times New Roman" w:eastAsia="Times New Roman" w:hAnsi="Times New Roman" w:cs="Times New Roman"/>
            <w:sz w:val="24"/>
            <w:szCs w:val="20"/>
            <w:lang w:val="de-DE" w:eastAsia="lv-LV"/>
          </w:rPr>
          <w:t>aktu</w:t>
        </w:r>
      </w:smartTag>
      <w:r w:rsidRPr="005844BF">
        <w:rPr>
          <w:rFonts w:ascii="Times New Roman" w:eastAsia="Times New Roman" w:hAnsi="Times New Roman" w:cs="Times New Roman"/>
          <w:sz w:val="24"/>
          <w:szCs w:val="20"/>
          <w:lang w:val="de-DE" w:eastAsia="lv-LV"/>
        </w:rPr>
        <w:t>;</w:t>
      </w:r>
    </w:p>
    <w:p w:rsidR="005844BF" w:rsidRPr="005844BF" w:rsidRDefault="005844BF" w:rsidP="005844BF">
      <w:pPr>
        <w:numPr>
          <w:ilvl w:val="0"/>
          <w:numId w:val="41"/>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formas tērpus, izsniedzot lietošanā, noraksta izdevumos summāri, atstājot tos skaitliskajā uzskaitē. Skaitliski formas tērpus noraksta tad, kad tie ir bojāti vai ir beidzies lietošanas termiņš atbilstoši normatīvo </w:t>
      </w:r>
      <w:smartTag w:uri="schemas-tilde-lv/tildestengine" w:element="veidnes">
        <w:smartTagPr>
          <w:attr w:name="text" w:val="aktu"/>
          <w:attr w:name="id" w:val="-1"/>
          <w:attr w:name="baseform" w:val="akt|s"/>
        </w:smartTagPr>
        <w:r w:rsidRPr="005844BF">
          <w:rPr>
            <w:rFonts w:ascii="Times New Roman" w:eastAsia="Times New Roman" w:hAnsi="Times New Roman" w:cs="Times New Roman"/>
            <w:sz w:val="24"/>
            <w:szCs w:val="20"/>
            <w:lang w:val="de-DE" w:eastAsia="lv-LV"/>
          </w:rPr>
          <w:t>aktu</w:t>
        </w:r>
      </w:smartTag>
      <w:r w:rsidRPr="005844BF">
        <w:rPr>
          <w:rFonts w:ascii="Times New Roman" w:eastAsia="Times New Roman" w:hAnsi="Times New Roman" w:cs="Times New Roman"/>
          <w:sz w:val="24"/>
          <w:szCs w:val="20"/>
          <w:lang w:val="de-DE" w:eastAsia="lv-LV"/>
        </w:rPr>
        <w:t xml:space="preserve"> prasībām, vai amatpersona atvaļinās no dienesta. </w:t>
      </w:r>
    </w:p>
    <w:p w:rsidR="005844BF" w:rsidRPr="005844BF" w:rsidRDefault="005844BF" w:rsidP="005844BF">
      <w:pPr>
        <w:ind w:firstLine="720"/>
        <w:rPr>
          <w:rFonts w:ascii="Times New Roman" w:eastAsia="Times New Roman" w:hAnsi="Times New Roman" w:cs="Times New Roman"/>
          <w:spacing w:val="3"/>
          <w:sz w:val="24"/>
          <w:szCs w:val="20"/>
          <w:lang w:val="de-DE" w:eastAsia="lv-LV"/>
        </w:rPr>
      </w:pPr>
      <w:r w:rsidRPr="005844BF">
        <w:rPr>
          <w:rFonts w:ascii="Times New Roman" w:eastAsia="Times New Roman" w:hAnsi="Times New Roman" w:cs="Times New Roman"/>
          <w:spacing w:val="7"/>
          <w:sz w:val="24"/>
          <w:szCs w:val="20"/>
          <w:lang w:val="de-DE" w:eastAsia="lv-LV"/>
        </w:rPr>
        <w:t xml:space="preserve">Saņemot krājumus nelielos daudzumos, atļauts tos norakstīt, sastādot aktu, kuru paraksta </w:t>
      </w:r>
      <w:r w:rsidRPr="005844BF">
        <w:rPr>
          <w:rFonts w:ascii="Times New Roman" w:eastAsia="Times New Roman" w:hAnsi="Times New Roman" w:cs="Times New Roman"/>
          <w:spacing w:val="8"/>
          <w:sz w:val="24"/>
          <w:szCs w:val="20"/>
          <w:lang w:val="de-DE" w:eastAsia="lv-LV"/>
        </w:rPr>
        <w:t xml:space="preserve">iestādes vadītāja nozīmētas komisija. Aktā tiek norādīts: iestādes nosaukums, akta numurs, sastādīšanas </w:t>
      </w:r>
      <w:r w:rsidRPr="005844BF">
        <w:rPr>
          <w:rFonts w:ascii="Times New Roman" w:eastAsia="Times New Roman" w:hAnsi="Times New Roman" w:cs="Times New Roman"/>
          <w:spacing w:val="3"/>
          <w:sz w:val="24"/>
          <w:szCs w:val="20"/>
          <w:lang w:val="de-DE" w:eastAsia="lv-LV"/>
        </w:rPr>
        <w:t>datums, norakstāmo krājumu daudzums, summa euro, izlietojuma mērķis (kam/kur/kad/kāpēc).</w:t>
      </w:r>
    </w:p>
    <w:p w:rsidR="005844BF" w:rsidRPr="005844BF" w:rsidRDefault="005844BF" w:rsidP="005844BF">
      <w:pPr>
        <w:ind w:firstLine="720"/>
        <w:rPr>
          <w:rFonts w:ascii="Times New Roman" w:eastAsia="Times New Roman" w:hAnsi="Times New Roman" w:cs="Times New Roman"/>
          <w:spacing w:val="-7"/>
          <w:sz w:val="24"/>
          <w:szCs w:val="20"/>
          <w:lang w:val="de-DE" w:eastAsia="lv-LV"/>
        </w:rPr>
      </w:pPr>
    </w:p>
    <w:p w:rsidR="005844BF" w:rsidRPr="005844BF" w:rsidRDefault="005844BF" w:rsidP="005844BF">
      <w:pPr>
        <w:rPr>
          <w:rFonts w:ascii="Times New Roman" w:eastAsia="Times New Roman" w:hAnsi="Times New Roman" w:cs="Times New Roman"/>
          <w:b/>
          <w:bCs/>
          <w:i/>
          <w:spacing w:val="2"/>
          <w:sz w:val="24"/>
          <w:szCs w:val="20"/>
          <w:lang w:val="de-DE" w:eastAsia="lv-LV"/>
        </w:rPr>
      </w:pPr>
      <w:r w:rsidRPr="005844BF">
        <w:rPr>
          <w:rFonts w:ascii="Times New Roman" w:eastAsia="Times New Roman" w:hAnsi="Times New Roman" w:cs="Times New Roman"/>
          <w:b/>
          <w:bCs/>
          <w:i/>
          <w:spacing w:val="2"/>
          <w:sz w:val="24"/>
          <w:szCs w:val="20"/>
          <w:lang w:val="de-DE" w:eastAsia="lv-LV"/>
        </w:rPr>
        <w:t>Debitoru prasību uzskaite</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Debitoru prasības ir aktīvi, kas iestādei  ir radušies pagātnes darījumu rezultātā (piemēram, prasības par sniegtajiem pakalpojumiem, prasības par pārmaksātiem nodokļiem, prasības pret personālu). Prasības pret pircējiem un  pasūtītājiem ir prasības, kas iestādei radušies pakalpojumu sniegšanas vai citu aktīvu pārdošanas rezultātā, kad tā pasūtītajam, pircējam,  noformē dokumentu, kas apliecina pakalpojuma, preces saņemšanu (sagatavots pieņemšanas-nodošanas </w:t>
      </w:r>
      <w:smartTag w:uri="schemas-tilde-lv/tildestengine" w:element="veidnes">
        <w:smartTagPr>
          <w:attr w:name="text" w:val="Akts"/>
          <w:attr w:name="id" w:val="-1"/>
          <w:attr w:name="baseform" w:val="Akts"/>
        </w:smartTagPr>
        <w:r w:rsidRPr="005844BF">
          <w:rPr>
            <w:rFonts w:ascii="Times New Roman" w:eastAsia="Times New Roman" w:hAnsi="Times New Roman" w:cs="Times New Roman"/>
            <w:sz w:val="24"/>
            <w:szCs w:val="20"/>
            <w:lang w:val="de-DE" w:eastAsia="lv-LV"/>
          </w:rPr>
          <w:t>akts</w:t>
        </w:r>
      </w:smartTag>
      <w:r w:rsidRPr="005844BF">
        <w:rPr>
          <w:rFonts w:ascii="Times New Roman" w:eastAsia="Times New Roman" w:hAnsi="Times New Roman" w:cs="Times New Roman"/>
          <w:sz w:val="24"/>
          <w:szCs w:val="20"/>
          <w:lang w:val="de-DE" w:eastAsia="lv-LV"/>
        </w:rPr>
        <w:t xml:space="preserve">, pavadzīme, izrakstīts rēķins), izņemot gadījumus, kad </w:t>
      </w:r>
      <w:smartTag w:uri="schemas-tilde-lv/tildestengine" w:element="veidnes">
        <w:smartTagPr>
          <w:attr w:name="text" w:val="līgumā"/>
          <w:attr w:name="id" w:val="-1"/>
          <w:attr w:name="baseform" w:val="līgum|s"/>
        </w:smartTagPr>
        <w:r w:rsidRPr="005844BF">
          <w:rPr>
            <w:rFonts w:ascii="Times New Roman" w:eastAsia="Times New Roman" w:hAnsi="Times New Roman" w:cs="Times New Roman"/>
            <w:sz w:val="24"/>
            <w:szCs w:val="20"/>
            <w:lang w:val="de-DE" w:eastAsia="lv-LV"/>
          </w:rPr>
          <w:t>līgumā</w:t>
        </w:r>
      </w:smartTag>
      <w:r w:rsidRPr="005844BF">
        <w:rPr>
          <w:rFonts w:ascii="Times New Roman" w:eastAsia="Times New Roman" w:hAnsi="Times New Roman" w:cs="Times New Roman"/>
          <w:sz w:val="24"/>
          <w:szCs w:val="20"/>
          <w:lang w:val="de-DE" w:eastAsia="lv-LV"/>
        </w:rPr>
        <w:t xml:space="preserve"> paredzēta pircēja rakstveida apstiprinājuma saņemšana. Prasības pret personālu  ir prasības, kas ir radušās iestādei pret iestādēs darbiniekiem un amatpersonām (turpmāk – darbinieki)  par izsniegtajiem avansiem, iztrūkumiem, iekasētajiem ieņēmumiem un citas prasības pret darbiniekiem. Avansa norēķina persona (avansieris) katrā iestādē tiek noteikta ar iestādes vadītāja rīkojumu. Avansa maksājumus iestādes darbiniekam veic skaidrās naudas norēķinu veidā. Atsevišķos gadījumos avansu var izmaksāt arī bezskaidrā naudā. Izsniegtos avansa maksājumus uzskaita par katru  iestādes darbinieku. Avansu iestādes darbiniekam (piemēram, saimnieciskajām vajadzībām, komandējuma izdevumu segšanai) atzīst  maksājuma veikšanas dienā. Iztrūkumos uzskaita prasības pret iestādes darbiniekiem par atklāto mantu vai naudas faktiskā daudzuma neatbilstību ar attaisnojuma dokumentos minēto (piemēram, inventarizācijā konstatēto naudas iztrūkumu kasē). Debitoru prasības ārvalstu valūtās uz pārskata perioda beigām pārvērtē latos, pielietojot Latvijas Bankas oficiāli noteikto valūtas kursu pēdējā pārskata perioda dienā. Debitoru prasības finanšu pārskatā uzrāda neto vērtībā, kas aprēķināta no debitoru uzskaites vērtības atskaitot izveidoto uzkrājumu nedrošiem debitoriem. Debitoru inventarizāciju veic atbilstoši iestādes apstiprinātajai inventarizācijas noteikumiem.</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val="de-DE" w:eastAsia="lv-LV"/>
        </w:rPr>
        <w:tab/>
      </w:r>
      <w:r w:rsidRPr="005844BF">
        <w:rPr>
          <w:rFonts w:ascii="Times New Roman" w:eastAsia="Times New Roman" w:hAnsi="Times New Roman" w:cs="Times New Roman"/>
          <w:bCs/>
          <w:sz w:val="24"/>
          <w:szCs w:val="20"/>
          <w:lang w:val="de-DE" w:eastAsia="lv-LV"/>
        </w:rPr>
        <w:tab/>
      </w:r>
      <w:r w:rsidRPr="005844BF">
        <w:rPr>
          <w:rFonts w:ascii="Times New Roman" w:eastAsia="Times New Roman" w:hAnsi="Times New Roman" w:cs="Times New Roman"/>
          <w:bCs/>
          <w:sz w:val="24"/>
          <w:szCs w:val="20"/>
          <w:lang w:eastAsia="lv-LV"/>
        </w:rPr>
        <w:t xml:space="preserve">Budžeta iestādei saņemot prasību apmaksu, debitoru parādu dzēš atbilstoši finanšu iestādes konta izrakstam. </w:t>
      </w:r>
    </w:p>
    <w:p w:rsidR="005844BF" w:rsidRPr="005844BF" w:rsidRDefault="005844BF" w:rsidP="005844BF">
      <w:pPr>
        <w:ind w:firstLine="798"/>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Norēķinus par debitoru prasībām uzskaita bilances kontu grupā 2.3. Šajā kontu grupā tiek uzskaitīti gan norēķini ar juridiskām, gan fiziskām personām.</w:t>
      </w:r>
    </w:p>
    <w:p w:rsidR="005844BF" w:rsidRPr="005844BF" w:rsidRDefault="005844BF" w:rsidP="005844BF">
      <w:pPr>
        <w:ind w:firstLine="798"/>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Tukuma novada Domes grāmatvedības uzskaitē iekļauto  Tukuma novada pašvaldības nekustamā īpašuma nodokļa par zemi, mājokļu, ēku un būvju nodokļa summa tiek atspoguļotas sintētiskajā uzskaitē, jo šī uzskaite netiek veikta grāmatvedības datorprogrammā „Locis”, bet Nodokļu licencētā programmā „ZZ dati” datorprogrammā. Ņemot vērā, ka šo saistību apmērs sastāv no daudziem nodokļa maksājumiem, analītiskā nodokļu uzskaite tiek glabāta papīra formātā.</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8"/>
          <w:szCs w:val="20"/>
          <w:lang w:val="de-DE" w:eastAsia="lv-LV"/>
        </w:rPr>
        <w:tab/>
      </w:r>
      <w:r w:rsidRPr="005844BF">
        <w:rPr>
          <w:rFonts w:ascii="Times New Roman" w:eastAsia="Times New Roman" w:hAnsi="Times New Roman" w:cs="Times New Roman"/>
          <w:sz w:val="24"/>
          <w:szCs w:val="20"/>
          <w:lang w:val="de-DE" w:eastAsia="lv-LV"/>
        </w:rPr>
        <w:t>Aprēķinātās kavējuma naudas uzskaita zembilancē no dienas, kad budžeta iestādei rodas likumīgas tiesības piedzīt attiecīgo naudu. Saņemto kavējuma naudu uzskaita kā ieņēmumus dienā, kad to ieskaita budžeta iestādes norēķinu kontā vai apmaksā skaidrā naudā kasē.</w:t>
      </w:r>
    </w:p>
    <w:p w:rsidR="005844BF" w:rsidRPr="005844BF" w:rsidRDefault="005844BF" w:rsidP="005844BF">
      <w:pPr>
        <w:rPr>
          <w:rFonts w:ascii="Times New Roman" w:eastAsia="Times New Roman" w:hAnsi="Times New Roman" w:cs="Times New Roman"/>
          <w:b/>
          <w:i/>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Nākamo periodu izdevumu un avansa maksājumu par pakalpojumiem  uzskaite</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Nākamo periodu izdevumos uzskaita izdevumus, kas veikti pārskata periodā, bet attiecas uz nākamo pārskata periodu (piemēram, apdrošināšanas, preses abonēšanas,  aprēķinātā atvaļinājuma nauda, darba devēja  valsts sociālās apdrošināšanas obligātās iemaksas par nākamajiem periodiem). Nākamo periodu izdevumus uzskaita analītiski par katru klientu. Atsevišķi uzskaita nākamo periodu izdevumus ārvalstu  finanšu palīdzības un Eiropas Savienības politikas instrumentu finansētiem pasākumiem.</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Nākamo periodu izdevumus par pakalpojumiem atzīst brīdī, kad ir veikts maksājums.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Nākamo periodu izdevumu summu, kas attiecas uz vairākiem mēnešiem,  sadala vienmērīgi par katru attiecīgo mēnesi pakalpojumu saņemšanas laikā un noraksta to izdevumos katru mēnesi, kad  ir saņemts pakalpojums vai vienu reizi ceturksnī. Atlikušo nākamo periodu  izdevumu summu noraksta  izdevumos pēdējā pakalpojuma saņemšanas mēnesī vai ceturksnī.</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Nākamajiem periodiem aprēķināto atvaļinājuma naudu, darba devēja  valsts sociālās apdrošināšanas obligātās iemaksas iestāde atzīst nākamo periodu izdevumos aprēķināšanas brīdī, bet noraksta izdevumos tajā mēnesī, uz kuru tie attiecas. Maksājumus par valsts sociālās apdrošināšanas obligātajām iemaksām par nākamajiem periodiem var veikt attiecīgajā (izdevumu atzīšanas) mēnesī.</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Samaksātos avansus finanšu pārskatā klasificē tās aktīvu grupas sastāvā, par kuriem avansi maksāti:</w:t>
      </w:r>
    </w:p>
    <w:p w:rsidR="005844BF" w:rsidRPr="005844BF" w:rsidRDefault="005844BF" w:rsidP="005844BF">
      <w:pPr>
        <w:numPr>
          <w:ilvl w:val="0"/>
          <w:numId w:val="42"/>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avansa maksājumi par nemateriālajiem ieguldījumiem;</w:t>
      </w:r>
    </w:p>
    <w:p w:rsidR="005844BF" w:rsidRPr="005844BF" w:rsidRDefault="005844BF" w:rsidP="005844BF">
      <w:pPr>
        <w:numPr>
          <w:ilvl w:val="0"/>
          <w:numId w:val="42"/>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avansa maksājumi par pamatlīdzekļiem;</w:t>
      </w:r>
    </w:p>
    <w:p w:rsidR="005844BF" w:rsidRPr="005844BF" w:rsidRDefault="005844BF" w:rsidP="005844BF">
      <w:pPr>
        <w:numPr>
          <w:ilvl w:val="0"/>
          <w:numId w:val="42"/>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avansa maksājumi par krājumiem.</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Avansa maksājumus par precēm un pakalpojumiem iestāde atzīst dienā, kad ir veikts avansa maksājums. Dienā, kad iestāde saņem pakalpojumu (ir saņemts attaisnojuma dokuments (piemēram, nodošanas – pieņemšanas akts), tad atzīst izdevumus un samazina avansa maksājumu par pakalpojumiem. Dienā, kad iestāde saņem preci (ilgtermiņa ieguldījumu, krājumu) un par to saņemšanu atbildīgā persona paraksta pavadzīmi, samazina avansa maksājumus un atzīst attiecīgi ilgtermiņa ieguldījumu vai krājumu.</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Saņemtos rēķinus par avansa maksājumiem un nākamo periodu izdevumiem līdz apmaksas dienai, uzskaita zembilancē,  kā zembilances saistības.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Avansa maksājumus  ārvalstu valūtās uz pārskata perioda beigām  pārvērtē latos, pielietojot Latvijas Bankas oficiāli noteikto valūtas kursu pēdējā pārskata perioda dienā.</w:t>
      </w:r>
    </w:p>
    <w:p w:rsidR="005844BF" w:rsidRPr="005844BF" w:rsidRDefault="005844BF" w:rsidP="005844BF">
      <w:pPr>
        <w:ind w:firstLine="720"/>
        <w:rPr>
          <w:rFonts w:ascii="Times New Roman" w:eastAsia="Times New Roman" w:hAnsi="Times New Roman" w:cs="Times New Roman"/>
          <w:b/>
          <w:sz w:val="24"/>
          <w:szCs w:val="20"/>
          <w:lang w:val="de-DE" w:eastAsia="lv-LV"/>
        </w:rPr>
      </w:pPr>
      <w:r w:rsidRPr="005844BF">
        <w:rPr>
          <w:rFonts w:ascii="Times New Roman" w:eastAsia="Times New Roman" w:hAnsi="Times New Roman" w:cs="Times New Roman"/>
          <w:sz w:val="24"/>
          <w:szCs w:val="20"/>
          <w:lang w:val="de-DE" w:eastAsia="lv-LV"/>
        </w:rPr>
        <w:t>Nākamo periodu izdevumu un avansu inventarizāciju veic atbilstoši iestādes apstiprinātajai inventarizācijas kārtībai par katru klientu.</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val="de-DE" w:eastAsia="lv-LV"/>
        </w:rPr>
        <w:tab/>
      </w:r>
      <w:r w:rsidRPr="005844BF">
        <w:rPr>
          <w:rFonts w:ascii="Times New Roman" w:eastAsia="Times New Roman" w:hAnsi="Times New Roman" w:cs="Times New Roman"/>
          <w:bCs/>
          <w:sz w:val="24"/>
          <w:szCs w:val="20"/>
          <w:lang w:val="de-DE" w:eastAsia="lv-LV"/>
        </w:rPr>
        <w:tab/>
      </w:r>
      <w:r w:rsidRPr="005844BF">
        <w:rPr>
          <w:rFonts w:ascii="Times New Roman" w:eastAsia="Times New Roman" w:hAnsi="Times New Roman" w:cs="Times New Roman"/>
          <w:bCs/>
          <w:sz w:val="24"/>
          <w:szCs w:val="20"/>
          <w:lang w:eastAsia="lv-LV"/>
        </w:rPr>
        <w:t>Avansa maksājumus vai nākamo periodu izdevumus atzīst bilancē tikai tad, kad veikts maksājums (faktiskās izmaksas). Šajā kontā nedrīkst uzrādīt nākotnē veicamos maksājumus (līzinga procentu maksājumus līzinga termiņos u.tml.).</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Samaksātos avansus uzskaita tās aktīvu grupas sastāvā, par kuriem avansi maksāti. Atsevišķi uzskaita avansus nemateriāliem ieguldījumiem, avansus pamatlīdzekļu iegādei, avansus finanšu ieguldījumiem, avansus krājumiem, nākamo periodu izdevumus un avansus par pakalpojumiem.</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 xml:space="preserve"> </w:t>
      </w: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 xml:space="preserve">Saņemot pakalpojumu, par kuru iepriekš veikts avansa maksājums, samazina attiecīgo nākamo periodu izdevumu un avansu par pakalpojumiem un projektiem kontu un atzīst izdevumus. </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b/>
        <w:t>Maksājumus, kas saistīti ar ārvalstu finanšu palīdzības un Eiropas Savienības politikas instrumentu finansētajiem projektiem un pasākumiem no darbuzņēmējiem saņemtajiem pakalpojumiem, noraksta izdevumos saskaņā ar projekta pieteicēja (palīdzības saņēmēja) iesniegtiem darbu izpildes pamatojošiem dokumentiem.</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 </w:t>
      </w: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 xml:space="preserve">Uzkrājumu veidošana nedrošiem debitoriem, to parādiem un samaksātiem avansiem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Uzkrājumus nedrošiem debitoriem, to parādiem un  samaksātiem avansiem (turpmāk – uzkrājumi nedrošiem debitoriem) iestāde veido reizi gadā noteiktajā apmērā no prasību summas,  ja konstatē šādas pazīmes:</w:t>
      </w:r>
    </w:p>
    <w:p w:rsidR="005844BF" w:rsidRPr="005844BF" w:rsidRDefault="005844BF" w:rsidP="005844BF">
      <w:pPr>
        <w:numPr>
          <w:ilvl w:val="0"/>
          <w:numId w:val="43"/>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pastāv strīds par prasību atmaksu vai </w:t>
      </w:r>
      <w:smartTag w:uri="schemas-tilde-lv/tildestengine" w:element="veidnes">
        <w:smartTagPr>
          <w:attr w:name="text" w:val="līguma"/>
          <w:attr w:name="id" w:val="-1"/>
          <w:attr w:name="baseform" w:val="līgum|s"/>
        </w:smartTagPr>
        <w:r w:rsidRPr="005844BF">
          <w:rPr>
            <w:rFonts w:ascii="Times New Roman" w:eastAsia="Times New Roman" w:hAnsi="Times New Roman" w:cs="Times New Roman"/>
            <w:sz w:val="24"/>
            <w:szCs w:val="20"/>
            <w:lang w:val="de-DE" w:eastAsia="lv-LV"/>
          </w:rPr>
          <w:t>līguma</w:t>
        </w:r>
      </w:smartTag>
      <w:r w:rsidRPr="005844BF">
        <w:rPr>
          <w:rFonts w:ascii="Times New Roman" w:eastAsia="Times New Roman" w:hAnsi="Times New Roman" w:cs="Times New Roman"/>
          <w:sz w:val="24"/>
          <w:szCs w:val="20"/>
          <w:lang w:val="de-DE" w:eastAsia="lv-LV"/>
        </w:rPr>
        <w:t xml:space="preserve"> izpildi, par kuru veikts avanss -100% apmērā;</w:t>
      </w:r>
    </w:p>
    <w:p w:rsidR="005844BF" w:rsidRPr="005844BF" w:rsidRDefault="005844BF" w:rsidP="005844BF">
      <w:pPr>
        <w:numPr>
          <w:ilvl w:val="0"/>
          <w:numId w:val="43"/>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pret debitoru ir ierosināta lieta par maksātnespēju – 100%;</w:t>
      </w:r>
    </w:p>
    <w:p w:rsidR="005844BF" w:rsidRPr="005844BF" w:rsidRDefault="005844BF" w:rsidP="005844BF">
      <w:pPr>
        <w:numPr>
          <w:ilvl w:val="0"/>
          <w:numId w:val="43"/>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ir pamatoti iemesli, kas liek apšaubīt parāda atgūšanu -100%;</w:t>
      </w:r>
    </w:p>
    <w:p w:rsidR="005844BF" w:rsidRPr="005844BF" w:rsidRDefault="005844BF" w:rsidP="005844BF">
      <w:pPr>
        <w:numPr>
          <w:ilvl w:val="0"/>
          <w:numId w:val="43"/>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prasību apmaksas nosacījumu izpildes termiņi ir kavēti:</w:t>
      </w:r>
    </w:p>
    <w:p w:rsidR="005844BF" w:rsidRPr="005844BF" w:rsidRDefault="005844BF" w:rsidP="005844BF">
      <w:pPr>
        <w:numPr>
          <w:ilvl w:val="1"/>
          <w:numId w:val="44"/>
        </w:numPr>
        <w:tabs>
          <w:tab w:val="left" w:pos="162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91-180 dienas       </w:t>
      </w:r>
      <w:r w:rsidRPr="005844BF">
        <w:rPr>
          <w:rFonts w:ascii="Times New Roman" w:eastAsia="Times New Roman" w:hAnsi="Times New Roman" w:cs="Times New Roman"/>
          <w:sz w:val="24"/>
          <w:szCs w:val="20"/>
          <w:lang w:val="de-DE" w:eastAsia="lv-LV"/>
        </w:rPr>
        <w:tab/>
        <w:t>– 25%,</w:t>
      </w:r>
    </w:p>
    <w:p w:rsidR="005844BF" w:rsidRPr="005844BF" w:rsidRDefault="005844BF" w:rsidP="005844BF">
      <w:pPr>
        <w:numPr>
          <w:ilvl w:val="1"/>
          <w:numId w:val="44"/>
        </w:numPr>
        <w:tabs>
          <w:tab w:val="left" w:pos="162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181-270 dienas</w:t>
      </w:r>
      <w:r w:rsidRPr="005844BF">
        <w:rPr>
          <w:rFonts w:ascii="Times New Roman" w:eastAsia="Times New Roman" w:hAnsi="Times New Roman" w:cs="Times New Roman"/>
          <w:sz w:val="24"/>
          <w:szCs w:val="20"/>
          <w:lang w:val="de-DE" w:eastAsia="lv-LV"/>
        </w:rPr>
        <w:tab/>
        <w:t>– 50%,</w:t>
      </w:r>
    </w:p>
    <w:p w:rsidR="005844BF" w:rsidRPr="005844BF" w:rsidRDefault="005844BF" w:rsidP="005844BF">
      <w:pPr>
        <w:numPr>
          <w:ilvl w:val="1"/>
          <w:numId w:val="44"/>
        </w:numPr>
        <w:tabs>
          <w:tab w:val="left" w:pos="162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271-365 dienas      </w:t>
      </w:r>
      <w:r w:rsidRPr="005844BF">
        <w:rPr>
          <w:rFonts w:ascii="Times New Roman" w:eastAsia="Times New Roman" w:hAnsi="Times New Roman" w:cs="Times New Roman"/>
          <w:sz w:val="24"/>
          <w:szCs w:val="20"/>
          <w:lang w:val="de-DE" w:eastAsia="lv-LV"/>
        </w:rPr>
        <w:tab/>
        <w:t>– 75%,</w:t>
      </w:r>
    </w:p>
    <w:p w:rsidR="005844BF" w:rsidRPr="005844BF" w:rsidRDefault="005844BF" w:rsidP="005844BF">
      <w:pPr>
        <w:numPr>
          <w:ilvl w:val="1"/>
          <w:numId w:val="44"/>
        </w:numPr>
        <w:tabs>
          <w:tab w:val="left" w:pos="1620"/>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vairāk par 365 dienām – 80%.</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novērtējot nedrošiem debitoru parādiem sākotnēji izveidotos uzkrājumus, konstatē, ka debitors ir bezcerīgs (ierosināts tiesas process par atzīšanu par maksātnespējīgu), to noraksta, atzīstot izdevumus  no prasību norakstīšanas un debitoru, vienlaicīgi  samazina izveidoto uzkrājumu un atzīst ieņēmumus no nedrošo debitoru parādu izveidoto uzkrājumu samazināšanās.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debitors ir izslēgts no Komercreģistra, miris vai, saskaņā ar normatīvajiem </w:t>
      </w:r>
      <w:smartTag w:uri="schemas-tilde-lv/tildestengine" w:element="veidnes">
        <w:smartTagPr>
          <w:attr w:name="text" w:val="aktiem"/>
          <w:attr w:name="id" w:val="-1"/>
          <w:attr w:name="baseform" w:val="akt|s"/>
        </w:smartTagPr>
        <w:r w:rsidRPr="005844BF">
          <w:rPr>
            <w:rFonts w:ascii="Times New Roman" w:eastAsia="Times New Roman" w:hAnsi="Times New Roman" w:cs="Times New Roman"/>
            <w:sz w:val="24"/>
            <w:szCs w:val="20"/>
            <w:lang w:val="de-DE" w:eastAsia="lv-LV"/>
          </w:rPr>
          <w:t>aktiem</w:t>
        </w:r>
      </w:smartTag>
      <w:r w:rsidRPr="005844BF">
        <w:rPr>
          <w:rFonts w:ascii="Times New Roman" w:eastAsia="Times New Roman" w:hAnsi="Times New Roman" w:cs="Times New Roman"/>
          <w:sz w:val="24"/>
          <w:szCs w:val="20"/>
          <w:lang w:val="de-DE" w:eastAsia="lv-LV"/>
        </w:rPr>
        <w:t>, pagājis noilguma termiņš (noilguma termiņš prasībām pret darbiniekiem – divi gadi (Darba likuma 78., 79.pants), pārējām prasībām -10 gadi (Civillikuma 1895.pants)), izslēdz no budžeta iestādes bilances norakstot no nedrošiem (šaubīgiem) parādiem izveidotajiem uzkrājumiem vai iekļaujot pārējos izdevos, ja uzkrājumu summa nav pietiekama vai ja uzkrājumi nav izveidoti.</w:t>
      </w:r>
    </w:p>
    <w:p w:rsidR="005844BF" w:rsidRPr="005844BF" w:rsidRDefault="005844BF" w:rsidP="005844BF">
      <w:pPr>
        <w:ind w:firstLine="74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Debitoru prasību atlikumus bilancē norāda netto vērtībā, kas aprēķināta, no šo prasību uzkaites vērtības atskaitot nedrošiem (šaubīgiem) parādiem izveidotos uzkrājumus.</w:t>
      </w:r>
    </w:p>
    <w:p w:rsidR="005844BF" w:rsidRPr="005844BF" w:rsidRDefault="005844BF" w:rsidP="005844BF">
      <w:pPr>
        <w:tabs>
          <w:tab w:val="left" w:pos="720"/>
        </w:tabs>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8"/>
          <w:szCs w:val="24"/>
          <w:lang w:val="de-DE" w:eastAsia="lv-LV"/>
        </w:rPr>
        <w:tab/>
      </w:r>
      <w:r w:rsidRPr="005844BF">
        <w:rPr>
          <w:rFonts w:ascii="Times New Roman" w:eastAsia="Times New Roman" w:hAnsi="Times New Roman" w:cs="Times New Roman"/>
          <w:sz w:val="24"/>
          <w:szCs w:val="20"/>
          <w:lang w:val="de-DE" w:eastAsia="lv-LV"/>
        </w:rPr>
        <w:t>Ja novērtējot nedrošiem debitoru parādiem sākotnēji izveidotos uzkrājumus, konstatē, ka tie vairs nav nepieciešami (debitoriem, kam sākotnēji bija izveidots uzkrājums ir samaksājis vai daļēji samaksājis), samazina uzkrājumus, tos iekļaujot pārskata perioda ieņēmumos.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Ja parādam, kuru izslēdz no uzskaites, pirms tam izveidoti uzkrājumi, parādu noraksta un samazina izveidotos uzkrājumus. </w:t>
      </w:r>
    </w:p>
    <w:p w:rsidR="005844BF" w:rsidRPr="005844BF" w:rsidRDefault="005844BF" w:rsidP="005844BF">
      <w:pPr>
        <w:ind w:firstLine="720"/>
        <w:rPr>
          <w:rFonts w:ascii="Times New Roman" w:eastAsia="Times New Roman" w:hAnsi="Times New Roman" w:cs="Times New Roman"/>
          <w:sz w:val="24"/>
          <w:szCs w:val="20"/>
          <w:lang w:val="de-DE" w:eastAsia="lv-LV"/>
        </w:rPr>
      </w:pPr>
    </w:p>
    <w:p w:rsidR="005844BF" w:rsidRPr="005844BF" w:rsidRDefault="005844BF" w:rsidP="005844BF">
      <w:pPr>
        <w:ind w:firstLine="720"/>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bCs/>
          <w:i/>
          <w:spacing w:val="2"/>
          <w:sz w:val="24"/>
          <w:szCs w:val="24"/>
          <w:lang w:val="de-DE" w:eastAsia="lv-LV"/>
        </w:rPr>
      </w:pPr>
      <w:r w:rsidRPr="005844BF">
        <w:rPr>
          <w:rFonts w:ascii="Times New Roman" w:eastAsia="Times New Roman" w:hAnsi="Times New Roman" w:cs="Times New Roman"/>
          <w:b/>
          <w:bCs/>
          <w:i/>
          <w:spacing w:val="2"/>
          <w:sz w:val="24"/>
          <w:szCs w:val="24"/>
          <w:lang w:val="de-DE" w:eastAsia="lv-LV"/>
        </w:rPr>
        <w:t>Pašu kapitāla uzskaite</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Pašu kapitālā uzskaita  pārējās rezerves, iestādes iepriekšējo gadu un pārskata  gada budžeta izpildes rezultātus. Pārējās rezervēs tiek atzīts, </w:t>
      </w:r>
    </w:p>
    <w:p w:rsidR="005844BF" w:rsidRPr="005844BF" w:rsidRDefault="005844BF" w:rsidP="005844BF">
      <w:pPr>
        <w:numPr>
          <w:ilvl w:val="0"/>
          <w:numId w:val="64"/>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ja notiek finanšu ieguldījumu novērtēšana saskaņā ar pašu kapitāla metodi un kapitālsabiedrībai pašu kapitālā ir tādas izmaiņas, kuras nenorāda peļņas vai zaudējuma aprēķinā</w:t>
      </w:r>
    </w:p>
    <w:p w:rsidR="005844BF" w:rsidRPr="005844BF" w:rsidRDefault="005844BF" w:rsidP="005844BF">
      <w:pPr>
        <w:numPr>
          <w:ilvl w:val="0"/>
          <w:numId w:val="64"/>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pārējās rezervēs uzskaitītas </w:t>
      </w:r>
      <w:r w:rsidRPr="005844BF">
        <w:rPr>
          <w:rFonts w:ascii="Times New Roman" w:eastAsia="Times New Roman" w:hAnsi="Times New Roman" w:cs="Times New Roman"/>
          <w:sz w:val="24"/>
          <w:szCs w:val="20"/>
          <w:u w:val="single"/>
          <w:lang w:val="de-DE" w:eastAsia="lv-LV"/>
        </w:rPr>
        <w:t>tikai 2008.gadā</w:t>
      </w:r>
      <w:r w:rsidRPr="005844BF">
        <w:rPr>
          <w:rFonts w:ascii="Times New Roman" w:eastAsia="Times New Roman" w:hAnsi="Times New Roman" w:cs="Times New Roman"/>
          <w:sz w:val="24"/>
          <w:szCs w:val="20"/>
          <w:lang w:val="de-DE" w:eastAsia="lv-LV"/>
        </w:rPr>
        <w:t xml:space="preserve"> atzītās mežaudžu  sākotnējās atzīšanas vērtības atbilstoši Meža valsts reģistra datiem, kā tas bija noteikts 15.11.2005. LR MK Nr. 867 „Kārtība, kādā budžeta iestādes kārto  grāmatvedības uzskaiti“ 112.</w:t>
      </w:r>
      <w:r w:rsidRPr="005844BF">
        <w:rPr>
          <w:rFonts w:ascii="SimSun" w:eastAsia="SimSun" w:hAnsi="SimSun" w:cs="Times New Roman" w:hint="eastAsia"/>
          <w:sz w:val="24"/>
          <w:szCs w:val="20"/>
          <w:lang w:val="de-DE" w:eastAsia="lv-LV"/>
        </w:rPr>
        <w:t>¹</w:t>
      </w:r>
      <w:r w:rsidRPr="005844BF">
        <w:rPr>
          <w:rFonts w:ascii="Times New Roman" w:eastAsia="Times New Roman" w:hAnsi="Times New Roman" w:cs="Times New Roman"/>
          <w:sz w:val="24"/>
          <w:szCs w:val="20"/>
          <w:lang w:eastAsia="lv-LV"/>
        </w:rPr>
        <w:t xml:space="preserve"> punktā</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Iepriekšējo gadu un pārskata  gada budžeta izpildes rezultātus uzskaita par katru budžeta veidu (pamatbudžets, speciālais budžets, ziedojumi un dāvinājumi, citi budžeti).</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Budžeta gada izpildes rezultātu aprēķina kā pārskata gada faktisko ieņēmumu un faktisko izdevumu starpību. Izpildes rezultātu aprēķina par katru budžetu atsevišķi. Pārskata perioda beigās slēdz visus pārskata gada ieņēmumu un izdevumu kontus atbilstoši budžeta veidiem. Grāmatojot pārskata gada rezultātu, visus ieņēmumu un izdevumu kontus slēdz ar bilances pasīva kontu „Pārskata gada budžeta izpildes rezultāts pa budžeta veidiem“.</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Pārskata gada izpildes rezultātu veido uz  gada pārskata sagatavošanas datumu vai iestādes reorganizācijas vai likvidācijas datumā, slēdzot visus ieņēmumu un izdevumu grāmatvedības kontus:</w:t>
      </w:r>
    </w:p>
    <w:p w:rsidR="005844BF" w:rsidRPr="005844BF" w:rsidRDefault="005844BF" w:rsidP="005844BF">
      <w:pPr>
        <w:numPr>
          <w:ilvl w:val="1"/>
          <w:numId w:val="45"/>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kā ieņēmumu pārsniegumu pār izdevumiem (rezultāts ar „+”zīmi);</w:t>
      </w:r>
    </w:p>
    <w:p w:rsidR="005844BF" w:rsidRPr="005844BF" w:rsidRDefault="005844BF" w:rsidP="005844BF">
      <w:pPr>
        <w:numPr>
          <w:ilvl w:val="1"/>
          <w:numId w:val="45"/>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kā izdevumu pārsniegumu  pār ieņēmumiem (rezultāts ar „-” zīmi).</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 </w:t>
      </w:r>
      <w:r w:rsidRPr="005844BF">
        <w:rPr>
          <w:rFonts w:ascii="Times New Roman" w:eastAsia="Times New Roman" w:hAnsi="Times New Roman" w:cs="Times New Roman"/>
          <w:sz w:val="24"/>
          <w:szCs w:val="20"/>
          <w:lang w:val="de-DE" w:eastAsia="lv-LV"/>
        </w:rPr>
        <w:tab/>
        <w:t>Iepriekšējo pārskata gadu izpildes rezultātu aprēķina un iegrāmato iestādes grāmatvedības reģistros pēc gada pārskata atzinuma saņemšanas, pieskaitot iepriekšējo gadu rezultātam pārskata gada rezultātu.</w:t>
      </w:r>
    </w:p>
    <w:p w:rsidR="005844BF" w:rsidRPr="005844BF" w:rsidRDefault="005844BF" w:rsidP="005844BF">
      <w:pPr>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Kreditoru uzskaite</w:t>
      </w:r>
    </w:p>
    <w:p w:rsidR="005844BF" w:rsidRPr="005844BF" w:rsidRDefault="005844BF" w:rsidP="005844BF">
      <w:pPr>
        <w:ind w:firstLine="720"/>
        <w:rPr>
          <w:rFonts w:ascii="Times New Roman" w:eastAsia="Times New Roman" w:hAnsi="Times New Roman" w:cs="Times New Roman"/>
          <w:i/>
          <w:sz w:val="24"/>
          <w:szCs w:val="20"/>
          <w:lang w:val="de-DE" w:eastAsia="lv-LV"/>
        </w:rPr>
      </w:pPr>
      <w:r w:rsidRPr="005844BF">
        <w:rPr>
          <w:rFonts w:ascii="Times New Roman" w:eastAsia="Times New Roman" w:hAnsi="Times New Roman" w:cs="Times New Roman"/>
          <w:sz w:val="24"/>
          <w:szCs w:val="20"/>
          <w:lang w:val="de-DE" w:eastAsia="lv-LV"/>
        </w:rPr>
        <w:t>Kreditori ir iestādes pašreizējās saistības, kuras izveidojas pagātnes darījumu (notikumu) rezultātā un kuras iestādei būs jāapmaksā.</w:t>
      </w:r>
      <w:r w:rsidRPr="005844BF">
        <w:rPr>
          <w:rFonts w:ascii="Times New Roman" w:eastAsia="Times New Roman" w:hAnsi="Times New Roman" w:cs="Times New Roman"/>
          <w:i/>
          <w:sz w:val="24"/>
          <w:szCs w:val="20"/>
          <w:lang w:val="de-DE" w:eastAsia="lv-LV"/>
        </w:rPr>
        <w:t xml:space="preserve"> </w:t>
      </w:r>
      <w:r w:rsidRPr="005844BF">
        <w:rPr>
          <w:rFonts w:ascii="Times New Roman" w:eastAsia="Times New Roman" w:hAnsi="Times New Roman" w:cs="Times New Roman"/>
          <w:sz w:val="24"/>
          <w:szCs w:val="20"/>
          <w:lang w:val="de-DE" w:eastAsia="lv-LV"/>
        </w:rPr>
        <w:t>Kreditoru saistības, kas radušās tādu pagātnes notikumu rezultātā kā pakalpojumu, preču vai ilgtermiņa ieguldījumu iegāde, attiecīgi atzīst un uzskaita saskaņā ar izdevumu, nemateriālo ieguldījumu, pamatlīdzekļu vai krājumu uzskaites pamatprincipiem. Kreditoru saistības iedala:</w:t>
      </w:r>
    </w:p>
    <w:p w:rsidR="005844BF" w:rsidRPr="005844BF" w:rsidRDefault="005844BF" w:rsidP="005844BF">
      <w:pPr>
        <w:numPr>
          <w:ilvl w:val="0"/>
          <w:numId w:val="46"/>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ilgtermiņa saistībās, kuru atmaksa paredzēta vēlāk nekā pēc gada no bilances datuma;</w:t>
      </w:r>
    </w:p>
    <w:p w:rsidR="005844BF" w:rsidRPr="005844BF" w:rsidRDefault="005844BF" w:rsidP="005844BF">
      <w:pPr>
        <w:numPr>
          <w:ilvl w:val="0"/>
          <w:numId w:val="46"/>
        </w:numPr>
        <w:tabs>
          <w:tab w:val="left" w:pos="741"/>
        </w:tabs>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īstermiņa saistībās, kuru atmaksa paredzēta gada laikā pēc bilances datuma.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Sagatavojot gada pārskatu, iestāde atsevišķi norāda saistību ilgtermiņa un īstermiņa daļu un veic kreditoru inventarizāciju atbilstoši iestādes apstiprinātajiem inventarizācijas noteikumiem.</w:t>
      </w:r>
    </w:p>
    <w:p w:rsidR="005844BF" w:rsidRPr="005844BF" w:rsidRDefault="005844BF" w:rsidP="005844BF">
      <w:pPr>
        <w:ind w:firstLine="720"/>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 xml:space="preserve">Uzkrātās saistības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Iestādēs uzkrātās saistības veido, sagatavojot gada pārskatu (ja normatīvajos </w:t>
      </w:r>
      <w:smartTag w:uri="schemas-tilde-lv/tildestengine" w:element="veidnes">
        <w:smartTagPr>
          <w:attr w:name="text" w:val="aktos"/>
          <w:attr w:name="id" w:val="-1"/>
          <w:attr w:name="baseform" w:val="akt|s"/>
        </w:smartTagPr>
        <w:r w:rsidRPr="005844BF">
          <w:rPr>
            <w:rFonts w:ascii="Times New Roman" w:eastAsia="Times New Roman" w:hAnsi="Times New Roman" w:cs="Times New Roman"/>
            <w:sz w:val="24"/>
            <w:szCs w:val="20"/>
            <w:lang w:val="de-DE" w:eastAsia="lv-LV"/>
          </w:rPr>
          <w:t>aktos</w:t>
        </w:r>
      </w:smartTag>
      <w:r w:rsidRPr="005844BF">
        <w:rPr>
          <w:rFonts w:ascii="Times New Roman" w:eastAsia="Times New Roman" w:hAnsi="Times New Roman" w:cs="Times New Roman"/>
          <w:sz w:val="24"/>
          <w:szCs w:val="20"/>
          <w:lang w:val="de-DE" w:eastAsia="lv-LV"/>
        </w:rPr>
        <w:t xml:space="preserve"> par pārskatu sagatavošanu nav noteikts citādi),  ja saistību lielums un apmaksas termiņš ir samērā precīzi aprēķināms. Uzkrātajās saistībās uzskaita saistības par izdevumiem, kas attiecas uz pārskata periodu, bet par ko attaisnojuma dokuments (piemēram, rēķins) pārskata periodā nav izrakstīts un saņemts, vai tamlīdzīgas samērā precīzi aprēķināmās saistības (piemēram, izmaksas neizmantotam atvaļinājumam, maksājamās soda naudas). Ja attaisnojuma dokuments par pārskata periodu ir izrakstīts pārskata periodā un saņemts līdz nākošā pārskarta gada 20.janvārim, tad atzīst izdevumus un īstermiņa saistības pret piegādātajiem un darbuzņēmējiem. Ja iestāde nepilda </w:t>
      </w:r>
      <w:smartTag w:uri="schemas-tilde-lv/tildestengine" w:element="veidnes">
        <w:smartTagPr>
          <w:attr w:name="text" w:val="līguma"/>
          <w:attr w:name="id" w:val="-1"/>
          <w:attr w:name="baseform" w:val="līgum|s"/>
        </w:smartTagPr>
        <w:r w:rsidRPr="005844BF">
          <w:rPr>
            <w:rFonts w:ascii="Times New Roman" w:eastAsia="Times New Roman" w:hAnsi="Times New Roman" w:cs="Times New Roman"/>
            <w:sz w:val="24"/>
            <w:szCs w:val="20"/>
            <w:lang w:val="de-DE" w:eastAsia="lv-LV"/>
          </w:rPr>
          <w:t>līguma</w:t>
        </w:r>
      </w:smartTag>
      <w:r w:rsidRPr="005844BF">
        <w:rPr>
          <w:rFonts w:ascii="Times New Roman" w:eastAsia="Times New Roman" w:hAnsi="Times New Roman" w:cs="Times New Roman"/>
          <w:sz w:val="24"/>
          <w:szCs w:val="20"/>
          <w:lang w:val="de-DE" w:eastAsia="lv-LV"/>
        </w:rPr>
        <w:t xml:space="preserve"> nosacījumus un darījuma otrai pusei rodas likumīgas tiesības piedzīt soda naudu (kavējuma naudu), tad iestāde atzīst uzkrātās saistības un  pamatdarbības izdevumus.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Veidojot uzkrātās saistības darba samaksas izmaksai, atsevišķi veido uzkrātās saistības par darba devēja valsts sociālajām apdrošināšanas obligātajām iemaksām.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Uzkrātās saistības papildatvaļinājumiem neveido.</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Iestāde uzkrātās saistības par neizmantoto atvaļinājumu veido šādi:</w:t>
      </w:r>
    </w:p>
    <w:p w:rsidR="005844BF" w:rsidRPr="005844BF" w:rsidRDefault="005844BF" w:rsidP="005844BF">
      <w:pPr>
        <w:numPr>
          <w:ilvl w:val="0"/>
          <w:numId w:val="47"/>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 uzkrāto saistību izveidošanas datumu, ievada uzkrātās apmaksājamās atvaļinājuma dienas  par neizmantoto atvaļinājumu, noapaļotās līdz divām zīmēm aiz komata;</w:t>
      </w:r>
    </w:p>
    <w:p w:rsidR="005844BF" w:rsidRPr="005844BF" w:rsidRDefault="005844BF" w:rsidP="005844BF">
      <w:pPr>
        <w:numPr>
          <w:ilvl w:val="0"/>
          <w:numId w:val="47"/>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veic attiecīgo aprēķinu katram darbiniekam reizi gadā, ņemot par pamatu katra darbinieka vidējo dienas izpeļņu par pēdējiem sešiem mēnešiem;</w:t>
      </w:r>
    </w:p>
    <w:p w:rsidR="005844BF" w:rsidRPr="005844BF" w:rsidRDefault="005844BF" w:rsidP="005844BF">
      <w:pPr>
        <w:numPr>
          <w:ilvl w:val="0"/>
          <w:numId w:val="47"/>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iegrāmato aprēķinātos izdevumus uzkrātām saistībām par neizmantoto atvaļinājumu, atzīstot  izdevumus un uzkrātās saistības par neizmantoto atvaļinājumu;</w:t>
      </w:r>
    </w:p>
    <w:p w:rsidR="005844BF" w:rsidRPr="005844BF" w:rsidRDefault="005844BF" w:rsidP="005844BF">
      <w:pPr>
        <w:numPr>
          <w:ilvl w:val="0"/>
          <w:numId w:val="47"/>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aprēķinot uzkratās saistības par neizmantoto atvaļinājumu nākošajā periodā grāmato ar „-” zīmi iepriekšējā periodā aprēķinātos izdevumus uzkrātām saistībām par neizmantoto atvaļinājumu.</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Pārējo uzkrāto saistību summas iestāde aprēķina saskaņā ar noslēgtajiem </w:t>
      </w:r>
      <w:smartTag w:uri="schemas-tilde-lv/tildestengine" w:element="veidnes">
        <w:smartTagPr>
          <w:attr w:name="text" w:val="līgumiem"/>
          <w:attr w:name="id" w:val="-1"/>
          <w:attr w:name="baseform" w:val="līgum|s"/>
        </w:smartTagPr>
        <w:r w:rsidRPr="005844BF">
          <w:rPr>
            <w:rFonts w:ascii="Times New Roman" w:eastAsia="Times New Roman" w:hAnsi="Times New Roman" w:cs="Times New Roman"/>
            <w:sz w:val="24"/>
            <w:szCs w:val="20"/>
            <w:lang w:val="de-DE" w:eastAsia="lv-LV"/>
          </w:rPr>
          <w:t>līgumiem</w:t>
        </w:r>
      </w:smartTag>
      <w:r w:rsidRPr="005844BF">
        <w:rPr>
          <w:rFonts w:ascii="Times New Roman" w:eastAsia="Times New Roman" w:hAnsi="Times New Roman" w:cs="Times New Roman"/>
          <w:sz w:val="24"/>
          <w:szCs w:val="20"/>
          <w:lang w:val="de-DE" w:eastAsia="lv-LV"/>
        </w:rPr>
        <w:t xml:space="preserve">, tāmēm, pēc iepriekšēja perioda izdevumu apjoma vai pēc citas pietiekami ticamas informācijas.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Uzkrātās saistības veido uz pārskata perioda beigām, atzīstot izdevumus.</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Uzkrātās saistības noraksta periodā, kad saņemts attaisnojuma dokuments par izdevumiem, kuriem bija izveidotas uzkrātās saistības,  izslēdzot iepriekš uzskaitītās uzkrātās saistības un atzītos izdevumus, vienlaicīgi, iegrāmatojot saņemto attaisnojuma dokumentu un atzīstot izdevumus un kreditoru. </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Sagatavojot gada pārskatu, veic uzkrāto saistību inventarizāciju. Neizmantoto atvaļinājumu  dienu vai citu informāciju par darba samaksas izmaksām pieprasa no  iestādes vai struktūrvienības personāla vadības darbinieka. </w:t>
      </w:r>
    </w:p>
    <w:p w:rsidR="005844BF" w:rsidRPr="005844BF" w:rsidRDefault="005844BF" w:rsidP="005844BF">
      <w:pPr>
        <w:ind w:firstLine="720"/>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Aizņēmumu uzskaite</w:t>
      </w:r>
    </w:p>
    <w:p w:rsidR="005844BF" w:rsidRPr="005844BF" w:rsidRDefault="005844BF" w:rsidP="005844BF">
      <w:pPr>
        <w:ind w:firstLine="855"/>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Budžeta iestāde aizņēmumus uzrāda bilancē no brīža, kad nauda no aizņēmuma sniedzēja tiek saņemta iestādes norēķinu kontā, pamatojoties uz bankas konta izrakstu.</w:t>
      </w:r>
    </w:p>
    <w:p w:rsidR="005844BF" w:rsidRPr="005844BF" w:rsidRDefault="005844BF" w:rsidP="005844BF">
      <w:pPr>
        <w:ind w:firstLine="855"/>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Aizņēmumu saistības uzskaita darījuma valūtā. Mēneša beigās aizņēmumu saistību atlikumus darījuma valūtā, ja tie nav euro, pārvērtē pēc Eiropas Centrālās Bankas (ECB) oficiāli noteiktā valūtas maiņas kursa perioda pēdējās dienas sākumā, atzīstot nerealizētos ieņēmumus vai izdevumus no valūtas kursa svārstībām.</w:t>
      </w:r>
    </w:p>
    <w:p w:rsidR="005844BF" w:rsidRPr="005844BF" w:rsidRDefault="005844BF" w:rsidP="005844BF">
      <w:pPr>
        <w:ind w:firstLine="855"/>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Dienā, kad aizņēmumu saistības atmaksā, budžeta iestāde samazina aizņēmumu saistības un samazina naudas līdzekļu kontu.</w:t>
      </w:r>
    </w:p>
    <w:p w:rsidR="005844BF" w:rsidRPr="005844BF" w:rsidRDefault="005844BF" w:rsidP="005844BF">
      <w:pPr>
        <w:ind w:firstLine="855"/>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Gada beigās budžeta iestāde aprēķina un atsevišķi uzrāda aizdevumu saistību īstermiņa un ilgtermiņa daļas. Īstermiņa saistību daļās iekļauj summas, kuru atmaksas termiņš pārsniedz vienu gadu no bilances datuma.</w:t>
      </w:r>
    </w:p>
    <w:p w:rsidR="005844BF" w:rsidRPr="005844BF" w:rsidRDefault="005844BF" w:rsidP="005844BF">
      <w:pPr>
        <w:ind w:firstLine="855"/>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Aizņēmumu procentu izdevumus un saistību maksājumus par piešķirtajām, bet neizmantotajām kredīta summām, uzskaita darījuma valūtā pēc uzkrājuma principa, kas nosaka, ka izdevumus atzīst periodā, kad tie radušies, neatkarīgi no tā, vai nauda ir samaksāta.</w:t>
      </w:r>
    </w:p>
    <w:p w:rsidR="005844BF" w:rsidRPr="005844BF" w:rsidRDefault="005844BF" w:rsidP="005844BF">
      <w:pPr>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Budžeta iestāde uzkrāj un aprēķina aizdevumu procentu un saistību maksājumus, pamatojoties uz noslēgtajiem aizņēmumu līgumiem. </w:t>
      </w:r>
    </w:p>
    <w:p w:rsidR="005844BF" w:rsidRPr="005844BF" w:rsidRDefault="005844BF" w:rsidP="005844BF">
      <w:pPr>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Aprēķinot procentus, tos atzīst kā izdevumus pārskata periodā, kā arī uzskaita bilances pasīvā kā „Uzkrātās saistības”.</w:t>
      </w:r>
    </w:p>
    <w:p w:rsidR="005844BF" w:rsidRPr="005844BF" w:rsidRDefault="005844BF" w:rsidP="005844BF">
      <w:pPr>
        <w:rPr>
          <w:rFonts w:ascii="Times New Roman" w:eastAsia="Times New Roman" w:hAnsi="Times New Roman" w:cs="Times New Roman"/>
          <w:sz w:val="24"/>
          <w:szCs w:val="20"/>
          <w:lang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Ieņēmumu uzskaite</w:t>
      </w:r>
    </w:p>
    <w:p w:rsidR="005844BF" w:rsidRPr="005844BF" w:rsidRDefault="005844BF" w:rsidP="005844BF">
      <w:pPr>
        <w:ind w:firstLine="855"/>
        <w:rPr>
          <w:rFonts w:ascii="Times New Roman" w:eastAsia="Times New Roman" w:hAnsi="Times New Roman" w:cs="Times New Roman"/>
          <w:color w:val="000000"/>
          <w:sz w:val="24"/>
          <w:szCs w:val="20"/>
        </w:rPr>
      </w:pPr>
      <w:bookmarkStart w:id="22" w:name="_Toc108517907"/>
      <w:r w:rsidRPr="005844BF">
        <w:rPr>
          <w:rFonts w:ascii="Times New Roman" w:eastAsia="Times New Roman" w:hAnsi="Times New Roman" w:cs="Times New Roman"/>
          <w:color w:val="000000"/>
          <w:sz w:val="24"/>
          <w:szCs w:val="20"/>
        </w:rPr>
        <w:t>Pašvaldības budžeta ieņēmumi ir atspoguļoti atbilstoši Ministru kabineta noteikumos noteiktajai ieņēmumu klasifikācijai.</w:t>
      </w:r>
    </w:p>
    <w:p w:rsidR="005844BF" w:rsidRPr="005844BF" w:rsidRDefault="005844BF" w:rsidP="005844BF">
      <w:pPr>
        <w:ind w:firstLine="855"/>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Ieņēmumi ir atzīti pēc uzkrāšanas principa, kas nosaka, ka ieņēmumus grāmatvedībā atzīst periodā, kad tie radušies, neatkarīgi no tā vai nauda saņemta.</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 xml:space="preserve">Ieņēmumus ārvalstu valūtā uzskaita </w:t>
      </w:r>
      <w:r w:rsidRPr="005844BF">
        <w:rPr>
          <w:rFonts w:ascii="Times New Roman" w:eastAsia="Times New Roman" w:hAnsi="Times New Roman" w:cs="Times New Roman"/>
          <w:i/>
          <w:color w:val="000000"/>
          <w:sz w:val="24"/>
          <w:szCs w:val="20"/>
        </w:rPr>
        <w:t xml:space="preserve">euro </w:t>
      </w:r>
      <w:r w:rsidRPr="005844BF">
        <w:rPr>
          <w:rFonts w:ascii="Times New Roman" w:eastAsia="Times New Roman" w:hAnsi="Times New Roman" w:cs="Times New Roman"/>
          <w:color w:val="000000"/>
          <w:sz w:val="24"/>
          <w:szCs w:val="20"/>
        </w:rPr>
        <w:t xml:space="preserve">to atzīšanas dienā. Ieņēmumu, kas rodas no valūtas kursu atšķirībām  ieņēmumu atzīšanas dienā un nauda saņemšanas dienā, uzskaita kā ieņēmumus vai zaudējumus no valūtas kursu svārstībām. </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Nenodokļu ieņēmumu rēķina izsniegšanas dienā atzīst pamatdarbības ieņēmumus un prasības.</w:t>
      </w:r>
    </w:p>
    <w:p w:rsidR="005844BF" w:rsidRPr="005844BF" w:rsidRDefault="005844BF" w:rsidP="005844BF">
      <w:pPr>
        <w:ind w:firstLine="798"/>
        <w:rPr>
          <w:rFonts w:ascii="Times New Roman" w:eastAsia="Times New Roman" w:hAnsi="Times New Roman" w:cs="Times New Roman"/>
          <w:sz w:val="24"/>
          <w:szCs w:val="20"/>
        </w:rPr>
      </w:pPr>
      <w:r w:rsidRPr="005844BF">
        <w:rPr>
          <w:rFonts w:ascii="Times New Roman" w:eastAsia="Times New Roman" w:hAnsi="Times New Roman" w:cs="Times New Roman"/>
          <w:sz w:val="24"/>
          <w:szCs w:val="20"/>
        </w:rPr>
        <w:t>Ja skaidru naudu iemaksā budžeta iestādes kasē, ja tie iepriekš nav atzīti kā ieņēmumi, tad ieņēmumus atzīst dienas beigās, pamatojoties uz kases aparāta atskaiti.</w:t>
      </w:r>
    </w:p>
    <w:p w:rsidR="005844BF" w:rsidRPr="005844BF" w:rsidRDefault="005844BF" w:rsidP="005844BF">
      <w:pPr>
        <w:ind w:firstLine="798"/>
        <w:rPr>
          <w:rFonts w:ascii="Times New Roman" w:eastAsia="Times New Roman" w:hAnsi="Times New Roman" w:cs="Times New Roman"/>
          <w:sz w:val="24"/>
          <w:szCs w:val="20"/>
        </w:rPr>
      </w:pPr>
      <w:r w:rsidRPr="005844BF">
        <w:rPr>
          <w:rFonts w:ascii="Times New Roman" w:eastAsia="Times New Roman" w:hAnsi="Times New Roman" w:cs="Times New Roman"/>
          <w:sz w:val="24"/>
          <w:szCs w:val="20"/>
        </w:rPr>
        <w:t>Ja preču pārdošanas vai pakalpojumu sniegšanas darījumi notiek bez kases aparāta izmantošanas, tad ieņēmumus atzīst pamatojoties uz attaisnojošo dokumentu, kurā uzskaitīti dienas ieņēmumi.</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 xml:space="preserve">Saņemtos dāvinājumus un ziedojumus uzskaita attiecīgā aktīvu grupā, saņemšanas, novērtēšanas vai vērtības apstiprināšanas dienā atzīstot pārskata perioda pamatdarbības vai nākamo periodu ieņēmumus tādā vērtībā, kāda noteikta ar dāvinājumu vai ziedojumu saņemšanu saistītajos dokumentos. </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Budžeta ieņēmumus veido saskaņā ar nodokļu likumiem iekasētie vai saņemtie nodokļu, valsts un pašvaldību nodevu un citi maksājumi budžetos, kā arī pašvaldības budžeta iestāžu ieņēmumi no sniegtajiem maksas pakalpojumiem.</w:t>
      </w:r>
    </w:p>
    <w:p w:rsidR="005844BF" w:rsidRPr="005844BF" w:rsidRDefault="005844BF" w:rsidP="005844BF">
      <w:pPr>
        <w:ind w:firstLine="798"/>
        <w:rPr>
          <w:rFonts w:ascii="Times New Roman" w:eastAsia="Times New Roman" w:hAnsi="Times New Roman" w:cs="Times New Roman"/>
          <w:sz w:val="24"/>
          <w:szCs w:val="20"/>
        </w:rPr>
      </w:pPr>
      <w:r w:rsidRPr="005844BF">
        <w:rPr>
          <w:rFonts w:ascii="Times New Roman" w:eastAsia="Times New Roman" w:hAnsi="Times New Roman" w:cs="Times New Roman"/>
          <w:sz w:val="24"/>
          <w:szCs w:val="20"/>
        </w:rPr>
        <w:t>Iedzīvotāju ienākuma nodokļa, dabas resursu nodokļa un azartspēļu nodokļa ieņēmumi tiek atzīti pēc naudas saņemšanas principa, jo šo nodokļu administrēšanu veic Valsts Ieņēmumu dienests.</w:t>
      </w:r>
    </w:p>
    <w:p w:rsidR="005844BF" w:rsidRPr="005844BF" w:rsidRDefault="005844BF" w:rsidP="005844BF">
      <w:pPr>
        <w:ind w:firstLine="798"/>
        <w:rPr>
          <w:rFonts w:ascii="Times New Roman" w:eastAsia="Times New Roman" w:hAnsi="Times New Roman" w:cs="Times New Roman"/>
          <w:sz w:val="24"/>
          <w:szCs w:val="20"/>
        </w:rPr>
      </w:pPr>
      <w:r w:rsidRPr="005844BF">
        <w:rPr>
          <w:rFonts w:ascii="Times New Roman" w:eastAsia="Times New Roman" w:hAnsi="Times New Roman" w:cs="Times New Roman"/>
          <w:sz w:val="24"/>
          <w:szCs w:val="20"/>
        </w:rPr>
        <w:t>Pašvaldība veic nekustamā īpašuma nodokļa uzskaiti pēc uzkrāšanas principa.</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Ieņēmumus ārvalstu valūtā uzskaita euro to atzīšanas dienā. Ieņēmumus, kas rodas no valūtas kursu atšķirībām ieņēmumu atzīšanas dienā un naudas saņemšanas dienā, uzskaita kā ieņēmumus vai zaudējumus no valūtas kursu svārstībām.</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Soda naudas, un nokavējuma naudas ieņēmumus atzīst naudas saņemšanas dienā.</w:t>
      </w:r>
    </w:p>
    <w:p w:rsidR="005844BF" w:rsidRPr="005844BF" w:rsidRDefault="005844BF" w:rsidP="005844BF">
      <w:pPr>
        <w:ind w:firstLine="798"/>
        <w:rPr>
          <w:rFonts w:ascii="Times New Roman" w:eastAsia="Times New Roman" w:hAnsi="Times New Roman" w:cs="Times New Roman"/>
          <w:sz w:val="24"/>
          <w:szCs w:val="20"/>
        </w:rPr>
      </w:pPr>
      <w:r w:rsidRPr="005844BF">
        <w:rPr>
          <w:rFonts w:ascii="Times New Roman" w:eastAsia="Times New Roman" w:hAnsi="Times New Roman" w:cs="Times New Roman"/>
          <w:sz w:val="24"/>
          <w:szCs w:val="20"/>
        </w:rPr>
        <w:t>Piešķirot subsīdijas vai dotācijas tiek noslēgts līgums, kurā noteiktas abu pušu saistības: mērķi, nosacījumi, izsniedzamas grafiks, termiņi un kārtība pirms un pēc projekta realizācijas. Līgumam tiek pievienota izdevumu tāme. Izsniedzot subsīdijas un dotācijas komersantiem, biedrībām un nodibinājumiem saskaņā ar uzkrāšanas principu atzīst nākamo periodu izdevumos, subsīdijas un dotācijas izmaksājot avansā. Lai gūtu pārliecību, ka piešķirtā summa izmantota pieprasītajam mērķim līgumā noteikts termiņš līdz kuram jāiesniedz iestādē rakstiska finanšu atskaite ar attaisnojuma dokumentu kopijām par naudas izlietojumu. Pielikumā pievienota atskaite par piešķirtās dotācijas izlietojumu, atbildīgais grāmatvedis saskaņo atskaiti, pārskaita atlikušo subsīdiju vai dotāciju daļu un veic grāmatojumu pamatdarbības izdevumos.</w:t>
      </w:r>
    </w:p>
    <w:p w:rsidR="005844BF" w:rsidRPr="005844BF" w:rsidRDefault="005844BF" w:rsidP="005844BF">
      <w:pPr>
        <w:ind w:firstLine="798"/>
        <w:rPr>
          <w:rFonts w:ascii="Times New Roman" w:eastAsia="Times New Roman" w:hAnsi="Times New Roman" w:cs="Times New Roman"/>
          <w:sz w:val="24"/>
          <w:szCs w:val="20"/>
        </w:rPr>
      </w:pPr>
      <w:r w:rsidRPr="005844BF">
        <w:rPr>
          <w:rFonts w:ascii="Times New Roman" w:eastAsia="Times New Roman" w:hAnsi="Times New Roman" w:cs="Times New Roman"/>
          <w:sz w:val="24"/>
          <w:szCs w:val="20"/>
        </w:rPr>
        <w:t xml:space="preserve">Līgumā tiek atrunāts, ja finanšu atskaite netiek iesniegta, piešķirtie naudas līdzekļi komersantam, biedrībai vai nodibinājumam pilnā apmērā jāatskaita iestādes budžetā atpakaļ. </w:t>
      </w:r>
    </w:p>
    <w:p w:rsidR="005844BF" w:rsidRPr="005844BF" w:rsidRDefault="005844BF" w:rsidP="005844BF">
      <w:pPr>
        <w:ind w:firstLine="798"/>
        <w:rPr>
          <w:rFonts w:ascii="Times New Roman" w:eastAsia="Times New Roman" w:hAnsi="Times New Roman" w:cs="Times New Roman"/>
          <w:color w:val="000000"/>
          <w:sz w:val="24"/>
          <w:szCs w:val="20"/>
        </w:rPr>
      </w:pPr>
      <w:r w:rsidRPr="005844BF">
        <w:rPr>
          <w:rFonts w:ascii="Times New Roman" w:eastAsia="Times New Roman" w:hAnsi="Times New Roman" w:cs="Times New Roman"/>
          <w:color w:val="000000"/>
          <w:sz w:val="24"/>
          <w:szCs w:val="20"/>
        </w:rPr>
        <w:t>Pārskata perioda beigās slēdz visus pārskata gada ieņēmumu un izdevumu kontus atbilstoši budžeta veidiem un grāmato bilances pasīvā kontā „Pārskata gada budžeta izpildes rezultāts”. Grāmatojot pārs</w:t>
      </w:r>
      <w:r w:rsidR="00E369AD">
        <w:rPr>
          <w:rFonts w:ascii="Times New Roman" w:eastAsia="Times New Roman" w:hAnsi="Times New Roman" w:cs="Times New Roman"/>
          <w:color w:val="000000"/>
          <w:sz w:val="24"/>
          <w:szCs w:val="20"/>
        </w:rPr>
        <w:t>k</w:t>
      </w:r>
      <w:r w:rsidRPr="005844BF">
        <w:rPr>
          <w:rFonts w:ascii="Times New Roman" w:eastAsia="Times New Roman" w:hAnsi="Times New Roman" w:cs="Times New Roman"/>
          <w:color w:val="000000"/>
          <w:sz w:val="24"/>
          <w:szCs w:val="20"/>
        </w:rPr>
        <w:t>ata gada rezultātu, bilances pasīva kontu „Pārskata gada budžeta izpildes rezultāts”</w:t>
      </w:r>
      <w:r w:rsidR="00E369AD">
        <w:rPr>
          <w:rFonts w:ascii="Times New Roman" w:eastAsia="Times New Roman" w:hAnsi="Times New Roman" w:cs="Times New Roman"/>
          <w:color w:val="000000"/>
          <w:sz w:val="24"/>
          <w:szCs w:val="20"/>
        </w:rPr>
        <w:t xml:space="preserve"> </w:t>
      </w:r>
      <w:r w:rsidRPr="005844BF">
        <w:rPr>
          <w:rFonts w:ascii="Times New Roman" w:eastAsia="Times New Roman" w:hAnsi="Times New Roman" w:cs="Times New Roman"/>
          <w:color w:val="000000"/>
          <w:sz w:val="24"/>
          <w:szCs w:val="20"/>
        </w:rPr>
        <w:t>slēdz tikai ar ieņēmumu un izdevumu kontiem. Nākamajā gadā konta „Pārskata gada budžeta izpildes rezultāts”</w:t>
      </w:r>
      <w:r w:rsidR="00E369AD">
        <w:rPr>
          <w:rFonts w:ascii="Times New Roman" w:eastAsia="Times New Roman" w:hAnsi="Times New Roman" w:cs="Times New Roman"/>
          <w:color w:val="000000"/>
          <w:sz w:val="24"/>
          <w:szCs w:val="20"/>
        </w:rPr>
        <w:t xml:space="preserve"> </w:t>
      </w:r>
      <w:r w:rsidRPr="005844BF">
        <w:rPr>
          <w:rFonts w:ascii="Times New Roman" w:eastAsia="Times New Roman" w:hAnsi="Times New Roman" w:cs="Times New Roman"/>
          <w:color w:val="000000"/>
          <w:sz w:val="24"/>
          <w:szCs w:val="20"/>
        </w:rPr>
        <w:t>atlikumu pārgrāmato uz bilances pasīva kontu „Iepriekšējo pārskata gadu</w:t>
      </w:r>
      <w:proofErr w:type="gramStart"/>
      <w:r w:rsidRPr="005844BF">
        <w:rPr>
          <w:rFonts w:ascii="Times New Roman" w:eastAsia="Times New Roman" w:hAnsi="Times New Roman" w:cs="Times New Roman"/>
          <w:color w:val="000000"/>
          <w:sz w:val="24"/>
          <w:szCs w:val="20"/>
        </w:rPr>
        <w:t xml:space="preserve">  </w:t>
      </w:r>
      <w:proofErr w:type="gramEnd"/>
      <w:r w:rsidRPr="005844BF">
        <w:rPr>
          <w:rFonts w:ascii="Times New Roman" w:eastAsia="Times New Roman" w:hAnsi="Times New Roman" w:cs="Times New Roman"/>
          <w:color w:val="000000"/>
          <w:sz w:val="24"/>
          <w:szCs w:val="20"/>
        </w:rPr>
        <w:t>budžeta izpildes rezultāts”.</w:t>
      </w:r>
    </w:p>
    <w:p w:rsidR="005844BF" w:rsidRPr="005844BF" w:rsidRDefault="005844BF" w:rsidP="005844BF">
      <w:pPr>
        <w:ind w:firstLine="798"/>
        <w:rPr>
          <w:rFonts w:ascii="Times New Roman" w:eastAsia="Times New Roman" w:hAnsi="Times New Roman" w:cs="Times New Roman"/>
          <w:color w:val="000000"/>
          <w:sz w:val="24"/>
          <w:szCs w:val="20"/>
        </w:rPr>
      </w:pPr>
    </w:p>
    <w:p w:rsidR="005844BF" w:rsidRPr="005844BF" w:rsidRDefault="005844BF" w:rsidP="005844BF">
      <w:pPr>
        <w:rPr>
          <w:rFonts w:ascii="Times New Roman" w:eastAsia="Times New Roman" w:hAnsi="Times New Roman" w:cs="Times New Roman"/>
          <w:b/>
          <w:bCs/>
          <w:i/>
          <w:color w:val="000000"/>
          <w:spacing w:val="2"/>
          <w:sz w:val="24"/>
          <w:szCs w:val="20"/>
        </w:rPr>
      </w:pPr>
      <w:r w:rsidRPr="005844BF">
        <w:rPr>
          <w:rFonts w:ascii="Times New Roman" w:eastAsia="Times New Roman" w:hAnsi="Times New Roman" w:cs="Times New Roman"/>
          <w:b/>
          <w:bCs/>
          <w:i/>
          <w:color w:val="000000"/>
          <w:spacing w:val="2"/>
          <w:sz w:val="24"/>
          <w:szCs w:val="20"/>
        </w:rPr>
        <w:t>Izdevumu uzskaite</w:t>
      </w:r>
    </w:p>
    <w:bookmarkEnd w:id="22"/>
    <w:p w:rsidR="005844BF" w:rsidRPr="005844BF" w:rsidRDefault="005844BF" w:rsidP="005844BF">
      <w:pPr>
        <w:tabs>
          <w:tab w:val="left" w:pos="720"/>
        </w:tabs>
        <w:ind w:firstLine="855"/>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Izdevumus atzīst un uzskaita pēc uzkrāšanas principa, izdevumus atzīstot periodā, kad tie radušies, neatkarīgi no naudas līdzekļu samaksas.</w:t>
      </w:r>
    </w:p>
    <w:p w:rsidR="005844BF" w:rsidRPr="005844BF" w:rsidRDefault="005844BF" w:rsidP="005844BF">
      <w:pPr>
        <w:tabs>
          <w:tab w:val="left" w:pos="720"/>
        </w:tabs>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8"/>
          <w:szCs w:val="24"/>
          <w:lang w:val="de-DE" w:eastAsia="lv-LV"/>
        </w:rPr>
        <w:tab/>
      </w:r>
      <w:r w:rsidRPr="005844BF">
        <w:rPr>
          <w:rFonts w:ascii="Times New Roman" w:eastAsia="Times New Roman" w:hAnsi="Times New Roman" w:cs="Times New Roman"/>
          <w:sz w:val="24"/>
          <w:szCs w:val="20"/>
          <w:lang w:val="de-DE" w:eastAsia="lv-LV"/>
        </w:rPr>
        <w:t>Izdevumus uzskaita saskaņā ar normatīvajos aktos noteikto budžetu izdevumu klasifikāciju atbiltoši ekonomiskajām kategorijām, valdības funkcijām un budžeta veidiem.</w:t>
      </w:r>
    </w:p>
    <w:p w:rsidR="005844BF" w:rsidRPr="005844BF" w:rsidRDefault="005844BF" w:rsidP="005844BF">
      <w:pPr>
        <w:tabs>
          <w:tab w:val="left" w:pos="720"/>
        </w:tabs>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b/>
        <w:t xml:space="preserve">Izdevumu rēķina (par saņemtajiem pakalpojumiem vai cita veida darījumiem) saņemšanas dienā atzīst izdevumus un saistības. </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Budžeta iestādei pašai veicot izdevumu aprēķinu (aprēķinot nolietojumu, amortizāciju, darba algas u.tml.), tos grāmato dienā, kad attiecīgo aprēķinu apstiprina. Atbilstoši aprēķina būtībai, atzīst saistības vai aktīvu samazinājumu.</w:t>
      </w:r>
      <w:bookmarkStart w:id="23" w:name="_Toc108517912"/>
      <w:r w:rsidRPr="005844BF">
        <w:rPr>
          <w:rFonts w:ascii="Times New Roman" w:eastAsia="Times New Roman" w:hAnsi="Times New Roman" w:cs="Times New Roman"/>
          <w:bCs/>
          <w:sz w:val="24"/>
          <w:szCs w:val="20"/>
          <w:lang w:eastAsia="lv-LV"/>
        </w:rPr>
        <w:t xml:space="preserve"> Izdevumus ārvalstu valūtā uzskaita </w:t>
      </w:r>
      <w:r w:rsidRPr="005844BF">
        <w:rPr>
          <w:rFonts w:ascii="Times New Roman" w:eastAsia="Times New Roman" w:hAnsi="Times New Roman" w:cs="Times New Roman"/>
          <w:bCs/>
          <w:i/>
          <w:sz w:val="24"/>
          <w:szCs w:val="20"/>
          <w:lang w:eastAsia="lv-LV"/>
        </w:rPr>
        <w:t>euro</w:t>
      </w:r>
      <w:r w:rsidRPr="005844BF">
        <w:rPr>
          <w:rFonts w:ascii="Times New Roman" w:eastAsia="Times New Roman" w:hAnsi="Times New Roman" w:cs="Times New Roman"/>
          <w:bCs/>
          <w:sz w:val="24"/>
          <w:szCs w:val="20"/>
          <w:lang w:eastAsia="lv-LV"/>
        </w:rPr>
        <w:t xml:space="preserve"> to atzīšanas dienā. Izdevumus, kas rodas no valūtas kursu svārstībām izdevumu atzīšanas dienā un naudas samaksas dienā, uzskaita kā ieņēmumus vai izdevumus no valūtas kursu svārstībām.</w:t>
      </w:r>
    </w:p>
    <w:p w:rsidR="005844BF" w:rsidRPr="005844BF" w:rsidRDefault="005844BF" w:rsidP="005844BF">
      <w:pPr>
        <w:jc w:val="left"/>
        <w:rPr>
          <w:rFonts w:ascii="Times New Roman" w:eastAsia="Times New Roman" w:hAnsi="Times New Roman" w:cs="Times New Roman"/>
          <w:b/>
          <w:i/>
          <w:sz w:val="24"/>
          <w:szCs w:val="20"/>
          <w:lang w:eastAsia="lv-LV"/>
        </w:rPr>
      </w:pPr>
    </w:p>
    <w:p w:rsidR="005844BF" w:rsidRPr="005844BF" w:rsidRDefault="005844BF" w:rsidP="005844BF">
      <w:pPr>
        <w:jc w:val="left"/>
        <w:rPr>
          <w:rFonts w:ascii="Times New Roman" w:eastAsia="Times New Roman" w:hAnsi="Times New Roman" w:cs="Times New Roman"/>
          <w:b/>
          <w:i/>
          <w:sz w:val="24"/>
          <w:szCs w:val="20"/>
          <w:lang w:eastAsia="lv-LV"/>
        </w:rPr>
      </w:pPr>
    </w:p>
    <w:p w:rsidR="005844BF" w:rsidRPr="005844BF" w:rsidRDefault="005844BF" w:rsidP="005844BF">
      <w:pPr>
        <w:jc w:val="left"/>
        <w:rPr>
          <w:rFonts w:ascii="Times New Roman" w:eastAsia="Times New Roman" w:hAnsi="Times New Roman" w:cs="Times New Roman"/>
          <w:b/>
          <w:i/>
          <w:sz w:val="24"/>
          <w:szCs w:val="20"/>
          <w:lang w:eastAsia="lv-LV"/>
        </w:rPr>
      </w:pPr>
    </w:p>
    <w:p w:rsidR="005844BF" w:rsidRPr="005844BF" w:rsidRDefault="005844BF" w:rsidP="005844BF">
      <w:pPr>
        <w:jc w:val="left"/>
        <w:rPr>
          <w:rFonts w:ascii="Times New Roman" w:eastAsia="Times New Roman" w:hAnsi="Times New Roman" w:cs="Times New Roman"/>
          <w:b/>
          <w:i/>
          <w:sz w:val="24"/>
          <w:szCs w:val="20"/>
          <w:lang w:eastAsia="lv-LV"/>
        </w:rPr>
      </w:pPr>
    </w:p>
    <w:p w:rsidR="005844BF" w:rsidRPr="005844BF" w:rsidRDefault="005844BF" w:rsidP="005844BF">
      <w:pPr>
        <w:jc w:val="left"/>
        <w:rPr>
          <w:rFonts w:ascii="Times New Roman" w:eastAsia="Times New Roman" w:hAnsi="Times New Roman" w:cs="Times New Roman"/>
          <w:b/>
          <w:i/>
          <w:sz w:val="24"/>
          <w:szCs w:val="20"/>
          <w:lang w:eastAsia="lv-LV"/>
        </w:rPr>
      </w:pPr>
      <w:r w:rsidRPr="005844BF">
        <w:rPr>
          <w:rFonts w:ascii="Times New Roman" w:eastAsia="Times New Roman" w:hAnsi="Times New Roman" w:cs="Times New Roman"/>
          <w:b/>
          <w:i/>
          <w:sz w:val="24"/>
          <w:szCs w:val="20"/>
          <w:lang w:eastAsia="lv-LV"/>
        </w:rPr>
        <w:t>Transfertu uzskaite</w:t>
      </w:r>
    </w:p>
    <w:p w:rsidR="005844BF" w:rsidRPr="005844BF" w:rsidRDefault="005844BF" w:rsidP="005844BF">
      <w:pPr>
        <w:ind w:firstLine="851"/>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Kā saņemtos transferta pārskaitījumus uzskaita: saņemtos pārskaitījumus no augstākstāvošas iestādes; transferta pārskaitījumus starp dažādiem budžeta veidiem atbilstoši gadskārtējam budžetam; dotācijas, mērķdotācijas un citus maksājumus starp dažādiem budžetiem.</w:t>
      </w:r>
    </w:p>
    <w:p w:rsidR="005844BF" w:rsidRPr="005844BF" w:rsidRDefault="005844BF" w:rsidP="005844BF">
      <w:pPr>
        <w:ind w:firstLine="720"/>
        <w:rPr>
          <w:rFonts w:ascii="Times New Roman" w:eastAsia="Times New Roman" w:hAnsi="Times New Roman" w:cs="Times New Roman"/>
          <w:sz w:val="24"/>
          <w:szCs w:val="20"/>
          <w:lang w:eastAsia="lv-LV"/>
        </w:rPr>
      </w:pPr>
      <w:proofErr w:type="gramStart"/>
      <w:r w:rsidRPr="005844BF">
        <w:rPr>
          <w:rFonts w:ascii="Times New Roman" w:eastAsia="Times New Roman" w:hAnsi="Times New Roman" w:cs="Times New Roman"/>
          <w:sz w:val="24"/>
          <w:szCs w:val="20"/>
          <w:lang w:eastAsia="lv-LV"/>
        </w:rPr>
        <w:t>Pašvaldības transfertu ieņēmumiem</w:t>
      </w:r>
      <w:proofErr w:type="gramEnd"/>
      <w:r w:rsidRPr="005844BF">
        <w:rPr>
          <w:rFonts w:ascii="Times New Roman" w:eastAsia="Times New Roman" w:hAnsi="Times New Roman" w:cs="Times New Roman"/>
          <w:sz w:val="24"/>
          <w:szCs w:val="20"/>
          <w:lang w:eastAsia="lv-LV"/>
        </w:rPr>
        <w:t>, ņemot vērā pārejas periodu transfertu uzskaitei pēc uzkrāšan</w:t>
      </w:r>
      <w:r w:rsidR="00E369AD">
        <w:rPr>
          <w:rFonts w:ascii="Times New Roman" w:eastAsia="Times New Roman" w:hAnsi="Times New Roman" w:cs="Times New Roman"/>
          <w:sz w:val="24"/>
          <w:szCs w:val="20"/>
          <w:lang w:eastAsia="lv-LV"/>
        </w:rPr>
        <w:t>a</w:t>
      </w:r>
      <w:r w:rsidRPr="005844BF">
        <w:rPr>
          <w:rFonts w:ascii="Times New Roman" w:eastAsia="Times New Roman" w:hAnsi="Times New Roman" w:cs="Times New Roman"/>
          <w:sz w:val="24"/>
          <w:szCs w:val="20"/>
          <w:lang w:eastAsia="lv-LV"/>
        </w:rPr>
        <w:t>s principa, kas noteikts MK noteikumu Nr. 1486 “Kārtība, kādā budžeta iestādes kārto grāmatvedības uzskaiti” noslēguma jautājumos, 2015.gadā uzskaitīti sekojoši:</w:t>
      </w:r>
    </w:p>
    <w:p w:rsidR="005844BF" w:rsidRPr="005844BF" w:rsidRDefault="005844BF" w:rsidP="005844BF">
      <w:pPr>
        <w:numPr>
          <w:ilvl w:val="0"/>
          <w:numId w:val="63"/>
        </w:numPr>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Pārskata perioda beigās par neizlietoto dotāciju un mērķdotāciju apjomu pēc uzkrāšanas principa (IZM mērķdotācijas izglītības</w:t>
      </w:r>
      <w:r w:rsidR="00E369AD">
        <w:rPr>
          <w:rFonts w:ascii="Times New Roman" w:eastAsia="Times New Roman" w:hAnsi="Times New Roman" w:cs="Times New Roman"/>
          <w:sz w:val="24"/>
          <w:szCs w:val="20"/>
          <w:lang w:eastAsia="lv-LV"/>
        </w:rPr>
        <w:t xml:space="preserve"> </w:t>
      </w:r>
      <w:r w:rsidRPr="005844BF">
        <w:rPr>
          <w:rFonts w:ascii="Times New Roman" w:eastAsia="Times New Roman" w:hAnsi="Times New Roman" w:cs="Times New Roman"/>
          <w:sz w:val="24"/>
          <w:szCs w:val="20"/>
          <w:lang w:eastAsia="lv-LV"/>
        </w:rPr>
        <w:t>iestāžu pedagogu atalgojumam, mācību līdzekļu iegādei, skolēnu ēdināšana</w:t>
      </w:r>
      <w:r w:rsidR="00E369AD">
        <w:rPr>
          <w:rFonts w:ascii="Times New Roman" w:eastAsia="Times New Roman" w:hAnsi="Times New Roman" w:cs="Times New Roman"/>
          <w:sz w:val="24"/>
          <w:szCs w:val="20"/>
          <w:lang w:eastAsia="lv-LV"/>
        </w:rPr>
        <w:t>i</w:t>
      </w:r>
      <w:r w:rsidRPr="005844BF">
        <w:rPr>
          <w:rFonts w:ascii="Times New Roman" w:eastAsia="Times New Roman" w:hAnsi="Times New Roman" w:cs="Times New Roman"/>
          <w:sz w:val="24"/>
          <w:szCs w:val="20"/>
          <w:lang w:eastAsia="lv-LV"/>
        </w:rPr>
        <w:t xml:space="preserve"> un asistentu pakalpojumiem, Latvijas Nacionālā kultūras centra mērķdotācijas mūzikas un mākslas skolas pedagogu atalgojumam, māksliniecisko kolektīvu vadītāju atalgojumam), tiek koriģēti pamatdarbības ieņēmumi un atzīti avansā saņemtie transferti. Nākamā pārskata gada sākumā tiek samazināti avansā saņemtie transferti un atzīti pārskata perioda pamatdarbības ieņēmumi.</w:t>
      </w:r>
    </w:p>
    <w:p w:rsidR="005844BF" w:rsidRPr="005844BF" w:rsidRDefault="005844BF" w:rsidP="005844BF">
      <w:pPr>
        <w:numPr>
          <w:ilvl w:val="0"/>
          <w:numId w:val="63"/>
        </w:numPr>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Iestāde, kura veic transferta pārskaitījumu konsolidējamām iestādēm, transferta pārskaitījuma dienā samazina naudas līdzekļus norēķinu kontā un atzīst avansā aizskaitītos transfertus. Katra ceturkšņa beigās par iestādēm aizskaitīto, bet neizlietoto transfertu apjomu, tiek samazināti avansā aizskaitītie transferti un atzīti izdevumi no transfertu pārskaitīšanas. </w:t>
      </w:r>
    </w:p>
    <w:p w:rsidR="005844BF" w:rsidRPr="005844BF" w:rsidRDefault="005844BF" w:rsidP="005844BF">
      <w:pPr>
        <w:numPr>
          <w:ilvl w:val="0"/>
          <w:numId w:val="63"/>
        </w:numPr>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 xml:space="preserve">Iestāde, kura saņem transferta pārskaitījumu (konsolidējamo iestāžu starpā), transferta pārskaitījuma dienā atzīst avansā saņemtos transfertus. Katra ceturkšņa beigās pēc saskaņošanas ar augstākstāvošo iestādi par izlietoto līdzekļu summu tiek samazināti avansā saņemtie transferti un palielināti pamatdarbības ieņēmumi. </w:t>
      </w:r>
    </w:p>
    <w:p w:rsidR="005844BF" w:rsidRPr="005844BF" w:rsidRDefault="005844BF" w:rsidP="005844BF">
      <w:pPr>
        <w:numPr>
          <w:ilvl w:val="0"/>
          <w:numId w:val="63"/>
        </w:numPr>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Saņemtās mērķdotācijas no SM autoceļu uzturēšanai naudas saņemšanas brīdī tiek atzīti avansā saņemtie transferti.  Katru ceturksni tiek sagatavota</w:t>
      </w:r>
      <w:r w:rsidR="00E369AD">
        <w:rPr>
          <w:rFonts w:ascii="Times New Roman" w:eastAsia="Times New Roman" w:hAnsi="Times New Roman" w:cs="Times New Roman"/>
          <w:sz w:val="24"/>
          <w:szCs w:val="20"/>
          <w:lang w:eastAsia="lv-LV"/>
        </w:rPr>
        <w:t xml:space="preserve"> </w:t>
      </w:r>
      <w:r w:rsidRPr="005844BF">
        <w:rPr>
          <w:rFonts w:ascii="Times New Roman" w:eastAsia="Times New Roman" w:hAnsi="Times New Roman" w:cs="Times New Roman"/>
          <w:sz w:val="24"/>
          <w:szCs w:val="20"/>
          <w:lang w:eastAsia="lv-LV"/>
        </w:rPr>
        <w:t xml:space="preserve">un iesniegta Satiksmes </w:t>
      </w:r>
      <w:r w:rsidR="00E369AD">
        <w:rPr>
          <w:rFonts w:ascii="Times New Roman" w:eastAsia="Times New Roman" w:hAnsi="Times New Roman" w:cs="Times New Roman"/>
          <w:sz w:val="24"/>
          <w:szCs w:val="20"/>
          <w:lang w:eastAsia="lv-LV"/>
        </w:rPr>
        <w:t>m</w:t>
      </w:r>
      <w:r w:rsidRPr="005844BF">
        <w:rPr>
          <w:rFonts w:ascii="Times New Roman" w:eastAsia="Times New Roman" w:hAnsi="Times New Roman" w:cs="Times New Roman"/>
          <w:sz w:val="24"/>
          <w:szCs w:val="20"/>
          <w:lang w:eastAsia="lv-LV"/>
        </w:rPr>
        <w:t>inistrijai atskaite p</w:t>
      </w:r>
      <w:r w:rsidR="00E369AD">
        <w:rPr>
          <w:rFonts w:ascii="Times New Roman" w:eastAsia="Times New Roman" w:hAnsi="Times New Roman" w:cs="Times New Roman"/>
          <w:sz w:val="24"/>
          <w:szCs w:val="20"/>
          <w:lang w:eastAsia="lv-LV"/>
        </w:rPr>
        <w:t>a</w:t>
      </w:r>
      <w:r w:rsidRPr="005844BF">
        <w:rPr>
          <w:rFonts w:ascii="Times New Roman" w:eastAsia="Times New Roman" w:hAnsi="Times New Roman" w:cs="Times New Roman"/>
          <w:sz w:val="24"/>
          <w:szCs w:val="20"/>
          <w:lang w:eastAsia="lv-LV"/>
        </w:rPr>
        <w:t>r izlietoto finansējumu. Pēc atskaites pieņemšanas par izlietoto un pārskatā apstiprināto summu  tiek atzīti pārskata perioda ieņēmumi speciālajā budžetā.</w:t>
      </w:r>
    </w:p>
    <w:p w:rsidR="005844BF" w:rsidRPr="005844BF" w:rsidRDefault="005844BF" w:rsidP="005844BF">
      <w:pPr>
        <w:numPr>
          <w:ilvl w:val="0"/>
          <w:numId w:val="63"/>
        </w:numPr>
        <w:jc w:val="left"/>
        <w:rPr>
          <w:rFonts w:ascii="Times New Roman" w:eastAsia="Times New Roman" w:hAnsi="Times New Roman" w:cs="Times New Roman"/>
          <w:sz w:val="24"/>
          <w:szCs w:val="20"/>
          <w:lang w:eastAsia="lv-LV"/>
        </w:rPr>
      </w:pPr>
      <w:r w:rsidRPr="005844BF">
        <w:rPr>
          <w:rFonts w:ascii="Times New Roman" w:eastAsia="Times New Roman" w:hAnsi="Times New Roman" w:cs="Times New Roman"/>
          <w:sz w:val="24"/>
          <w:szCs w:val="20"/>
          <w:lang w:eastAsia="lv-LV"/>
        </w:rPr>
        <w:t>Avansa maksājumi ES finansēto projektu realizācijai saņemšanas brīdī tiek uzskaitīti kā avansa maksājumi no saņemtajiem transfertiem un prasības pret projekta finansētāju. Prasības tiek samazinātas par avansā saņemtiem transferti</w:t>
      </w:r>
      <w:r w:rsidR="00E369AD">
        <w:rPr>
          <w:rFonts w:ascii="Times New Roman" w:eastAsia="Times New Roman" w:hAnsi="Times New Roman" w:cs="Times New Roman"/>
          <w:sz w:val="24"/>
          <w:szCs w:val="20"/>
          <w:lang w:eastAsia="lv-LV"/>
        </w:rPr>
        <w:t>e</w:t>
      </w:r>
      <w:r w:rsidRPr="005844BF">
        <w:rPr>
          <w:rFonts w:ascii="Times New Roman" w:eastAsia="Times New Roman" w:hAnsi="Times New Roman" w:cs="Times New Roman"/>
          <w:sz w:val="24"/>
          <w:szCs w:val="20"/>
          <w:lang w:eastAsia="lv-LV"/>
        </w:rPr>
        <w:t>m projektu finansēšanas līgumos noteiktajā apjomā.  Saņemot projekta finansējumu par pabeigtu projektu vai projekta posmu, tiek atzīti naudas līdzekļi un samazinātas prasības pret projekta finansētāju.</w:t>
      </w:r>
    </w:p>
    <w:p w:rsidR="005844BF" w:rsidRPr="005844BF" w:rsidRDefault="005844BF" w:rsidP="005844BF">
      <w:pPr>
        <w:ind w:left="720"/>
        <w:rPr>
          <w:rFonts w:ascii="Times New Roman" w:eastAsia="Times New Roman" w:hAnsi="Times New Roman" w:cs="Times New Roman"/>
          <w:sz w:val="24"/>
          <w:szCs w:val="20"/>
          <w:lang w:eastAsia="lv-LV"/>
        </w:rPr>
      </w:pPr>
    </w:p>
    <w:p w:rsidR="005844BF" w:rsidRPr="005844BF" w:rsidRDefault="005844BF" w:rsidP="005844BF">
      <w:pPr>
        <w:tabs>
          <w:tab w:val="left" w:pos="720"/>
        </w:tabs>
        <w:rPr>
          <w:rFonts w:ascii="Times New Roman" w:eastAsia="Times New Roman" w:hAnsi="Times New Roman" w:cs="Times New Roman"/>
          <w:b/>
          <w:bCs/>
          <w:i/>
          <w:sz w:val="24"/>
          <w:szCs w:val="20"/>
          <w:lang w:val="de-DE" w:eastAsia="lv-LV"/>
        </w:rPr>
      </w:pPr>
      <w:r w:rsidRPr="005844BF">
        <w:rPr>
          <w:rFonts w:ascii="Times New Roman" w:eastAsia="Times New Roman" w:hAnsi="Times New Roman" w:cs="Times New Roman"/>
          <w:b/>
          <w:bCs/>
          <w:i/>
          <w:sz w:val="24"/>
          <w:szCs w:val="20"/>
          <w:lang w:val="de-DE" w:eastAsia="lv-LV"/>
        </w:rPr>
        <w:t>Dažādu ieņēmumu un izdevumu uzskaite</w:t>
      </w:r>
      <w:bookmarkEnd w:id="23"/>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8"/>
          <w:szCs w:val="20"/>
          <w:lang w:eastAsia="lv-LV"/>
        </w:rPr>
        <w:tab/>
      </w:r>
      <w:r w:rsidRPr="005844BF">
        <w:rPr>
          <w:rFonts w:ascii="Times New Roman" w:eastAsia="Times New Roman" w:hAnsi="Times New Roman" w:cs="Times New Roman"/>
          <w:bCs/>
          <w:sz w:val="28"/>
          <w:szCs w:val="20"/>
          <w:lang w:eastAsia="lv-LV"/>
        </w:rPr>
        <w:tab/>
      </w:r>
      <w:r w:rsidRPr="005844BF">
        <w:rPr>
          <w:rFonts w:ascii="Times New Roman" w:eastAsia="Times New Roman" w:hAnsi="Times New Roman" w:cs="Times New Roman"/>
          <w:bCs/>
          <w:sz w:val="24"/>
          <w:szCs w:val="20"/>
          <w:lang w:eastAsia="lv-LV"/>
        </w:rPr>
        <w:t xml:space="preserve">Dažādu ieņēmumu un izdevumu kontu grupā ar atbilstošiem kontiem nodalīti finanšu ieņēmumi, finanšu izdevumi. </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Finanšu ieņēmumu un izdevumu kontos nodalīti ieņēmumi un izdevumi no ārvalstu valūtās uzskaitīto darījumu un atlikumu pārvērtēšanas, kā arī procentu ieņēmumi un izdevumi. Ieņēmumus un izdevumus no procentiem un valūtas kursu svārstībām uzskaita atbilstoši budžetu veidiem.</w:t>
      </w:r>
    </w:p>
    <w:p w:rsidR="005844BF" w:rsidRPr="005844BF" w:rsidRDefault="005844BF" w:rsidP="005844BF">
      <w:pPr>
        <w:tabs>
          <w:tab w:val="left" w:pos="180"/>
          <w:tab w:val="left" w:pos="720"/>
        </w:tabs>
        <w:autoSpaceDE w:val="0"/>
        <w:autoSpaceDN w:val="0"/>
        <w:ind w:right="84"/>
        <w:rPr>
          <w:rFonts w:ascii="Times New Roman" w:eastAsia="Times New Roman" w:hAnsi="Times New Roman" w:cs="Times New Roman"/>
          <w:bCs/>
          <w:sz w:val="24"/>
          <w:szCs w:val="20"/>
          <w:lang w:eastAsia="lv-LV"/>
        </w:rPr>
      </w:pPr>
      <w:r w:rsidRPr="005844BF">
        <w:rPr>
          <w:rFonts w:ascii="Times New Roman" w:eastAsia="Times New Roman" w:hAnsi="Times New Roman" w:cs="Times New Roman"/>
          <w:bCs/>
          <w:sz w:val="24"/>
          <w:szCs w:val="20"/>
          <w:lang w:eastAsia="lv-LV"/>
        </w:rPr>
        <w:tab/>
      </w:r>
      <w:r w:rsidRPr="005844BF">
        <w:rPr>
          <w:rFonts w:ascii="Times New Roman" w:eastAsia="Times New Roman" w:hAnsi="Times New Roman" w:cs="Times New Roman"/>
          <w:bCs/>
          <w:sz w:val="24"/>
          <w:szCs w:val="20"/>
          <w:lang w:eastAsia="lv-LV"/>
        </w:rPr>
        <w:tab/>
        <w:t>Valūtas kursu svārstību ieņēmumus un izdevumus iekļauj tajā budžetā, uz kuru attiecas valūtā uzskaitītais aktīvs vai saistības. Veicot maksājumus valūtā no pamatbudžeta līdzekļiem, pārvērtēšanas ieņēmumus vai izdevumus atzīst kā pamatbudžeta valūtas kursa svārstības.</w:t>
      </w:r>
    </w:p>
    <w:p w:rsidR="005844BF" w:rsidRPr="005844BF" w:rsidRDefault="005844BF" w:rsidP="005844BF">
      <w:pPr>
        <w:jc w:val="left"/>
        <w:rPr>
          <w:rFonts w:ascii="Times New Roman" w:eastAsia="Times New Roman" w:hAnsi="Times New Roman" w:cs="Times New Roman"/>
          <w:sz w:val="24"/>
          <w:szCs w:val="20"/>
          <w:lang w:eastAsia="lv-LV"/>
        </w:rPr>
      </w:pPr>
    </w:p>
    <w:p w:rsidR="005844BF" w:rsidRPr="005844BF" w:rsidRDefault="005844BF" w:rsidP="005844BF">
      <w:pPr>
        <w:tabs>
          <w:tab w:val="left" w:pos="720"/>
        </w:tabs>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Pārskata gada noslēguma procesu uzskaite</w:t>
      </w:r>
    </w:p>
    <w:p w:rsidR="005844BF" w:rsidRPr="005844BF" w:rsidRDefault="005844BF" w:rsidP="005844BF">
      <w:pPr>
        <w:ind w:firstLine="720"/>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Katra pārskata gada beigās, vai izbeidzot iestādes darbību vai reorganizējot to, iestādes apkopo grāmatvedības uzskaites informāciju par noslēguma procesiem un darbībām, kā arī pārliecinās par visu grāmatvedības procedūru izpildi, veicot:</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inventarizāciju, kurā nosaka iestādes īpašuma vai  lietojuma objektu apjomu dabā, kā arī salīdzina iestādes debitoru un kreditoru prasījumu un saistību summas. Inventarizācijas rezultātus atspoguļo uzskaitē;</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pārbaudes, vai ilgtermiņa ieguldījumiem aprēķināta amortizācija vai nolietojums par visiem pārskata periodiem;</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pārbaudes par visa veida grāmatvedības konta atlikumu pareizību;</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saistību un prasību īstermiņa un ilgtermiņa daļas noteikšanu un uzskaiti;</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ieņēmumu vai zaudējumu aprēķinu no valūtas kursu svārstībām;</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nākamo periodu ieņēmumu (ilgtermiņa un īstermiņa) un izdevumu aprēķināšanu un uzskaiti;</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uzkrājumu  aprēķināšanu un uzskaiti;</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koriģējošo ierakstu iegrāmatošanu;</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operāciju kontu slēgšanu un pārskata perioda rezultāta grāmatošanu.</w:t>
      </w:r>
    </w:p>
    <w:p w:rsidR="005844BF" w:rsidRPr="005844BF" w:rsidRDefault="005844BF" w:rsidP="005844BF">
      <w:pPr>
        <w:numPr>
          <w:ilvl w:val="0"/>
          <w:numId w:val="48"/>
        </w:numPr>
        <w:jc w:val="left"/>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konta atlikumu pārcelšanu uz nākamā pārskata perioda grāmatvedības reģistriem.</w:t>
      </w:r>
    </w:p>
    <w:p w:rsidR="005844BF" w:rsidRPr="005844BF" w:rsidRDefault="005844BF" w:rsidP="005844BF">
      <w:pPr>
        <w:ind w:left="720"/>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Kapitālsabiedrību finansiālās darbības ietekmes izvērtējums uz pašvaldības budžeta izdevumiem nākotnē</w:t>
      </w:r>
    </w:p>
    <w:p w:rsidR="005844BF" w:rsidRPr="005844BF" w:rsidRDefault="005844BF" w:rsidP="005844BF">
      <w:pPr>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ab/>
        <w:t>Izvērtējums par kapitālsabiedrību finasiālās darbības ietekmi uz pašvaldības izdevumiem tiek veikts saskaņā ar 2012.gada 25.septembra MK noteikumiem Nr. 643 „Kārtība, kādā ministrijas un centrālās valsts iestādes, kā arī pašvaldības apkopo kapitālsabiedrību finanšu pārskatus un finanšu informāciju“ nosacījumiem.  Izvērtējuma gaitā par kapitālsabiedrības finansiālās darbības ietekmi uz pašvaldības izdevumiem tiek noteikts nepieciešamais finansējums trīs gadiem sadalījumā pa finansējuma avotiem, lai segtu kapitālsabiedrības negatīvo naudas plūsmu vai deleģēto funkciju veikšanai nepieciešamā finansējuma apmēru.</w:t>
      </w:r>
    </w:p>
    <w:p w:rsidR="005844BF" w:rsidRPr="005844BF" w:rsidRDefault="005844BF" w:rsidP="005844BF">
      <w:pPr>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Gada inventarizācija</w:t>
      </w:r>
    </w:p>
    <w:p w:rsidR="005844BF" w:rsidRPr="005844BF" w:rsidRDefault="005844BF" w:rsidP="005844BF">
      <w:pPr>
        <w:ind w:firstLine="85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Gada inventarizācija veikta laika periodā no 01.11.2015. – 31.01.2016. pamatojoties uz 30.10.2015.g.rīkojumu Nr. 180-d. Inventarizācijas veiktas visiem bilances posteņiem, zembilances prasībām un saistībām, stingrās uzksaites dokumentiem. </w:t>
      </w:r>
    </w:p>
    <w:p w:rsidR="005844BF" w:rsidRPr="005844BF" w:rsidRDefault="005844BF" w:rsidP="005844BF">
      <w:pPr>
        <w:ind w:firstLine="85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Īpašumi salīdzināti ar VZD datiem, Valsts mežu dienesta datiem, CSDD, Latvijas derīgo atradņu reģistra datiem.</w:t>
      </w:r>
    </w:p>
    <w:p w:rsidR="005844BF" w:rsidRPr="005844BF" w:rsidRDefault="005844BF" w:rsidP="005844BF">
      <w:pPr>
        <w:ind w:firstLine="85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 xml:space="preserve">Bibliotēku fondu inventarizācija tiek veikta atbilstoši 2010.gada 30.marta LR MK noteikumiem Nr.317 „Nacionālā bibliotēku krājuma noteikumi“. Informācija par bibliotēku fondu inventarziācijām atspoguļota tabulā: </w:t>
      </w:r>
    </w:p>
    <w:p w:rsidR="005844BF" w:rsidRPr="005844BF" w:rsidRDefault="005844BF" w:rsidP="005844BF">
      <w:pPr>
        <w:ind w:firstLine="851"/>
        <w:rPr>
          <w:rFonts w:ascii="Times New Roman" w:eastAsia="Times New Roman" w:hAnsi="Times New Roman" w:cs="Times New Roman"/>
          <w:sz w:val="24"/>
          <w:szCs w:val="20"/>
          <w:lang w:val="de-DE"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2250"/>
        <w:gridCol w:w="2109"/>
        <w:gridCol w:w="1934"/>
      </w:tblGrid>
      <w:tr w:rsidR="005844BF" w:rsidRPr="005844BF" w:rsidTr="00C812B1">
        <w:trPr>
          <w:trHeight w:val="241"/>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Bibliotēkas fonda atrašanās vieta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Pēdējo reizi veikta inventarizācija</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Nākošā inventarizācija notiks</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Kopējais grāmatu eksemplāru skaits</w:t>
            </w:r>
          </w:p>
        </w:tc>
      </w:tr>
      <w:tr w:rsidR="005844BF" w:rsidRPr="005844BF" w:rsidTr="00C812B1">
        <w:trPr>
          <w:trHeight w:val="85"/>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 xml:space="preserve">Tukuma bibliotēka </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p>
        </w:tc>
      </w:tr>
      <w:tr w:rsidR="005844BF" w:rsidRPr="005844BF" w:rsidTr="00C812B1">
        <w:trPr>
          <w:trHeight w:val="195"/>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 xml:space="preserve">Šēseles iela 3, Tukums, </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27.10.2008.-06.06.2010.</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01.01.2018.-8.02.2019.</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58281grāmatas</w:t>
            </w:r>
          </w:p>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70 kompaktdiski</w:t>
            </w:r>
          </w:p>
        </w:tc>
      </w:tr>
      <w:tr w:rsidR="005844BF" w:rsidRPr="005844BF" w:rsidTr="00C812B1">
        <w:trPr>
          <w:trHeight w:val="13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Sēmes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2009.gadā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2016.gadā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8089</w:t>
            </w:r>
          </w:p>
        </w:tc>
      </w:tr>
      <w:tr w:rsidR="005844BF" w:rsidRPr="005844BF" w:rsidTr="00C812B1">
        <w:trPr>
          <w:trHeight w:val="75"/>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Zentenes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2014.gadā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2019.gadā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5147</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Tumes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2010.gada augustā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2018.gadā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7351</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Lazdu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2010.gada maijā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2018.gadā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3243</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Degoles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2015.gada decembrī</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2023.gadā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3383</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Slampes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2014.gadā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2022.gadā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10632</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Džūkstes 1.bibliotēka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2014.gadā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2022.gadā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5062</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Džūkstes 2.bibliotēka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2014.gadā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2022.gadā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4670</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Pūres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2007.gadā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2016.gadā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9444</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Jaunsātu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2010.gadā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2017.gadā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8209</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Irlavas 1.bibliotēka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2014.gadā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2022.gadā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8437</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Irlavas 2.bibliotēka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2014.gadā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2022.gadā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7362</w:t>
            </w:r>
          </w:p>
        </w:tc>
      </w:tr>
      <w:tr w:rsidR="005844BF" w:rsidRPr="005844BF" w:rsidTr="00C812B1">
        <w:trPr>
          <w:trHeight w:val="11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Lestenes bibliotēka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2012.gadā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2020.gadā</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4839</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novada Izglītības pārvalde</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2013.gadā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31.12.2021</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3779</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Sēmes sākumskola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2011.gadā</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30.12.2019</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1675</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Vakara un neklātienes vsk.</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2015.gada decembrī</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31.12.2023</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10691</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3.pamatskola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30.08.2013</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30.08.2021</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8377</w:t>
            </w:r>
          </w:p>
        </w:tc>
      </w:tr>
      <w:tr w:rsidR="005844BF" w:rsidRPr="005844BF" w:rsidTr="00C812B1">
        <w:trPr>
          <w:trHeight w:val="131"/>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2.pamatskola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31.12.2014</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31.12.2023</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13118</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2.vidusskola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30.12.2011</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31.12.2019</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31748</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Raiņa ģimnāzija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30.08.2010</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30.08.2018</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36000</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Dzirciema internātpamatskola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30.12.2011</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30.12.2019</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7917</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internātpamatskola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31.12.2010</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31.12.2018</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3685</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Tumes vidusskola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30.12.2011</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30.12.2019</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8515</w:t>
            </w:r>
          </w:p>
        </w:tc>
      </w:tr>
      <w:tr w:rsidR="005844BF" w:rsidRPr="005844BF" w:rsidTr="00C812B1">
        <w:trPr>
          <w:trHeight w:val="82"/>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Irlavas vidusskola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29.12.2015</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29.12.2023</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6724</w:t>
            </w:r>
          </w:p>
        </w:tc>
      </w:tr>
      <w:tr w:rsidR="005844BF" w:rsidRPr="005844BF" w:rsidTr="00C812B1">
        <w:trPr>
          <w:trHeight w:val="10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Pūres pamatskola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01.11.2009</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01.11.2017</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9382</w:t>
            </w:r>
          </w:p>
        </w:tc>
      </w:tr>
      <w:tr w:rsidR="005844BF" w:rsidRPr="005844BF" w:rsidTr="00C812B1">
        <w:trPr>
          <w:trHeight w:val="104"/>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Džūkstes pamatskola</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29.12.2015</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29.12.2023</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18911</w:t>
            </w:r>
          </w:p>
        </w:tc>
      </w:tr>
      <w:tr w:rsidR="005844BF" w:rsidRPr="005844BF" w:rsidTr="00C812B1">
        <w:trPr>
          <w:trHeight w:val="70"/>
        </w:trPr>
        <w:tc>
          <w:tcPr>
            <w:tcW w:w="3343"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Tukuma E.Birznieka-Upīša 1.pamatsk.</w:t>
            </w:r>
          </w:p>
        </w:tc>
        <w:tc>
          <w:tcPr>
            <w:tcW w:w="2250"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27.12.2011</w:t>
            </w:r>
          </w:p>
        </w:tc>
        <w:tc>
          <w:tcPr>
            <w:tcW w:w="2109"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27.12.2019</w:t>
            </w:r>
          </w:p>
        </w:tc>
        <w:tc>
          <w:tcPr>
            <w:tcW w:w="1934" w:type="dxa"/>
            <w:shd w:val="clear" w:color="auto" w:fill="FFFFFF"/>
          </w:tcPr>
          <w:p w:rsidR="005844BF" w:rsidRPr="005844BF" w:rsidRDefault="005844BF" w:rsidP="005844BF">
            <w:pPr>
              <w:jc w:val="left"/>
              <w:rPr>
                <w:rFonts w:ascii="Times New Roman" w:eastAsia="Times New Roman" w:hAnsi="Times New Roman" w:cs="Times New Roman"/>
                <w:sz w:val="18"/>
                <w:szCs w:val="18"/>
                <w:lang w:val="de-DE" w:eastAsia="lv-LV"/>
              </w:rPr>
            </w:pPr>
            <w:r w:rsidRPr="005844BF">
              <w:rPr>
                <w:rFonts w:ascii="Times New Roman" w:eastAsia="Times New Roman" w:hAnsi="Times New Roman" w:cs="Times New Roman"/>
                <w:sz w:val="18"/>
                <w:szCs w:val="18"/>
                <w:lang w:val="de-DE" w:eastAsia="lv-LV"/>
              </w:rPr>
              <w:t>11199</w:t>
            </w:r>
          </w:p>
        </w:tc>
      </w:tr>
    </w:tbl>
    <w:p w:rsidR="005844BF" w:rsidRPr="005844BF" w:rsidRDefault="005844BF" w:rsidP="005844BF">
      <w:pPr>
        <w:shd w:val="clear" w:color="auto" w:fill="FFFFFF"/>
        <w:ind w:firstLine="85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Muzeju krājumu inventarizācija notiek saskaņā ar 2005.gada 15.decembra Muzeju likumu un 2006.gada 21.novembra MK noteikumiem Nr. 956 „Noteikumi par Nacionālo muzeju krājumu“. Informācija par muzeja krājumu esamības pārbaudēm tiek atspoguļota: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427"/>
        <w:gridCol w:w="2427"/>
        <w:gridCol w:w="2427"/>
      </w:tblGrid>
      <w:tr w:rsidR="005844BF" w:rsidRPr="005844BF" w:rsidTr="00C812B1">
        <w:trPr>
          <w:trHeight w:val="451"/>
        </w:trPr>
        <w:tc>
          <w:tcPr>
            <w:tcW w:w="2427" w:type="dxa"/>
          </w:tcPr>
          <w:p w:rsidR="005844BF" w:rsidRPr="005844BF" w:rsidRDefault="005844BF" w:rsidP="005844BF">
            <w:pPr>
              <w:shd w:val="clear" w:color="auto" w:fill="FFFFFF"/>
              <w:rPr>
                <w:rFonts w:ascii="Times New Roman" w:eastAsia="Times New Roman" w:hAnsi="Times New Roman" w:cs="Times New Roman"/>
                <w:i/>
                <w:sz w:val="20"/>
                <w:szCs w:val="20"/>
                <w:lang w:val="de-DE" w:eastAsia="lv-LV"/>
              </w:rPr>
            </w:pPr>
            <w:r w:rsidRPr="005844BF">
              <w:rPr>
                <w:rFonts w:ascii="Times New Roman" w:eastAsia="Times New Roman" w:hAnsi="Times New Roman" w:cs="Times New Roman"/>
                <w:i/>
                <w:sz w:val="20"/>
                <w:szCs w:val="20"/>
                <w:lang w:val="de-DE" w:eastAsia="lv-LV"/>
              </w:rPr>
              <w:t>Muzeja krājumu atrašanās vieta</w:t>
            </w:r>
          </w:p>
        </w:tc>
        <w:tc>
          <w:tcPr>
            <w:tcW w:w="2427" w:type="dxa"/>
          </w:tcPr>
          <w:p w:rsidR="005844BF" w:rsidRPr="005844BF" w:rsidRDefault="005844BF" w:rsidP="005844BF">
            <w:pPr>
              <w:shd w:val="clear" w:color="auto" w:fill="FFFFFF"/>
              <w:rPr>
                <w:rFonts w:ascii="Times New Roman" w:eastAsia="Times New Roman" w:hAnsi="Times New Roman" w:cs="Times New Roman"/>
                <w:i/>
                <w:sz w:val="20"/>
                <w:szCs w:val="20"/>
                <w:lang w:val="de-DE" w:eastAsia="lv-LV"/>
              </w:rPr>
            </w:pPr>
            <w:r w:rsidRPr="005844BF">
              <w:rPr>
                <w:rFonts w:ascii="Times New Roman" w:eastAsia="Times New Roman" w:hAnsi="Times New Roman" w:cs="Times New Roman"/>
                <w:i/>
                <w:sz w:val="20"/>
                <w:szCs w:val="20"/>
                <w:lang w:val="de-DE" w:eastAsia="lv-LV"/>
              </w:rPr>
              <w:t>Pēdējo reizi veikta inventarizācija</w:t>
            </w:r>
          </w:p>
        </w:tc>
        <w:tc>
          <w:tcPr>
            <w:tcW w:w="2427" w:type="dxa"/>
          </w:tcPr>
          <w:p w:rsidR="005844BF" w:rsidRPr="005844BF" w:rsidRDefault="005844BF" w:rsidP="005844BF">
            <w:pPr>
              <w:shd w:val="clear" w:color="auto" w:fill="FFFFFF"/>
              <w:rPr>
                <w:rFonts w:ascii="Times New Roman" w:eastAsia="Times New Roman" w:hAnsi="Times New Roman" w:cs="Times New Roman"/>
                <w:i/>
                <w:sz w:val="20"/>
                <w:szCs w:val="20"/>
                <w:lang w:val="de-DE" w:eastAsia="lv-LV"/>
              </w:rPr>
            </w:pPr>
            <w:r w:rsidRPr="005844BF">
              <w:rPr>
                <w:rFonts w:ascii="Times New Roman" w:eastAsia="Times New Roman" w:hAnsi="Times New Roman" w:cs="Times New Roman"/>
                <w:i/>
                <w:sz w:val="20"/>
                <w:szCs w:val="20"/>
                <w:lang w:val="de-DE" w:eastAsia="lv-LV"/>
              </w:rPr>
              <w:t>Nākoša esamības pārbaude  notiks</w:t>
            </w:r>
          </w:p>
        </w:tc>
        <w:tc>
          <w:tcPr>
            <w:tcW w:w="2427" w:type="dxa"/>
          </w:tcPr>
          <w:p w:rsidR="005844BF" w:rsidRPr="005844BF" w:rsidRDefault="005844BF" w:rsidP="005844BF">
            <w:pPr>
              <w:shd w:val="clear" w:color="auto" w:fill="FFFFFF"/>
              <w:rPr>
                <w:rFonts w:ascii="Times New Roman" w:eastAsia="Times New Roman" w:hAnsi="Times New Roman" w:cs="Times New Roman"/>
                <w:i/>
                <w:sz w:val="20"/>
                <w:szCs w:val="20"/>
                <w:lang w:val="de-DE" w:eastAsia="lv-LV"/>
              </w:rPr>
            </w:pPr>
            <w:r w:rsidRPr="005844BF">
              <w:rPr>
                <w:rFonts w:ascii="Times New Roman" w:eastAsia="Times New Roman" w:hAnsi="Times New Roman" w:cs="Times New Roman"/>
                <w:i/>
                <w:sz w:val="20"/>
                <w:szCs w:val="20"/>
                <w:lang w:val="de-DE" w:eastAsia="lv-LV"/>
              </w:rPr>
              <w:t>Muzeja krājumu vienību skaits</w:t>
            </w:r>
          </w:p>
        </w:tc>
      </w:tr>
      <w:tr w:rsidR="005844BF" w:rsidRPr="005844BF" w:rsidTr="00C812B1">
        <w:trPr>
          <w:trHeight w:val="138"/>
        </w:trPr>
        <w:tc>
          <w:tcPr>
            <w:tcW w:w="2427" w:type="dxa"/>
          </w:tcPr>
          <w:p w:rsidR="005844BF" w:rsidRPr="005844BF" w:rsidRDefault="005844BF" w:rsidP="005844BF">
            <w:pPr>
              <w:shd w:val="clear" w:color="auto" w:fill="FFFFFF"/>
              <w:rPr>
                <w:rFonts w:ascii="Times New Roman" w:eastAsia="Times New Roman" w:hAnsi="Times New Roman" w:cs="Times New Roman"/>
                <w:sz w:val="20"/>
                <w:szCs w:val="20"/>
                <w:lang w:val="de-DE" w:eastAsia="lv-LV"/>
              </w:rPr>
            </w:pPr>
            <w:r w:rsidRPr="005844BF">
              <w:rPr>
                <w:rFonts w:ascii="Times New Roman" w:eastAsia="Times New Roman" w:hAnsi="Times New Roman" w:cs="Times New Roman"/>
                <w:sz w:val="20"/>
                <w:szCs w:val="20"/>
                <w:lang w:val="de-DE" w:eastAsia="lv-LV"/>
              </w:rPr>
              <w:t>Tukums, Harmonijas iela</w:t>
            </w:r>
          </w:p>
        </w:tc>
        <w:tc>
          <w:tcPr>
            <w:tcW w:w="2427" w:type="dxa"/>
          </w:tcPr>
          <w:p w:rsidR="005844BF" w:rsidRPr="005844BF" w:rsidRDefault="005844BF" w:rsidP="005844BF">
            <w:pPr>
              <w:shd w:val="clear" w:color="auto" w:fill="FFFFFF"/>
              <w:rPr>
                <w:rFonts w:ascii="Times New Roman" w:eastAsia="Times New Roman" w:hAnsi="Times New Roman" w:cs="Times New Roman"/>
                <w:sz w:val="20"/>
                <w:szCs w:val="20"/>
                <w:lang w:val="de-DE" w:eastAsia="lv-LV"/>
              </w:rPr>
            </w:pPr>
            <w:r w:rsidRPr="005844BF">
              <w:rPr>
                <w:rFonts w:ascii="Times New Roman" w:eastAsia="Times New Roman" w:hAnsi="Times New Roman" w:cs="Times New Roman"/>
                <w:sz w:val="20"/>
                <w:szCs w:val="20"/>
                <w:lang w:val="de-DE" w:eastAsia="lv-LV"/>
              </w:rPr>
              <w:t>2014.gadā</w:t>
            </w:r>
          </w:p>
        </w:tc>
        <w:tc>
          <w:tcPr>
            <w:tcW w:w="2427" w:type="dxa"/>
          </w:tcPr>
          <w:p w:rsidR="005844BF" w:rsidRPr="005844BF" w:rsidRDefault="005844BF" w:rsidP="005844BF">
            <w:pPr>
              <w:shd w:val="clear" w:color="auto" w:fill="FFFFFF"/>
              <w:rPr>
                <w:rFonts w:ascii="Times New Roman" w:eastAsia="Times New Roman" w:hAnsi="Times New Roman" w:cs="Times New Roman"/>
                <w:sz w:val="20"/>
                <w:szCs w:val="20"/>
                <w:lang w:val="de-DE" w:eastAsia="lv-LV"/>
              </w:rPr>
            </w:pPr>
            <w:r w:rsidRPr="005844BF">
              <w:rPr>
                <w:rFonts w:ascii="Times New Roman" w:eastAsia="Times New Roman" w:hAnsi="Times New Roman" w:cs="Times New Roman"/>
                <w:sz w:val="20"/>
                <w:szCs w:val="20"/>
                <w:lang w:val="de-DE" w:eastAsia="lv-LV"/>
              </w:rPr>
              <w:t>2034.gadā</w:t>
            </w:r>
          </w:p>
        </w:tc>
        <w:tc>
          <w:tcPr>
            <w:tcW w:w="2427" w:type="dxa"/>
          </w:tcPr>
          <w:p w:rsidR="005844BF" w:rsidRPr="005844BF" w:rsidRDefault="005844BF" w:rsidP="005844BF">
            <w:pPr>
              <w:shd w:val="clear" w:color="auto" w:fill="FFFFFF"/>
              <w:rPr>
                <w:rFonts w:ascii="Times New Roman" w:eastAsia="Times New Roman" w:hAnsi="Times New Roman" w:cs="Times New Roman"/>
                <w:sz w:val="20"/>
                <w:szCs w:val="20"/>
                <w:lang w:val="de-DE" w:eastAsia="lv-LV"/>
              </w:rPr>
            </w:pPr>
            <w:r w:rsidRPr="005844BF">
              <w:rPr>
                <w:rFonts w:ascii="Times New Roman" w:eastAsia="Times New Roman" w:hAnsi="Times New Roman" w:cs="Times New Roman"/>
                <w:sz w:val="20"/>
                <w:szCs w:val="20"/>
                <w:lang w:val="de-DE" w:eastAsia="lv-LV"/>
              </w:rPr>
              <w:t>90169</w:t>
            </w:r>
          </w:p>
        </w:tc>
      </w:tr>
    </w:tbl>
    <w:p w:rsidR="005844BF" w:rsidRPr="005844BF" w:rsidRDefault="005844BF" w:rsidP="005844BF">
      <w:pPr>
        <w:shd w:val="clear" w:color="auto" w:fill="FFFFFF"/>
        <w:ind w:firstLine="851"/>
        <w:rPr>
          <w:rFonts w:ascii="Times New Roman" w:eastAsia="Times New Roman" w:hAnsi="Times New Roman" w:cs="Times New Roman"/>
          <w:sz w:val="24"/>
          <w:szCs w:val="20"/>
          <w:lang w:val="de-DE" w:eastAsia="lv-LV"/>
        </w:rPr>
      </w:pPr>
    </w:p>
    <w:p w:rsidR="005844BF" w:rsidRPr="005844BF" w:rsidRDefault="005844BF" w:rsidP="005844BF">
      <w:pPr>
        <w:shd w:val="clear" w:color="auto" w:fill="FFFFFF"/>
        <w:ind w:firstLine="851"/>
        <w:rPr>
          <w:rFonts w:ascii="Times New Roman" w:eastAsia="Times New Roman" w:hAnsi="Times New Roman" w:cs="Times New Roman"/>
          <w:sz w:val="24"/>
          <w:szCs w:val="20"/>
          <w:lang w:val="de-DE" w:eastAsia="lv-LV"/>
        </w:rPr>
      </w:pPr>
      <w:r w:rsidRPr="005844BF">
        <w:rPr>
          <w:rFonts w:ascii="Times New Roman" w:eastAsia="Times New Roman" w:hAnsi="Times New Roman" w:cs="Times New Roman"/>
          <w:sz w:val="24"/>
          <w:szCs w:val="20"/>
          <w:lang w:val="de-DE" w:eastAsia="lv-LV"/>
        </w:rPr>
        <w:t>Debitoru un kreditoru inventarizācijas ietvaros tiek veikta salīdzināšanās ar darījumu partneriem izsūtot vai saņemot savstarpējo salīdzināšanās aktus, kuros tiek summas vai nu apstiprinātas vai neapstiprinātas ar pamatotām iebildēm.</w:t>
      </w:r>
    </w:p>
    <w:p w:rsidR="005844BF" w:rsidRPr="005844BF" w:rsidRDefault="005844BF" w:rsidP="005844BF">
      <w:pPr>
        <w:shd w:val="clear" w:color="auto" w:fill="FFFFFF"/>
        <w:ind w:firstLine="851"/>
        <w:rPr>
          <w:rFonts w:ascii="Times New Roman" w:eastAsia="Times New Roman" w:hAnsi="Times New Roman" w:cs="Times New Roman"/>
          <w:sz w:val="24"/>
          <w:szCs w:val="20"/>
          <w:lang w:val="de-DE" w:eastAsia="lv-LV"/>
        </w:rPr>
      </w:pPr>
    </w:p>
    <w:p w:rsidR="005844BF" w:rsidRPr="005844BF" w:rsidRDefault="005844BF" w:rsidP="005844BF">
      <w:pPr>
        <w:rPr>
          <w:rFonts w:ascii="Times New Roman" w:eastAsia="Times New Roman" w:hAnsi="Times New Roman" w:cs="Times New Roman"/>
          <w:b/>
          <w:i/>
          <w:sz w:val="24"/>
          <w:szCs w:val="20"/>
          <w:lang w:val="de-DE" w:eastAsia="lv-LV"/>
        </w:rPr>
      </w:pPr>
      <w:r w:rsidRPr="005844BF">
        <w:rPr>
          <w:rFonts w:ascii="Times New Roman" w:eastAsia="Times New Roman" w:hAnsi="Times New Roman" w:cs="Times New Roman"/>
          <w:b/>
          <w:i/>
          <w:sz w:val="24"/>
          <w:szCs w:val="20"/>
          <w:lang w:val="de-DE" w:eastAsia="lv-LV"/>
        </w:rPr>
        <w:t>Notikumi pēc bilances datuma</w:t>
      </w:r>
    </w:p>
    <w:p w:rsidR="005844BF" w:rsidRPr="005844BF" w:rsidRDefault="005844BF" w:rsidP="005844BF">
      <w:pPr>
        <w:ind w:firstLine="720"/>
        <w:rPr>
          <w:rFonts w:ascii="Times New Roman" w:eastAsia="Times New Roman" w:hAnsi="Times New Roman" w:cs="Times New Roman"/>
          <w:color w:val="000000"/>
          <w:sz w:val="24"/>
          <w:szCs w:val="20"/>
          <w:lang w:val="de-DE" w:eastAsia="lv-LV"/>
        </w:rPr>
      </w:pPr>
      <w:r w:rsidRPr="005844BF">
        <w:rPr>
          <w:rFonts w:ascii="Times New Roman" w:eastAsia="Times New Roman" w:hAnsi="Times New Roman" w:cs="Times New Roman"/>
          <w:color w:val="000000"/>
          <w:sz w:val="24"/>
          <w:szCs w:val="20"/>
          <w:lang w:val="de-DE" w:eastAsia="lv-LV"/>
        </w:rPr>
        <w:t>2016.gada marta mēnesī no visām kapitālsabiedrībām tika saņemti 2015.gada zvērinātu revidentu auditēti finanšu gada pārskati, kā rezultātā Tukuma novada pašvaldības bilance 2015.gada decembrī tika atspoguļotas kapitālsabiedrību pašu kapitāla izmaiņas:  peļņa vai zaudējumi.</w:t>
      </w:r>
    </w:p>
    <w:p w:rsidR="005844BF" w:rsidRPr="005844BF" w:rsidRDefault="005844BF" w:rsidP="005844BF">
      <w:pPr>
        <w:ind w:firstLine="720"/>
        <w:rPr>
          <w:rFonts w:ascii="Times New Roman" w:eastAsia="Times New Roman" w:hAnsi="Times New Roman" w:cs="Times New Roman"/>
          <w:color w:val="000000"/>
          <w:sz w:val="24"/>
          <w:szCs w:val="20"/>
          <w:lang w:val="de-DE" w:eastAsia="lv-LV"/>
        </w:rPr>
      </w:pPr>
      <w:r w:rsidRPr="005844BF">
        <w:rPr>
          <w:rFonts w:ascii="Times New Roman" w:eastAsia="Times New Roman" w:hAnsi="Times New Roman" w:cs="Times New Roman"/>
          <w:color w:val="000000"/>
          <w:sz w:val="24"/>
          <w:szCs w:val="20"/>
          <w:lang w:val="de-DE" w:eastAsia="lv-LV"/>
        </w:rPr>
        <w:t>2016.gada aprīlī pēc mutiskas Valsts Kases un Finanšu ministrijas paustā viedokļa tika veiktas izmaiņas grāmatvedībā- uzskaitē atzīstot aktīvus un finanšu nomas saistības par Privātās partnerības projekta ietvaros realizētā līguma rezultātā izveidoto aktīvu kopsummu. Detalizēta informācija 5.lpp.</w:t>
      </w:r>
    </w:p>
    <w:p w:rsidR="005844BF" w:rsidRPr="005844BF" w:rsidRDefault="005844BF" w:rsidP="005844BF">
      <w:pPr>
        <w:ind w:firstLine="720"/>
        <w:rPr>
          <w:rFonts w:ascii="Times New Roman" w:eastAsia="Times New Roman" w:hAnsi="Times New Roman" w:cs="Times New Roman"/>
          <w:b/>
          <w:i/>
          <w:color w:val="FF0000"/>
          <w:sz w:val="24"/>
          <w:szCs w:val="20"/>
          <w:lang w:val="de-DE" w:eastAsia="lv-LV"/>
        </w:rPr>
      </w:pPr>
      <w:r w:rsidRPr="005844BF">
        <w:rPr>
          <w:rFonts w:ascii="Times New Roman" w:eastAsia="Times New Roman" w:hAnsi="Times New Roman" w:cs="Times New Roman"/>
          <w:color w:val="000000"/>
          <w:sz w:val="24"/>
          <w:szCs w:val="20"/>
          <w:lang w:val="de-DE" w:eastAsia="lv-LV"/>
        </w:rPr>
        <w:t xml:space="preserve">No pārskata gada beigām līdz </w:t>
      </w:r>
      <w:r w:rsidRPr="005844BF">
        <w:rPr>
          <w:rFonts w:ascii="Times New Roman" w:eastAsia="Times New Roman" w:hAnsi="Times New Roman" w:cs="Times New Roman"/>
          <w:sz w:val="24"/>
          <w:szCs w:val="20"/>
          <w:lang w:val="de-DE" w:eastAsia="lv-LV"/>
        </w:rPr>
        <w:t>šodienai nav zināmi citi</w:t>
      </w:r>
      <w:r w:rsidRPr="005844BF">
        <w:rPr>
          <w:rFonts w:ascii="Times New Roman" w:eastAsia="Times New Roman" w:hAnsi="Times New Roman" w:cs="Times New Roman"/>
          <w:color w:val="000000"/>
          <w:sz w:val="24"/>
          <w:szCs w:val="20"/>
          <w:lang w:val="de-DE" w:eastAsia="lv-LV"/>
        </w:rPr>
        <w:t xml:space="preserve"> svarīgi notikumi, kas varētu būtiski ietekmēt gada pārskata novērtējumu. </w:t>
      </w:r>
    </w:p>
    <w:p w:rsidR="005844BF" w:rsidRPr="005844BF" w:rsidRDefault="005844BF" w:rsidP="005844BF">
      <w:pPr>
        <w:rPr>
          <w:rFonts w:ascii="Times New Roman" w:eastAsia="Times New Roman" w:hAnsi="Times New Roman" w:cs="Times New Roman"/>
          <w:iCs/>
          <w:sz w:val="24"/>
          <w:szCs w:val="20"/>
          <w:lang w:val="de-DE" w:eastAsia="lv-LV"/>
        </w:rPr>
      </w:pPr>
    </w:p>
    <w:p w:rsidR="005844BF" w:rsidRPr="005844BF" w:rsidRDefault="005844BF" w:rsidP="005844BF">
      <w:pPr>
        <w:rPr>
          <w:rFonts w:ascii="Times New Roman" w:eastAsia="Times New Roman" w:hAnsi="Times New Roman" w:cs="Times New Roman"/>
          <w:iCs/>
          <w:sz w:val="24"/>
          <w:szCs w:val="20"/>
          <w:lang w:val="de-DE" w:eastAsia="lv-LV"/>
        </w:rPr>
      </w:pPr>
    </w:p>
    <w:p w:rsidR="005844BF" w:rsidRPr="005844BF" w:rsidRDefault="005844BF" w:rsidP="005844BF">
      <w:pPr>
        <w:rPr>
          <w:rFonts w:ascii="Times New Roman" w:eastAsia="Times New Roman" w:hAnsi="Times New Roman" w:cs="Times New Roman"/>
          <w:iCs/>
          <w:sz w:val="24"/>
          <w:szCs w:val="20"/>
          <w:lang w:val="de-DE" w:eastAsia="lv-LV"/>
        </w:rPr>
      </w:pPr>
    </w:p>
    <w:p w:rsidR="005844BF" w:rsidRPr="005844BF" w:rsidRDefault="005844BF" w:rsidP="005844BF">
      <w:pPr>
        <w:rPr>
          <w:rFonts w:ascii="Times New Roman" w:eastAsia="Times New Roman" w:hAnsi="Times New Roman" w:cs="Times New Roman"/>
          <w:iCs/>
          <w:sz w:val="24"/>
          <w:szCs w:val="20"/>
          <w:lang w:val="de-DE" w:eastAsia="lv-LV"/>
        </w:rPr>
      </w:pPr>
      <w:r w:rsidRPr="005844BF">
        <w:rPr>
          <w:rFonts w:ascii="Times New Roman" w:eastAsia="Times New Roman" w:hAnsi="Times New Roman" w:cs="Times New Roman"/>
          <w:iCs/>
          <w:sz w:val="24"/>
          <w:szCs w:val="20"/>
          <w:lang w:val="de-DE" w:eastAsia="lv-LV"/>
        </w:rPr>
        <w:t>Domes priekšsēdētājs</w:t>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r>
      <w:r w:rsidRPr="005844BF">
        <w:rPr>
          <w:rFonts w:ascii="Times New Roman" w:eastAsia="Times New Roman" w:hAnsi="Times New Roman" w:cs="Times New Roman"/>
          <w:iCs/>
          <w:sz w:val="24"/>
          <w:szCs w:val="20"/>
          <w:lang w:val="de-DE" w:eastAsia="lv-LV"/>
        </w:rPr>
        <w:tab/>
        <w:t xml:space="preserve">       Ē.Lukmans</w:t>
      </w:r>
    </w:p>
    <w:p w:rsidR="005844BF" w:rsidRPr="005844BF" w:rsidRDefault="005844BF" w:rsidP="005844BF">
      <w:pPr>
        <w:rPr>
          <w:rFonts w:ascii="Times New Roman" w:eastAsia="Times New Roman" w:hAnsi="Times New Roman" w:cs="Times New Roman"/>
          <w:iCs/>
          <w:sz w:val="24"/>
          <w:szCs w:val="20"/>
          <w:lang w:val="de-DE" w:eastAsia="lv-LV"/>
        </w:rPr>
      </w:pPr>
    </w:p>
    <w:p w:rsidR="005844BF" w:rsidRPr="005844BF" w:rsidRDefault="005844BF" w:rsidP="005844BF">
      <w:pPr>
        <w:rPr>
          <w:rFonts w:ascii="Times New Roman" w:eastAsia="Times New Roman" w:hAnsi="Times New Roman" w:cs="Times New Roman"/>
          <w:iCs/>
          <w:sz w:val="24"/>
          <w:szCs w:val="24"/>
          <w:lang w:val="de-DE" w:eastAsia="lv-LV"/>
        </w:rPr>
      </w:pPr>
    </w:p>
    <w:p w:rsidR="005844BF" w:rsidRPr="005844BF" w:rsidRDefault="005844BF" w:rsidP="005844BF">
      <w:pPr>
        <w:jc w:val="left"/>
        <w:rPr>
          <w:rFonts w:ascii="Times New Roman" w:eastAsia="Times New Roman" w:hAnsi="Times New Roman" w:cs="Times New Roman"/>
          <w:sz w:val="16"/>
          <w:szCs w:val="16"/>
          <w:lang w:val="en-GB" w:eastAsia="lv-LV"/>
        </w:rPr>
      </w:pPr>
      <w:r w:rsidRPr="005844BF">
        <w:rPr>
          <w:rFonts w:ascii="Times New Roman" w:eastAsia="Times New Roman" w:hAnsi="Times New Roman" w:cs="Times New Roman"/>
          <w:sz w:val="16"/>
          <w:szCs w:val="16"/>
          <w:lang w:val="en-GB" w:eastAsia="lv-LV"/>
        </w:rPr>
        <w:t>Stepiņa 63122799</w:t>
      </w:r>
    </w:p>
    <w:p w:rsidR="005844BF" w:rsidRPr="005844BF" w:rsidRDefault="00E369AD" w:rsidP="005844BF">
      <w:pPr>
        <w:rPr>
          <w:rFonts w:ascii="Times New Roman" w:eastAsia="Times New Roman" w:hAnsi="Times New Roman" w:cs="Times New Roman"/>
          <w:sz w:val="16"/>
          <w:szCs w:val="16"/>
          <w:lang w:val="de-DE" w:eastAsia="lv-LV"/>
        </w:rPr>
      </w:pPr>
      <w:hyperlink r:id="rId19" w:history="1">
        <w:r w:rsidR="005844BF" w:rsidRPr="005844BF">
          <w:rPr>
            <w:rFonts w:ascii="Times New Roman" w:eastAsia="Times New Roman" w:hAnsi="Times New Roman" w:cs="Times New Roman"/>
            <w:color w:val="0000FF"/>
            <w:sz w:val="16"/>
            <w:szCs w:val="16"/>
            <w:u w:val="single"/>
            <w:lang w:val="de-DE" w:eastAsia="lv-LV"/>
          </w:rPr>
          <w:t>simona.stepina@tukums.lv</w:t>
        </w:r>
      </w:hyperlink>
    </w:p>
    <w:p w:rsidR="005844BF" w:rsidRPr="005844BF" w:rsidRDefault="005844BF" w:rsidP="005844BF">
      <w:pPr>
        <w:rPr>
          <w:rFonts w:ascii="Times New Roman" w:eastAsia="Times New Roman" w:hAnsi="Times New Roman" w:cs="Times New Roman"/>
          <w:sz w:val="16"/>
          <w:szCs w:val="16"/>
          <w:lang w:val="de-DE" w:eastAsia="lv-LV"/>
        </w:rPr>
      </w:pPr>
    </w:p>
    <w:p w:rsidR="005844BF" w:rsidRPr="005844BF" w:rsidRDefault="005844BF" w:rsidP="005844BF">
      <w:pPr>
        <w:rPr>
          <w:rFonts w:ascii="Times New Roman" w:eastAsia="Times New Roman" w:hAnsi="Times New Roman" w:cs="Times New Roman"/>
          <w:sz w:val="16"/>
          <w:szCs w:val="16"/>
          <w:lang w:val="de-DE" w:eastAsia="lv-LV"/>
        </w:rPr>
      </w:pPr>
    </w:p>
    <w:p w:rsidR="005844BF" w:rsidRPr="005844BF" w:rsidRDefault="005844BF" w:rsidP="005844BF">
      <w:pPr>
        <w:rPr>
          <w:rFonts w:ascii="Times New Roman" w:eastAsia="Times New Roman" w:hAnsi="Times New Roman" w:cs="Times New Roman"/>
          <w:sz w:val="16"/>
          <w:szCs w:val="16"/>
          <w:lang w:val="de-DE" w:eastAsia="lv-LV"/>
        </w:rPr>
      </w:pPr>
    </w:p>
    <w:p w:rsidR="005844BF" w:rsidRPr="005844BF" w:rsidRDefault="005844BF" w:rsidP="005844BF">
      <w:pPr>
        <w:rPr>
          <w:rFonts w:ascii="Times New Roman" w:eastAsia="Times New Roman" w:hAnsi="Times New Roman" w:cs="Times New Roman"/>
          <w:i/>
          <w:iCs/>
          <w:sz w:val="24"/>
          <w:szCs w:val="24"/>
          <w:lang w:val="de-DE" w:eastAsia="lv-LV"/>
        </w:rPr>
      </w:pPr>
      <w:r w:rsidRPr="005844BF">
        <w:rPr>
          <w:rFonts w:ascii="Times New Roman" w:eastAsia="Times New Roman" w:hAnsi="Times New Roman" w:cs="Times New Roman"/>
          <w:i/>
          <w:iCs/>
          <w:sz w:val="24"/>
          <w:szCs w:val="24"/>
          <w:lang w:val="de-DE" w:eastAsia="lv-LV"/>
        </w:rPr>
        <w:t>ŠIS DOKUMENTS IR ELEKTRONISKI PARAKSTĪTS AR DROŠU ELEKTRONISKO PARAKSTU UN SATUR LAIKA ZĪMOGU.</w:t>
      </w:r>
    </w:p>
    <w:p w:rsidR="005844BF" w:rsidRPr="005844BF" w:rsidRDefault="005844BF" w:rsidP="005844BF">
      <w:pPr>
        <w:rPr>
          <w:rFonts w:ascii="Times New Roman" w:eastAsia="Times New Roman" w:hAnsi="Times New Roman" w:cs="Times New Roman"/>
          <w:spacing w:val="-2"/>
          <w:sz w:val="20"/>
          <w:szCs w:val="20"/>
          <w:lang w:val="de-DE" w:eastAsia="lv-LV"/>
        </w:rPr>
      </w:pPr>
    </w:p>
    <w:p w:rsidR="005844BF" w:rsidRPr="005844BF" w:rsidRDefault="005844BF" w:rsidP="005844BF">
      <w:pPr>
        <w:tabs>
          <w:tab w:val="left" w:pos="3981"/>
        </w:tabs>
        <w:spacing w:before="240" w:after="120"/>
        <w:jc w:val="left"/>
        <w:rPr>
          <w:rFonts w:ascii="Times New Roman" w:eastAsia="Times New Roman" w:hAnsi="Times New Roman" w:cs="Times New Roman"/>
          <w:b/>
          <w:i/>
          <w:sz w:val="20"/>
          <w:szCs w:val="20"/>
          <w:u w:val="single"/>
        </w:rPr>
      </w:pPr>
      <w:r w:rsidRPr="005844BF">
        <w:rPr>
          <w:rFonts w:ascii="Times New Roman" w:eastAsia="Times New Roman" w:hAnsi="Times New Roman" w:cs="Times New Roman"/>
          <w:b/>
          <w:sz w:val="20"/>
          <w:szCs w:val="20"/>
        </w:rPr>
        <w:tab/>
      </w:r>
    </w:p>
    <w:p w:rsidR="00EA3D3B" w:rsidRDefault="00EA3D3B"/>
    <w:sectPr w:rsidR="00EA3D3B" w:rsidSect="00C812B1">
      <w:headerReference w:type="even" r:id="rId20"/>
      <w:headerReference w:type="default" r:id="rId21"/>
      <w:footerReference w:type="even" r:id="rId22"/>
      <w:footerReference w:type="default" r:id="rId23"/>
      <w:headerReference w:type="first" r:id="rId24"/>
      <w:footerReference w:type="first" r:id="rId25"/>
      <w:pgSz w:w="12240" w:h="15840" w:code="1"/>
      <w:pgMar w:top="568" w:right="758" w:bottom="794" w:left="1701"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AD" w:rsidRDefault="00E369AD">
      <w:r>
        <w:separator/>
      </w:r>
    </w:p>
  </w:endnote>
  <w:endnote w:type="continuationSeparator" w:id="0">
    <w:p w:rsidR="00E369AD" w:rsidRDefault="00E3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Tilde">
    <w:altName w:val="Times New Roman"/>
    <w:panose1 w:val="00000000000000000000"/>
    <w:charset w:val="00"/>
    <w:family w:val="roman"/>
    <w:notTrueType/>
    <w:pitch w:val="default"/>
    <w:sig w:usb0="01221604" w:usb1="00000000" w:usb2="00000000" w:usb3="00000000" w:csb0="00000000" w:csb1="00000000"/>
  </w:font>
  <w:font w:name="VAGRounded TL">
    <w:panose1 w:val="020F0702020204020204"/>
    <w:charset w:val="BA"/>
    <w:family w:val="swiss"/>
    <w:pitch w:val="variable"/>
    <w:sig w:usb0="800002AF" w:usb1="5000204A" w:usb2="00000000" w:usb3="00000000" w:csb0="0000009F" w:csb1="00000000"/>
  </w:font>
  <w:font w:name="Albertus Medium">
    <w:altName w:val="Candara"/>
    <w:panose1 w:val="00000000000000000000"/>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D" w:rsidRPr="00693FD8" w:rsidRDefault="00E369AD" w:rsidP="00C812B1">
    <w:pPr>
      <w:pStyle w:val="Footer"/>
      <w:pBdr>
        <w:top w:val="thinThickSmallGap" w:sz="24" w:space="1" w:color="622423"/>
      </w:pBdr>
      <w:tabs>
        <w:tab w:val="right" w:pos="9405"/>
      </w:tabs>
      <w:jc w:val="center"/>
      <w:rPr>
        <w:rFonts w:ascii="Cambria" w:hAnsi="Cambria"/>
      </w:rPr>
    </w:pPr>
    <w:r>
      <w:rPr>
        <w:rFonts w:ascii="Cambria" w:hAnsi="Cambria"/>
        <w:sz w:val="20"/>
        <w:szCs w:val="20"/>
        <w:lang w:val="lv-LV"/>
      </w:rPr>
      <w:t>00000900200</w:t>
    </w:r>
    <w:r>
      <w:rPr>
        <w:rFonts w:ascii="Cambria" w:hAnsi="Cambria"/>
        <w:sz w:val="20"/>
        <w:szCs w:val="20"/>
      </w:rPr>
      <w:t>_PASK_</w:t>
    </w:r>
    <w:r>
      <w:rPr>
        <w:rFonts w:ascii="Cambria" w:hAnsi="Cambria"/>
        <w:sz w:val="20"/>
        <w:szCs w:val="20"/>
        <w:lang w:val="lv-LV"/>
      </w:rPr>
      <w:t>01052016</w:t>
    </w:r>
    <w:r w:rsidRPr="00C01DF7">
      <w:rPr>
        <w:rFonts w:ascii="Cambria" w:hAnsi="Cambria"/>
        <w:sz w:val="20"/>
        <w:szCs w:val="20"/>
      </w:rPr>
      <w:t xml:space="preserve">_00; Tukuma novada </w:t>
    </w:r>
    <w:r>
      <w:rPr>
        <w:rFonts w:ascii="Cambria" w:hAnsi="Cambria"/>
        <w:sz w:val="20"/>
        <w:szCs w:val="20"/>
        <w:lang w:val="lv-LV"/>
      </w:rPr>
      <w:t>pašvaldības</w:t>
    </w:r>
    <w:r w:rsidRPr="00C01DF7">
      <w:rPr>
        <w:rFonts w:ascii="Cambria" w:hAnsi="Cambria"/>
        <w:sz w:val="20"/>
        <w:szCs w:val="20"/>
      </w:rPr>
      <w:t xml:space="preserve"> gada pārskata skaidrojumi</w:t>
    </w:r>
    <w:r>
      <w:rPr>
        <w:rFonts w:ascii="Cambria" w:hAnsi="Cambria"/>
      </w:rPr>
      <w:tab/>
    </w:r>
    <w:proofErr w:type="gramStart"/>
    <w:r>
      <w:rPr>
        <w:rFonts w:ascii="Cambria" w:hAnsi="Cambria"/>
        <w:lang w:val="lv-LV"/>
      </w:rPr>
      <w:t xml:space="preserve">       </w:t>
    </w:r>
    <w:proofErr w:type="gramEnd"/>
    <w:r>
      <w:rPr>
        <w:rFonts w:ascii="Cambria" w:hAnsi="Cambria"/>
      </w:rPr>
      <w:tab/>
    </w:r>
    <w:r w:rsidRPr="00DC34AE">
      <w:rPr>
        <w:rFonts w:ascii="Calibri" w:hAnsi="Calibri"/>
        <w:sz w:val="20"/>
        <w:szCs w:val="20"/>
      </w:rPr>
      <w:fldChar w:fldCharType="begin"/>
    </w:r>
    <w:r w:rsidRPr="00DC34AE">
      <w:rPr>
        <w:sz w:val="20"/>
        <w:szCs w:val="20"/>
      </w:rPr>
      <w:instrText xml:space="preserve"> PAGE   \* MERGEFORMAT </w:instrText>
    </w:r>
    <w:r w:rsidRPr="00DC34AE">
      <w:rPr>
        <w:rFonts w:ascii="Calibri" w:hAnsi="Calibri"/>
        <w:sz w:val="20"/>
        <w:szCs w:val="20"/>
      </w:rPr>
      <w:fldChar w:fldCharType="separate"/>
    </w:r>
    <w:r w:rsidRPr="0004476A">
      <w:rPr>
        <w:rFonts w:ascii="Cambria" w:hAnsi="Cambria"/>
        <w:noProof/>
        <w:sz w:val="20"/>
        <w:szCs w:val="20"/>
      </w:rPr>
      <w:t>2</w:t>
    </w:r>
    <w:r w:rsidRPr="00DC34AE">
      <w:rPr>
        <w:rFonts w:ascii="Cambria" w:hAnsi="Cambria"/>
        <w:noProof/>
        <w:sz w:val="20"/>
        <w:szCs w:val="20"/>
      </w:rPr>
      <w:fldChar w:fldCharType="end"/>
    </w:r>
  </w:p>
  <w:p w:rsidR="00E369AD" w:rsidRDefault="00E369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D" w:rsidRPr="00693FD8" w:rsidRDefault="00E369AD" w:rsidP="00C812B1">
    <w:pPr>
      <w:pStyle w:val="Footer"/>
      <w:pBdr>
        <w:top w:val="thinThickSmallGap" w:sz="24" w:space="1" w:color="622423"/>
      </w:pBdr>
      <w:tabs>
        <w:tab w:val="right" w:pos="9405"/>
      </w:tabs>
      <w:rPr>
        <w:rFonts w:ascii="Cambria" w:hAnsi="Cambria"/>
      </w:rPr>
    </w:pPr>
    <w:r>
      <w:rPr>
        <w:rFonts w:ascii="Cambria" w:hAnsi="Cambria"/>
        <w:sz w:val="20"/>
        <w:szCs w:val="20"/>
        <w:lang w:val="lv-LV"/>
      </w:rPr>
      <w:t>00000900200</w:t>
    </w:r>
    <w:r>
      <w:rPr>
        <w:rFonts w:ascii="Cambria" w:hAnsi="Cambria"/>
        <w:sz w:val="20"/>
        <w:szCs w:val="20"/>
      </w:rPr>
      <w:t>_PASK_</w:t>
    </w:r>
    <w:r>
      <w:rPr>
        <w:rFonts w:ascii="Cambria" w:hAnsi="Cambria"/>
        <w:sz w:val="20"/>
        <w:szCs w:val="20"/>
        <w:lang w:val="lv-LV"/>
      </w:rPr>
      <w:t>01052016</w:t>
    </w:r>
    <w:r w:rsidRPr="00C01DF7">
      <w:rPr>
        <w:rFonts w:ascii="Cambria" w:hAnsi="Cambria"/>
        <w:sz w:val="20"/>
        <w:szCs w:val="20"/>
      </w:rPr>
      <w:t xml:space="preserve">_00; Tukuma novada </w:t>
    </w:r>
    <w:r>
      <w:rPr>
        <w:rFonts w:ascii="Cambria" w:hAnsi="Cambria"/>
        <w:sz w:val="20"/>
        <w:szCs w:val="20"/>
        <w:lang w:val="lv-LV"/>
      </w:rPr>
      <w:t xml:space="preserve">pašvaldības </w:t>
    </w:r>
    <w:r w:rsidRPr="00C01DF7">
      <w:rPr>
        <w:rFonts w:ascii="Cambria" w:hAnsi="Cambria"/>
        <w:sz w:val="20"/>
        <w:szCs w:val="20"/>
      </w:rPr>
      <w:t>gada pārskata skaidrojumi</w:t>
    </w:r>
    <w:r>
      <w:rPr>
        <w:rFonts w:ascii="Cambria" w:hAnsi="Cambria"/>
      </w:rPr>
      <w:tab/>
    </w:r>
    <w:r>
      <w:rPr>
        <w:rFonts w:ascii="Cambria" w:hAnsi="Cambria"/>
      </w:rPr>
      <w:tab/>
    </w:r>
    <w:r w:rsidRPr="00DC34AE">
      <w:rPr>
        <w:rFonts w:ascii="Calibri" w:hAnsi="Calibri"/>
        <w:sz w:val="20"/>
        <w:szCs w:val="20"/>
      </w:rPr>
      <w:fldChar w:fldCharType="begin"/>
    </w:r>
    <w:r w:rsidRPr="00DC34AE">
      <w:rPr>
        <w:sz w:val="20"/>
        <w:szCs w:val="20"/>
      </w:rPr>
      <w:instrText xml:space="preserve"> PAGE   \* MERGEFORMAT </w:instrText>
    </w:r>
    <w:r w:rsidRPr="00DC34AE">
      <w:rPr>
        <w:rFonts w:ascii="Calibri" w:hAnsi="Calibri"/>
        <w:sz w:val="20"/>
        <w:szCs w:val="20"/>
      </w:rPr>
      <w:fldChar w:fldCharType="separate"/>
    </w:r>
    <w:r w:rsidR="00DA724A" w:rsidRPr="00DA724A">
      <w:rPr>
        <w:rFonts w:ascii="Cambria" w:hAnsi="Cambria"/>
        <w:noProof/>
        <w:sz w:val="20"/>
        <w:szCs w:val="20"/>
      </w:rPr>
      <w:t>35</w:t>
    </w:r>
    <w:r w:rsidRPr="00DC34AE">
      <w:rPr>
        <w:rFonts w:ascii="Cambria" w:hAnsi="Cambria"/>
        <w:noProof/>
        <w:sz w:val="20"/>
        <w:szCs w:val="20"/>
      </w:rPr>
      <w:fldChar w:fldCharType="end"/>
    </w:r>
  </w:p>
  <w:p w:rsidR="00E369AD" w:rsidRDefault="00E369AD">
    <w:pPr>
      <w:pStyle w:val="Footer"/>
      <w:ind w:right="36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D" w:rsidRDefault="00E369AD" w:rsidP="00C812B1">
    <w:pPr>
      <w:pStyle w:val="Footer"/>
      <w:jc w:val="center"/>
    </w:pPr>
    <w:r>
      <w:rPr>
        <w:rFonts w:ascii="Cambria" w:hAnsi="Cambria"/>
        <w:sz w:val="20"/>
        <w:szCs w:val="20"/>
      </w:rPr>
      <w:t>0000050975_PASK_</w:t>
    </w:r>
    <w:r>
      <w:rPr>
        <w:rFonts w:ascii="Cambria" w:hAnsi="Cambria"/>
        <w:sz w:val="20"/>
        <w:szCs w:val="20"/>
        <w:lang w:val="lv-LV"/>
      </w:rPr>
      <w:t>010520</w:t>
    </w:r>
    <w:r>
      <w:rPr>
        <w:rFonts w:ascii="Cambria" w:hAnsi="Cambria"/>
        <w:sz w:val="20"/>
        <w:szCs w:val="20"/>
      </w:rPr>
      <w:t>16</w:t>
    </w:r>
    <w:r w:rsidRPr="00C01DF7">
      <w:rPr>
        <w:rFonts w:ascii="Cambria" w:hAnsi="Cambria"/>
        <w:sz w:val="20"/>
        <w:szCs w:val="20"/>
      </w:rPr>
      <w:t>_00; Tukuma novada Domes gada pārskata skaidrojumi</w:t>
    </w:r>
  </w:p>
  <w:p w:rsidR="00E369AD" w:rsidRDefault="00E36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AD" w:rsidRDefault="00E369AD">
      <w:r>
        <w:separator/>
      </w:r>
    </w:p>
  </w:footnote>
  <w:footnote w:type="continuationSeparator" w:id="0">
    <w:p w:rsidR="00E369AD" w:rsidRDefault="00E36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D" w:rsidRDefault="00E369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D" w:rsidRDefault="00E369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AD" w:rsidRDefault="00E36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D9C6"/>
      </v:shape>
    </w:pict>
  </w:numPicBullet>
  <w:abstractNum w:abstractNumId="0">
    <w:nsid w:val="FFFFFF82"/>
    <w:multiLevelType w:val="singleLevel"/>
    <w:tmpl w:val="95A4484A"/>
    <w:lvl w:ilvl="0">
      <w:start w:val="1"/>
      <w:numFmt w:val="bullet"/>
      <w:pStyle w:val="ListContinue"/>
      <w:lvlText w:val=""/>
      <w:lvlJc w:val="left"/>
      <w:pPr>
        <w:tabs>
          <w:tab w:val="num" w:pos="926"/>
        </w:tabs>
        <w:ind w:left="926" w:hanging="360"/>
      </w:pPr>
      <w:rPr>
        <w:rFonts w:ascii="Symbol" w:hAnsi="Symbol" w:hint="default"/>
      </w:rPr>
    </w:lvl>
  </w:abstractNum>
  <w:abstractNum w:abstractNumId="1">
    <w:nsid w:val="FFFFFF89"/>
    <w:multiLevelType w:val="singleLevel"/>
    <w:tmpl w:val="A81E303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D3300F"/>
    <w:multiLevelType w:val="hybridMultilevel"/>
    <w:tmpl w:val="D3EE051C"/>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026929ED"/>
    <w:multiLevelType w:val="hybridMultilevel"/>
    <w:tmpl w:val="2A16F9E4"/>
    <w:lvl w:ilvl="0" w:tplc="04260007">
      <w:start w:val="1"/>
      <w:numFmt w:val="bullet"/>
      <w:lvlText w:val=""/>
      <w:lvlPicBulletId w:val="0"/>
      <w:lvlJc w:val="left"/>
      <w:pPr>
        <w:tabs>
          <w:tab w:val="num" w:pos="720"/>
        </w:tabs>
        <w:ind w:left="720" w:hanging="360"/>
      </w:pPr>
      <w:rPr>
        <w:rFonts w:ascii="Symbol" w:hAnsi="Symbol" w:hint="default"/>
        <w:sz w:val="20"/>
        <w:szCs w:val="20"/>
      </w:rPr>
    </w:lvl>
    <w:lvl w:ilvl="1" w:tplc="04260003" w:tentative="1">
      <w:start w:val="1"/>
      <w:numFmt w:val="bullet"/>
      <w:lvlText w:val="o"/>
      <w:lvlJc w:val="left"/>
      <w:pPr>
        <w:tabs>
          <w:tab w:val="num" w:pos="1953"/>
        </w:tabs>
        <w:ind w:left="1953" w:hanging="360"/>
      </w:pPr>
      <w:rPr>
        <w:rFonts w:ascii="Courier New" w:hAnsi="Courier New" w:cs="Courier New" w:hint="default"/>
      </w:rPr>
    </w:lvl>
    <w:lvl w:ilvl="2" w:tplc="04260005" w:tentative="1">
      <w:start w:val="1"/>
      <w:numFmt w:val="bullet"/>
      <w:lvlText w:val=""/>
      <w:lvlJc w:val="left"/>
      <w:pPr>
        <w:tabs>
          <w:tab w:val="num" w:pos="2673"/>
        </w:tabs>
        <w:ind w:left="2673" w:hanging="360"/>
      </w:pPr>
      <w:rPr>
        <w:rFonts w:ascii="Wingdings" w:hAnsi="Wingdings" w:hint="default"/>
      </w:rPr>
    </w:lvl>
    <w:lvl w:ilvl="3" w:tplc="04260001" w:tentative="1">
      <w:start w:val="1"/>
      <w:numFmt w:val="bullet"/>
      <w:lvlText w:val=""/>
      <w:lvlJc w:val="left"/>
      <w:pPr>
        <w:tabs>
          <w:tab w:val="num" w:pos="3393"/>
        </w:tabs>
        <w:ind w:left="3393" w:hanging="360"/>
      </w:pPr>
      <w:rPr>
        <w:rFonts w:ascii="Symbol" w:hAnsi="Symbol" w:hint="default"/>
      </w:rPr>
    </w:lvl>
    <w:lvl w:ilvl="4" w:tplc="04260003" w:tentative="1">
      <w:start w:val="1"/>
      <w:numFmt w:val="bullet"/>
      <w:lvlText w:val="o"/>
      <w:lvlJc w:val="left"/>
      <w:pPr>
        <w:tabs>
          <w:tab w:val="num" w:pos="4113"/>
        </w:tabs>
        <w:ind w:left="4113" w:hanging="360"/>
      </w:pPr>
      <w:rPr>
        <w:rFonts w:ascii="Courier New" w:hAnsi="Courier New" w:cs="Courier New" w:hint="default"/>
      </w:rPr>
    </w:lvl>
    <w:lvl w:ilvl="5" w:tplc="04260005" w:tentative="1">
      <w:start w:val="1"/>
      <w:numFmt w:val="bullet"/>
      <w:lvlText w:val=""/>
      <w:lvlJc w:val="left"/>
      <w:pPr>
        <w:tabs>
          <w:tab w:val="num" w:pos="4833"/>
        </w:tabs>
        <w:ind w:left="4833" w:hanging="360"/>
      </w:pPr>
      <w:rPr>
        <w:rFonts w:ascii="Wingdings" w:hAnsi="Wingdings" w:hint="default"/>
      </w:rPr>
    </w:lvl>
    <w:lvl w:ilvl="6" w:tplc="04260001" w:tentative="1">
      <w:start w:val="1"/>
      <w:numFmt w:val="bullet"/>
      <w:lvlText w:val=""/>
      <w:lvlJc w:val="left"/>
      <w:pPr>
        <w:tabs>
          <w:tab w:val="num" w:pos="5553"/>
        </w:tabs>
        <w:ind w:left="5553" w:hanging="360"/>
      </w:pPr>
      <w:rPr>
        <w:rFonts w:ascii="Symbol" w:hAnsi="Symbol" w:hint="default"/>
      </w:rPr>
    </w:lvl>
    <w:lvl w:ilvl="7" w:tplc="04260003" w:tentative="1">
      <w:start w:val="1"/>
      <w:numFmt w:val="bullet"/>
      <w:lvlText w:val="o"/>
      <w:lvlJc w:val="left"/>
      <w:pPr>
        <w:tabs>
          <w:tab w:val="num" w:pos="6273"/>
        </w:tabs>
        <w:ind w:left="6273" w:hanging="360"/>
      </w:pPr>
      <w:rPr>
        <w:rFonts w:ascii="Courier New" w:hAnsi="Courier New" w:cs="Courier New" w:hint="default"/>
      </w:rPr>
    </w:lvl>
    <w:lvl w:ilvl="8" w:tplc="04260005" w:tentative="1">
      <w:start w:val="1"/>
      <w:numFmt w:val="bullet"/>
      <w:lvlText w:val=""/>
      <w:lvlJc w:val="left"/>
      <w:pPr>
        <w:tabs>
          <w:tab w:val="num" w:pos="6993"/>
        </w:tabs>
        <w:ind w:left="6993" w:hanging="360"/>
      </w:pPr>
      <w:rPr>
        <w:rFonts w:ascii="Wingdings" w:hAnsi="Wingdings" w:hint="default"/>
      </w:rPr>
    </w:lvl>
  </w:abstractNum>
  <w:abstractNum w:abstractNumId="4">
    <w:nsid w:val="060D534F"/>
    <w:multiLevelType w:val="hybridMultilevel"/>
    <w:tmpl w:val="7DB4D414"/>
    <w:lvl w:ilvl="0" w:tplc="04260007">
      <w:start w:val="1"/>
      <w:numFmt w:val="bullet"/>
      <w:lvlText w:val=""/>
      <w:lvlPicBulletId w:val="0"/>
      <w:lvlJc w:val="left"/>
      <w:pPr>
        <w:tabs>
          <w:tab w:val="num" w:pos="1440"/>
        </w:tabs>
        <w:ind w:left="1440" w:hanging="360"/>
      </w:pPr>
      <w:rPr>
        <w:rFonts w:ascii="Symbol" w:hAnsi="Symbol" w:hint="default"/>
        <w:sz w:val="20"/>
        <w:szCs w:val="20"/>
      </w:rPr>
    </w:lvl>
    <w:lvl w:ilvl="1" w:tplc="0426000B">
      <w:start w:val="1"/>
      <w:numFmt w:val="bullet"/>
      <w:lvlText w:val=""/>
      <w:lvlJc w:val="left"/>
      <w:pPr>
        <w:tabs>
          <w:tab w:val="num" w:pos="1440"/>
        </w:tabs>
        <w:ind w:left="1440" w:hanging="360"/>
      </w:pPr>
      <w:rPr>
        <w:rFonts w:ascii="Wingdings" w:hAnsi="Wingdings" w:hint="default"/>
        <w:sz w:val="20"/>
        <w:szCs w:val="20"/>
      </w:rPr>
    </w:lvl>
    <w:lvl w:ilvl="2" w:tplc="04260005">
      <w:start w:val="1"/>
      <w:numFmt w:val="bullet"/>
      <w:lvlText w:val=""/>
      <w:lvlJc w:val="left"/>
      <w:pPr>
        <w:tabs>
          <w:tab w:val="num" w:pos="2160"/>
        </w:tabs>
        <w:ind w:left="2160" w:hanging="360"/>
      </w:pPr>
      <w:rPr>
        <w:rFonts w:ascii="Wingdings" w:hAnsi="Wingdings" w:hint="default"/>
        <w:sz w:val="20"/>
        <w:szCs w:val="20"/>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07D11CF7"/>
    <w:multiLevelType w:val="multilevel"/>
    <w:tmpl w:val="6F2413E0"/>
    <w:lvl w:ilvl="0">
      <w:start w:val="4"/>
      <w:numFmt w:val="decimal"/>
      <w:lvlText w:val="%1."/>
      <w:lvlJc w:val="left"/>
      <w:pPr>
        <w:tabs>
          <w:tab w:val="num" w:pos="786"/>
        </w:tabs>
        <w:ind w:left="786" w:hanging="360"/>
      </w:pPr>
      <w:rPr>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nsid w:val="084440C3"/>
    <w:multiLevelType w:val="hybridMultilevel"/>
    <w:tmpl w:val="82F69062"/>
    <w:lvl w:ilvl="0" w:tplc="0426000B">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7">
    <w:nsid w:val="09CE5D55"/>
    <w:multiLevelType w:val="hybridMultilevel"/>
    <w:tmpl w:val="B2585454"/>
    <w:lvl w:ilvl="0" w:tplc="BB3A34F8">
      <w:start w:val="1"/>
      <w:numFmt w:val="bullet"/>
      <w:lvlText w:val="o"/>
      <w:lvlJc w:val="left"/>
      <w:pPr>
        <w:tabs>
          <w:tab w:val="num" w:pos="1440"/>
        </w:tabs>
        <w:ind w:left="1440" w:hanging="360"/>
      </w:pPr>
      <w:rPr>
        <w:rFonts w:ascii="Courier New" w:hAnsi="Courier New" w:cs="Courier New" w:hint="default"/>
        <w:sz w:val="20"/>
        <w:szCs w:val="20"/>
      </w:rPr>
    </w:lvl>
    <w:lvl w:ilvl="1" w:tplc="04260007">
      <w:start w:val="1"/>
      <w:numFmt w:val="bullet"/>
      <w:lvlText w:val=""/>
      <w:lvlPicBulletId w:val="0"/>
      <w:lvlJc w:val="left"/>
      <w:pPr>
        <w:tabs>
          <w:tab w:val="num" w:pos="1500"/>
        </w:tabs>
        <w:ind w:left="1500" w:hanging="360"/>
      </w:pPr>
      <w:rPr>
        <w:rFonts w:ascii="Symbol" w:hAnsi="Symbol" w:hint="default"/>
        <w:sz w:val="20"/>
        <w:szCs w:val="20"/>
      </w:rPr>
    </w:lvl>
    <w:lvl w:ilvl="2" w:tplc="04260005">
      <w:start w:val="1"/>
      <w:numFmt w:val="bullet"/>
      <w:lvlText w:val=""/>
      <w:lvlJc w:val="left"/>
      <w:pPr>
        <w:tabs>
          <w:tab w:val="num" w:pos="2160"/>
        </w:tabs>
        <w:ind w:left="2160" w:hanging="360"/>
      </w:pPr>
      <w:rPr>
        <w:rFonts w:ascii="Wingdings" w:hAnsi="Wingdings" w:hint="default"/>
        <w:sz w:val="20"/>
        <w:szCs w:val="20"/>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09F1204F"/>
    <w:multiLevelType w:val="hybridMultilevel"/>
    <w:tmpl w:val="D35E64AE"/>
    <w:lvl w:ilvl="0" w:tplc="04260007">
      <w:start w:val="1"/>
      <w:numFmt w:val="bullet"/>
      <w:lvlText w:val=""/>
      <w:lvlPicBulletId w:val="0"/>
      <w:lvlJc w:val="left"/>
      <w:pPr>
        <w:tabs>
          <w:tab w:val="num" w:pos="1080"/>
        </w:tabs>
        <w:ind w:left="1080" w:hanging="360"/>
      </w:pPr>
      <w:rPr>
        <w:rFonts w:ascii="Symbol" w:hAnsi="Symbol" w:hint="default"/>
        <w:sz w:val="20"/>
        <w:szCs w:val="20"/>
      </w:rPr>
    </w:lvl>
    <w:lvl w:ilvl="1" w:tplc="0426000B">
      <w:start w:val="1"/>
      <w:numFmt w:val="bullet"/>
      <w:lvlText w:val=""/>
      <w:lvlJc w:val="left"/>
      <w:pPr>
        <w:tabs>
          <w:tab w:val="num" w:pos="1800"/>
        </w:tabs>
        <w:ind w:left="1800" w:hanging="360"/>
      </w:pPr>
      <w:rPr>
        <w:rFonts w:ascii="Wingdings" w:hAnsi="Wingdings" w:hint="default"/>
        <w:sz w:val="20"/>
        <w:szCs w:val="20"/>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9">
    <w:nsid w:val="0C524E69"/>
    <w:multiLevelType w:val="hybridMultilevel"/>
    <w:tmpl w:val="A314AF1A"/>
    <w:lvl w:ilvl="0" w:tplc="04260007">
      <w:start w:val="1"/>
      <w:numFmt w:val="bullet"/>
      <w:lvlText w:val=""/>
      <w:lvlPicBulletId w:val="0"/>
      <w:lvlJc w:val="left"/>
      <w:pPr>
        <w:ind w:left="1404" w:hanging="360"/>
      </w:pPr>
      <w:rPr>
        <w:rFonts w:ascii="Symbol" w:hAnsi="Symbol" w:hint="default"/>
      </w:rPr>
    </w:lvl>
    <w:lvl w:ilvl="1" w:tplc="04260003" w:tentative="1">
      <w:start w:val="1"/>
      <w:numFmt w:val="bullet"/>
      <w:lvlText w:val="o"/>
      <w:lvlJc w:val="left"/>
      <w:pPr>
        <w:ind w:left="2124" w:hanging="360"/>
      </w:pPr>
      <w:rPr>
        <w:rFonts w:ascii="Courier New" w:hAnsi="Courier New" w:cs="Courier New" w:hint="default"/>
      </w:rPr>
    </w:lvl>
    <w:lvl w:ilvl="2" w:tplc="04260005" w:tentative="1">
      <w:start w:val="1"/>
      <w:numFmt w:val="bullet"/>
      <w:lvlText w:val=""/>
      <w:lvlJc w:val="left"/>
      <w:pPr>
        <w:ind w:left="2844" w:hanging="360"/>
      </w:pPr>
      <w:rPr>
        <w:rFonts w:ascii="Wingdings" w:hAnsi="Wingdings" w:hint="default"/>
      </w:rPr>
    </w:lvl>
    <w:lvl w:ilvl="3" w:tplc="04260001" w:tentative="1">
      <w:start w:val="1"/>
      <w:numFmt w:val="bullet"/>
      <w:lvlText w:val=""/>
      <w:lvlJc w:val="left"/>
      <w:pPr>
        <w:ind w:left="3564" w:hanging="360"/>
      </w:pPr>
      <w:rPr>
        <w:rFonts w:ascii="Symbol" w:hAnsi="Symbol" w:hint="default"/>
      </w:rPr>
    </w:lvl>
    <w:lvl w:ilvl="4" w:tplc="04260003" w:tentative="1">
      <w:start w:val="1"/>
      <w:numFmt w:val="bullet"/>
      <w:lvlText w:val="o"/>
      <w:lvlJc w:val="left"/>
      <w:pPr>
        <w:ind w:left="4284" w:hanging="360"/>
      </w:pPr>
      <w:rPr>
        <w:rFonts w:ascii="Courier New" w:hAnsi="Courier New" w:cs="Courier New" w:hint="default"/>
      </w:rPr>
    </w:lvl>
    <w:lvl w:ilvl="5" w:tplc="04260005" w:tentative="1">
      <w:start w:val="1"/>
      <w:numFmt w:val="bullet"/>
      <w:lvlText w:val=""/>
      <w:lvlJc w:val="left"/>
      <w:pPr>
        <w:ind w:left="5004" w:hanging="360"/>
      </w:pPr>
      <w:rPr>
        <w:rFonts w:ascii="Wingdings" w:hAnsi="Wingdings" w:hint="default"/>
      </w:rPr>
    </w:lvl>
    <w:lvl w:ilvl="6" w:tplc="04260001" w:tentative="1">
      <w:start w:val="1"/>
      <w:numFmt w:val="bullet"/>
      <w:lvlText w:val=""/>
      <w:lvlJc w:val="left"/>
      <w:pPr>
        <w:ind w:left="5724" w:hanging="360"/>
      </w:pPr>
      <w:rPr>
        <w:rFonts w:ascii="Symbol" w:hAnsi="Symbol" w:hint="default"/>
      </w:rPr>
    </w:lvl>
    <w:lvl w:ilvl="7" w:tplc="04260003" w:tentative="1">
      <w:start w:val="1"/>
      <w:numFmt w:val="bullet"/>
      <w:lvlText w:val="o"/>
      <w:lvlJc w:val="left"/>
      <w:pPr>
        <w:ind w:left="6444" w:hanging="360"/>
      </w:pPr>
      <w:rPr>
        <w:rFonts w:ascii="Courier New" w:hAnsi="Courier New" w:cs="Courier New" w:hint="default"/>
      </w:rPr>
    </w:lvl>
    <w:lvl w:ilvl="8" w:tplc="04260005" w:tentative="1">
      <w:start w:val="1"/>
      <w:numFmt w:val="bullet"/>
      <w:lvlText w:val=""/>
      <w:lvlJc w:val="left"/>
      <w:pPr>
        <w:ind w:left="7164" w:hanging="360"/>
      </w:pPr>
      <w:rPr>
        <w:rFonts w:ascii="Wingdings" w:hAnsi="Wingdings" w:hint="default"/>
      </w:rPr>
    </w:lvl>
  </w:abstractNum>
  <w:abstractNum w:abstractNumId="10">
    <w:nsid w:val="0C9F5BCB"/>
    <w:multiLevelType w:val="hybridMultilevel"/>
    <w:tmpl w:val="DE587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0D360C47"/>
    <w:multiLevelType w:val="hybridMultilevel"/>
    <w:tmpl w:val="C3144F90"/>
    <w:lvl w:ilvl="0" w:tplc="04260007">
      <w:start w:val="1"/>
      <w:numFmt w:val="bullet"/>
      <w:lvlText w:val=""/>
      <w:lvlPicBulletId w:val="0"/>
      <w:lvlJc w:val="left"/>
      <w:pPr>
        <w:tabs>
          <w:tab w:val="num" w:pos="1080"/>
        </w:tabs>
        <w:ind w:left="1080" w:hanging="360"/>
      </w:pPr>
      <w:rPr>
        <w:rFonts w:ascii="Symbol" w:hAnsi="Symbol" w:hint="default"/>
        <w:sz w:val="20"/>
        <w:szCs w:val="20"/>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nsid w:val="120D40E2"/>
    <w:multiLevelType w:val="hybridMultilevel"/>
    <w:tmpl w:val="84C88C68"/>
    <w:lvl w:ilvl="0" w:tplc="04260007">
      <w:start w:val="1"/>
      <w:numFmt w:val="bullet"/>
      <w:lvlText w:val=""/>
      <w:lvlPicBulletId w:val="0"/>
      <w:lvlJc w:val="left"/>
      <w:pPr>
        <w:tabs>
          <w:tab w:val="num" w:pos="1080"/>
        </w:tabs>
        <w:ind w:left="1080" w:hanging="360"/>
      </w:pPr>
      <w:rPr>
        <w:rFonts w:ascii="Symbol" w:hAnsi="Symbol" w:hint="default"/>
        <w:sz w:val="20"/>
        <w:szCs w:val="20"/>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14D862DF"/>
    <w:multiLevelType w:val="hybridMultilevel"/>
    <w:tmpl w:val="B2D886FA"/>
    <w:lvl w:ilvl="0" w:tplc="58DC7354">
      <w:start w:val="1"/>
      <w:numFmt w:val="bullet"/>
      <w:lvlText w:val=""/>
      <w:lvlJc w:val="left"/>
      <w:pPr>
        <w:tabs>
          <w:tab w:val="num" w:pos="1069"/>
        </w:tabs>
        <w:ind w:left="1069" w:hanging="360"/>
      </w:pPr>
      <w:rPr>
        <w:rFonts w:ascii="Wingdings" w:hAnsi="Wingdings" w:hint="default"/>
        <w:color w:val="000000"/>
      </w:rPr>
    </w:lvl>
    <w:lvl w:ilvl="1" w:tplc="04260003">
      <w:start w:val="1"/>
      <w:numFmt w:val="bullet"/>
      <w:lvlText w:val="o"/>
      <w:lvlJc w:val="left"/>
      <w:pPr>
        <w:tabs>
          <w:tab w:val="num" w:pos="1797"/>
        </w:tabs>
        <w:ind w:left="1797" w:hanging="360"/>
      </w:pPr>
      <w:rPr>
        <w:rFonts w:ascii="Courier New" w:hAnsi="Courier New" w:cs="Courier New" w:hint="default"/>
      </w:rPr>
    </w:lvl>
    <w:lvl w:ilvl="2" w:tplc="04260005">
      <w:start w:val="1"/>
      <w:numFmt w:val="bullet"/>
      <w:lvlText w:val=""/>
      <w:lvlJc w:val="left"/>
      <w:pPr>
        <w:tabs>
          <w:tab w:val="num" w:pos="2517"/>
        </w:tabs>
        <w:ind w:left="2517" w:hanging="360"/>
      </w:pPr>
      <w:rPr>
        <w:rFonts w:ascii="Wingdings" w:hAnsi="Wingdings" w:hint="default"/>
      </w:rPr>
    </w:lvl>
    <w:lvl w:ilvl="3" w:tplc="04260001" w:tentative="1">
      <w:start w:val="1"/>
      <w:numFmt w:val="bullet"/>
      <w:lvlText w:val=""/>
      <w:lvlJc w:val="left"/>
      <w:pPr>
        <w:tabs>
          <w:tab w:val="num" w:pos="3237"/>
        </w:tabs>
        <w:ind w:left="3237" w:hanging="360"/>
      </w:pPr>
      <w:rPr>
        <w:rFonts w:ascii="Symbol" w:hAnsi="Symbol" w:hint="default"/>
      </w:rPr>
    </w:lvl>
    <w:lvl w:ilvl="4" w:tplc="04260003" w:tentative="1">
      <w:start w:val="1"/>
      <w:numFmt w:val="bullet"/>
      <w:lvlText w:val="o"/>
      <w:lvlJc w:val="left"/>
      <w:pPr>
        <w:tabs>
          <w:tab w:val="num" w:pos="3957"/>
        </w:tabs>
        <w:ind w:left="3957" w:hanging="360"/>
      </w:pPr>
      <w:rPr>
        <w:rFonts w:ascii="Courier New" w:hAnsi="Courier New" w:cs="Courier New" w:hint="default"/>
      </w:rPr>
    </w:lvl>
    <w:lvl w:ilvl="5" w:tplc="04260005" w:tentative="1">
      <w:start w:val="1"/>
      <w:numFmt w:val="bullet"/>
      <w:lvlText w:val=""/>
      <w:lvlJc w:val="left"/>
      <w:pPr>
        <w:tabs>
          <w:tab w:val="num" w:pos="4677"/>
        </w:tabs>
        <w:ind w:left="4677" w:hanging="360"/>
      </w:pPr>
      <w:rPr>
        <w:rFonts w:ascii="Wingdings" w:hAnsi="Wingdings" w:hint="default"/>
      </w:rPr>
    </w:lvl>
    <w:lvl w:ilvl="6" w:tplc="04260001" w:tentative="1">
      <w:start w:val="1"/>
      <w:numFmt w:val="bullet"/>
      <w:lvlText w:val=""/>
      <w:lvlJc w:val="left"/>
      <w:pPr>
        <w:tabs>
          <w:tab w:val="num" w:pos="5397"/>
        </w:tabs>
        <w:ind w:left="5397" w:hanging="360"/>
      </w:pPr>
      <w:rPr>
        <w:rFonts w:ascii="Symbol" w:hAnsi="Symbol" w:hint="default"/>
      </w:rPr>
    </w:lvl>
    <w:lvl w:ilvl="7" w:tplc="04260003" w:tentative="1">
      <w:start w:val="1"/>
      <w:numFmt w:val="bullet"/>
      <w:lvlText w:val="o"/>
      <w:lvlJc w:val="left"/>
      <w:pPr>
        <w:tabs>
          <w:tab w:val="num" w:pos="6117"/>
        </w:tabs>
        <w:ind w:left="6117" w:hanging="360"/>
      </w:pPr>
      <w:rPr>
        <w:rFonts w:ascii="Courier New" w:hAnsi="Courier New" w:cs="Courier New" w:hint="default"/>
      </w:rPr>
    </w:lvl>
    <w:lvl w:ilvl="8" w:tplc="04260005" w:tentative="1">
      <w:start w:val="1"/>
      <w:numFmt w:val="bullet"/>
      <w:lvlText w:val=""/>
      <w:lvlJc w:val="left"/>
      <w:pPr>
        <w:tabs>
          <w:tab w:val="num" w:pos="6837"/>
        </w:tabs>
        <w:ind w:left="6837" w:hanging="360"/>
      </w:pPr>
      <w:rPr>
        <w:rFonts w:ascii="Wingdings" w:hAnsi="Wingdings" w:hint="default"/>
      </w:rPr>
    </w:lvl>
  </w:abstractNum>
  <w:abstractNum w:abstractNumId="14">
    <w:nsid w:val="16C5466C"/>
    <w:multiLevelType w:val="hybridMultilevel"/>
    <w:tmpl w:val="FA10EAD0"/>
    <w:lvl w:ilvl="0" w:tplc="04260007">
      <w:start w:val="1"/>
      <w:numFmt w:val="bullet"/>
      <w:lvlText w:val=""/>
      <w:lvlPicBulletId w:val="0"/>
      <w:lvlJc w:val="left"/>
      <w:pPr>
        <w:tabs>
          <w:tab w:val="num" w:pos="1080"/>
        </w:tabs>
        <w:ind w:left="1080" w:hanging="360"/>
      </w:pPr>
      <w:rPr>
        <w:rFonts w:ascii="Symbol" w:hAnsi="Symbol" w:hint="default"/>
        <w:sz w:val="20"/>
        <w:szCs w:val="20"/>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5">
    <w:nsid w:val="1A3A4AE4"/>
    <w:multiLevelType w:val="hybridMultilevel"/>
    <w:tmpl w:val="A9CECE94"/>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1AB96168"/>
    <w:multiLevelType w:val="hybridMultilevel"/>
    <w:tmpl w:val="2EAAA564"/>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1B17005D"/>
    <w:multiLevelType w:val="hybridMultilevel"/>
    <w:tmpl w:val="35DA3DDE"/>
    <w:lvl w:ilvl="0" w:tplc="04260007">
      <w:start w:val="1"/>
      <w:numFmt w:val="bullet"/>
      <w:lvlText w:val=""/>
      <w:lvlPicBulletId w:val="0"/>
      <w:lvlJc w:val="left"/>
      <w:pPr>
        <w:tabs>
          <w:tab w:val="num" w:pos="720"/>
        </w:tabs>
        <w:ind w:left="720" w:hanging="360"/>
      </w:pPr>
      <w:rPr>
        <w:rFonts w:ascii="Symbol" w:hAnsi="Symbol" w:hint="default"/>
        <w:sz w:val="20"/>
        <w:szCs w:val="20"/>
      </w:rPr>
    </w:lvl>
    <w:lvl w:ilvl="1" w:tplc="04260005">
      <w:start w:val="1"/>
      <w:numFmt w:val="bullet"/>
      <w:lvlText w:val=""/>
      <w:lvlJc w:val="left"/>
      <w:pPr>
        <w:tabs>
          <w:tab w:val="num" w:pos="1440"/>
        </w:tabs>
        <w:ind w:left="1440" w:hanging="360"/>
      </w:pPr>
      <w:rPr>
        <w:rFonts w:ascii="Wingdings" w:hAnsi="Wingdings" w:hint="default"/>
        <w:sz w:val="20"/>
        <w:szCs w:val="2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1B4F6852"/>
    <w:multiLevelType w:val="hybridMultilevel"/>
    <w:tmpl w:val="ACB2CB2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nsid w:val="1BF00B76"/>
    <w:multiLevelType w:val="hybridMultilevel"/>
    <w:tmpl w:val="C9BCB9A2"/>
    <w:lvl w:ilvl="0" w:tplc="6FCE9406">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1E80577D"/>
    <w:multiLevelType w:val="hybridMultilevel"/>
    <w:tmpl w:val="61D6B7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1CF32C1"/>
    <w:multiLevelType w:val="hybridMultilevel"/>
    <w:tmpl w:val="C0CA8E4E"/>
    <w:lvl w:ilvl="0" w:tplc="F434025C">
      <w:start w:val="1"/>
      <w:numFmt w:val="decimal"/>
      <w:lvlText w:val="%1."/>
      <w:lvlJc w:val="left"/>
      <w:pPr>
        <w:ind w:left="1158" w:hanging="360"/>
      </w:pPr>
      <w:rPr>
        <w:rFonts w:hint="default"/>
      </w:rPr>
    </w:lvl>
    <w:lvl w:ilvl="1" w:tplc="04260019" w:tentative="1">
      <w:start w:val="1"/>
      <w:numFmt w:val="lowerLetter"/>
      <w:lvlText w:val="%2."/>
      <w:lvlJc w:val="left"/>
      <w:pPr>
        <w:ind w:left="1878" w:hanging="360"/>
      </w:pPr>
    </w:lvl>
    <w:lvl w:ilvl="2" w:tplc="0426001B" w:tentative="1">
      <w:start w:val="1"/>
      <w:numFmt w:val="lowerRoman"/>
      <w:lvlText w:val="%3."/>
      <w:lvlJc w:val="right"/>
      <w:pPr>
        <w:ind w:left="2598" w:hanging="180"/>
      </w:pPr>
    </w:lvl>
    <w:lvl w:ilvl="3" w:tplc="0426000F" w:tentative="1">
      <w:start w:val="1"/>
      <w:numFmt w:val="decimal"/>
      <w:lvlText w:val="%4."/>
      <w:lvlJc w:val="left"/>
      <w:pPr>
        <w:ind w:left="3318" w:hanging="360"/>
      </w:pPr>
    </w:lvl>
    <w:lvl w:ilvl="4" w:tplc="04260019" w:tentative="1">
      <w:start w:val="1"/>
      <w:numFmt w:val="lowerLetter"/>
      <w:lvlText w:val="%5."/>
      <w:lvlJc w:val="left"/>
      <w:pPr>
        <w:ind w:left="4038" w:hanging="360"/>
      </w:pPr>
    </w:lvl>
    <w:lvl w:ilvl="5" w:tplc="0426001B" w:tentative="1">
      <w:start w:val="1"/>
      <w:numFmt w:val="lowerRoman"/>
      <w:lvlText w:val="%6."/>
      <w:lvlJc w:val="right"/>
      <w:pPr>
        <w:ind w:left="4758" w:hanging="180"/>
      </w:pPr>
    </w:lvl>
    <w:lvl w:ilvl="6" w:tplc="0426000F" w:tentative="1">
      <w:start w:val="1"/>
      <w:numFmt w:val="decimal"/>
      <w:lvlText w:val="%7."/>
      <w:lvlJc w:val="left"/>
      <w:pPr>
        <w:ind w:left="5478" w:hanging="360"/>
      </w:pPr>
    </w:lvl>
    <w:lvl w:ilvl="7" w:tplc="04260019" w:tentative="1">
      <w:start w:val="1"/>
      <w:numFmt w:val="lowerLetter"/>
      <w:lvlText w:val="%8."/>
      <w:lvlJc w:val="left"/>
      <w:pPr>
        <w:ind w:left="6198" w:hanging="360"/>
      </w:pPr>
    </w:lvl>
    <w:lvl w:ilvl="8" w:tplc="0426001B" w:tentative="1">
      <w:start w:val="1"/>
      <w:numFmt w:val="lowerRoman"/>
      <w:lvlText w:val="%9."/>
      <w:lvlJc w:val="right"/>
      <w:pPr>
        <w:ind w:left="6918" w:hanging="180"/>
      </w:pPr>
    </w:lvl>
  </w:abstractNum>
  <w:abstractNum w:abstractNumId="22">
    <w:nsid w:val="231F0B46"/>
    <w:multiLevelType w:val="hybridMultilevel"/>
    <w:tmpl w:val="4CB633A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28015A93"/>
    <w:multiLevelType w:val="hybridMultilevel"/>
    <w:tmpl w:val="FDB24BF6"/>
    <w:lvl w:ilvl="0" w:tplc="04260007">
      <w:start w:val="1"/>
      <w:numFmt w:val="bullet"/>
      <w:lvlText w:val=""/>
      <w:lvlPicBulletId w:val="0"/>
      <w:lvlJc w:val="left"/>
      <w:pPr>
        <w:tabs>
          <w:tab w:val="num" w:pos="1404"/>
        </w:tabs>
        <w:ind w:left="1404" w:hanging="360"/>
      </w:pPr>
      <w:rPr>
        <w:rFonts w:ascii="Symbol" w:hAnsi="Symbol" w:hint="default"/>
        <w:sz w:val="20"/>
        <w:szCs w:val="20"/>
      </w:rPr>
    </w:lvl>
    <w:lvl w:ilvl="1" w:tplc="04260003" w:tentative="1">
      <w:start w:val="1"/>
      <w:numFmt w:val="bullet"/>
      <w:lvlText w:val="o"/>
      <w:lvlJc w:val="left"/>
      <w:pPr>
        <w:tabs>
          <w:tab w:val="num" w:pos="2124"/>
        </w:tabs>
        <w:ind w:left="2124" w:hanging="360"/>
      </w:pPr>
      <w:rPr>
        <w:rFonts w:ascii="Courier New" w:hAnsi="Courier New" w:cs="Courier New" w:hint="default"/>
      </w:rPr>
    </w:lvl>
    <w:lvl w:ilvl="2" w:tplc="04260005" w:tentative="1">
      <w:start w:val="1"/>
      <w:numFmt w:val="bullet"/>
      <w:lvlText w:val=""/>
      <w:lvlJc w:val="left"/>
      <w:pPr>
        <w:tabs>
          <w:tab w:val="num" w:pos="2844"/>
        </w:tabs>
        <w:ind w:left="2844" w:hanging="360"/>
      </w:pPr>
      <w:rPr>
        <w:rFonts w:ascii="Wingdings" w:hAnsi="Wingdings" w:hint="default"/>
      </w:rPr>
    </w:lvl>
    <w:lvl w:ilvl="3" w:tplc="04260001" w:tentative="1">
      <w:start w:val="1"/>
      <w:numFmt w:val="bullet"/>
      <w:lvlText w:val=""/>
      <w:lvlJc w:val="left"/>
      <w:pPr>
        <w:tabs>
          <w:tab w:val="num" w:pos="3564"/>
        </w:tabs>
        <w:ind w:left="3564" w:hanging="360"/>
      </w:pPr>
      <w:rPr>
        <w:rFonts w:ascii="Symbol" w:hAnsi="Symbol" w:hint="default"/>
      </w:rPr>
    </w:lvl>
    <w:lvl w:ilvl="4" w:tplc="04260003" w:tentative="1">
      <w:start w:val="1"/>
      <w:numFmt w:val="bullet"/>
      <w:lvlText w:val="o"/>
      <w:lvlJc w:val="left"/>
      <w:pPr>
        <w:tabs>
          <w:tab w:val="num" w:pos="4284"/>
        </w:tabs>
        <w:ind w:left="4284" w:hanging="360"/>
      </w:pPr>
      <w:rPr>
        <w:rFonts w:ascii="Courier New" w:hAnsi="Courier New" w:cs="Courier New" w:hint="default"/>
      </w:rPr>
    </w:lvl>
    <w:lvl w:ilvl="5" w:tplc="04260005" w:tentative="1">
      <w:start w:val="1"/>
      <w:numFmt w:val="bullet"/>
      <w:lvlText w:val=""/>
      <w:lvlJc w:val="left"/>
      <w:pPr>
        <w:tabs>
          <w:tab w:val="num" w:pos="5004"/>
        </w:tabs>
        <w:ind w:left="5004" w:hanging="360"/>
      </w:pPr>
      <w:rPr>
        <w:rFonts w:ascii="Wingdings" w:hAnsi="Wingdings" w:hint="default"/>
      </w:rPr>
    </w:lvl>
    <w:lvl w:ilvl="6" w:tplc="04260001" w:tentative="1">
      <w:start w:val="1"/>
      <w:numFmt w:val="bullet"/>
      <w:lvlText w:val=""/>
      <w:lvlJc w:val="left"/>
      <w:pPr>
        <w:tabs>
          <w:tab w:val="num" w:pos="5724"/>
        </w:tabs>
        <w:ind w:left="5724" w:hanging="360"/>
      </w:pPr>
      <w:rPr>
        <w:rFonts w:ascii="Symbol" w:hAnsi="Symbol" w:hint="default"/>
      </w:rPr>
    </w:lvl>
    <w:lvl w:ilvl="7" w:tplc="04260003" w:tentative="1">
      <w:start w:val="1"/>
      <w:numFmt w:val="bullet"/>
      <w:lvlText w:val="o"/>
      <w:lvlJc w:val="left"/>
      <w:pPr>
        <w:tabs>
          <w:tab w:val="num" w:pos="6444"/>
        </w:tabs>
        <w:ind w:left="6444" w:hanging="360"/>
      </w:pPr>
      <w:rPr>
        <w:rFonts w:ascii="Courier New" w:hAnsi="Courier New" w:cs="Courier New" w:hint="default"/>
      </w:rPr>
    </w:lvl>
    <w:lvl w:ilvl="8" w:tplc="04260005" w:tentative="1">
      <w:start w:val="1"/>
      <w:numFmt w:val="bullet"/>
      <w:lvlText w:val=""/>
      <w:lvlJc w:val="left"/>
      <w:pPr>
        <w:tabs>
          <w:tab w:val="num" w:pos="7164"/>
        </w:tabs>
        <w:ind w:left="7164" w:hanging="360"/>
      </w:pPr>
      <w:rPr>
        <w:rFonts w:ascii="Wingdings" w:hAnsi="Wingdings" w:hint="default"/>
      </w:rPr>
    </w:lvl>
  </w:abstractNum>
  <w:abstractNum w:abstractNumId="24">
    <w:nsid w:val="2A1F2771"/>
    <w:multiLevelType w:val="hybridMultilevel"/>
    <w:tmpl w:val="9BD0ECFC"/>
    <w:lvl w:ilvl="0" w:tplc="BB3A34F8">
      <w:start w:val="1"/>
      <w:numFmt w:val="bullet"/>
      <w:lvlText w:val="o"/>
      <w:lvlJc w:val="left"/>
      <w:pPr>
        <w:ind w:left="360" w:hanging="360"/>
      </w:pPr>
      <w:rPr>
        <w:rFonts w:ascii="Courier New" w:hAnsi="Courier New" w:cs="Courier New"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nsid w:val="2BB279AE"/>
    <w:multiLevelType w:val="hybridMultilevel"/>
    <w:tmpl w:val="EB5227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2FCF6484"/>
    <w:multiLevelType w:val="hybridMultilevel"/>
    <w:tmpl w:val="AD0AD6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34E617B7"/>
    <w:multiLevelType w:val="multilevel"/>
    <w:tmpl w:val="7A28ED92"/>
    <w:lvl w:ilvl="0">
      <w:start w:val="1"/>
      <w:numFmt w:val="decimal"/>
      <w:pStyle w:val="Lielievirsraksti"/>
      <w:lvlText w:val="%1."/>
      <w:lvlJc w:val="left"/>
      <w:pPr>
        <w:tabs>
          <w:tab w:val="num" w:pos="360"/>
        </w:tabs>
        <w:ind w:left="360" w:hanging="360"/>
      </w:pPr>
      <w:rPr>
        <w:rFonts w:hint="default"/>
      </w:rPr>
    </w:lvl>
    <w:lvl w:ilvl="1">
      <w:start w:val="1"/>
      <w:numFmt w:val="decimal"/>
      <w:pStyle w:val="Apakvirsraksti"/>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4E750FA"/>
    <w:multiLevelType w:val="hybridMultilevel"/>
    <w:tmpl w:val="A16AF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36C6013D"/>
    <w:multiLevelType w:val="multilevel"/>
    <w:tmpl w:val="4F8E54E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0C3E54"/>
    <w:multiLevelType w:val="hybridMultilevel"/>
    <w:tmpl w:val="B2562334"/>
    <w:lvl w:ilvl="0" w:tplc="04260007">
      <w:start w:val="1"/>
      <w:numFmt w:val="bullet"/>
      <w:lvlText w:val=""/>
      <w:lvlPicBulletId w:val="0"/>
      <w:lvlJc w:val="left"/>
      <w:pPr>
        <w:tabs>
          <w:tab w:val="num" w:pos="720"/>
        </w:tabs>
        <w:ind w:left="720" w:hanging="360"/>
      </w:pPr>
      <w:rPr>
        <w:rFonts w:ascii="Symbol" w:hAnsi="Symbol" w:hint="default"/>
        <w:sz w:val="20"/>
        <w:szCs w:val="20"/>
      </w:rPr>
    </w:lvl>
    <w:lvl w:ilvl="1" w:tplc="0426000B">
      <w:start w:val="1"/>
      <w:numFmt w:val="bullet"/>
      <w:lvlText w:val=""/>
      <w:lvlJc w:val="left"/>
      <w:pPr>
        <w:tabs>
          <w:tab w:val="num" w:pos="1440"/>
        </w:tabs>
        <w:ind w:left="1440" w:hanging="360"/>
      </w:pPr>
      <w:rPr>
        <w:rFonts w:ascii="Wingdings" w:hAnsi="Wingdings" w:hint="default"/>
        <w:sz w:val="20"/>
        <w:szCs w:val="2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nsid w:val="3954073B"/>
    <w:multiLevelType w:val="hybridMultilevel"/>
    <w:tmpl w:val="04187834"/>
    <w:lvl w:ilvl="0" w:tplc="0426000B">
      <w:start w:val="1"/>
      <w:numFmt w:val="bullet"/>
      <w:lvlText w:val=""/>
      <w:lvlJc w:val="left"/>
      <w:pPr>
        <w:ind w:left="720" w:hanging="360"/>
      </w:pPr>
      <w:rPr>
        <w:rFonts w:ascii="Wingdings" w:hAnsi="Wingdings" w:hint="default"/>
      </w:rPr>
    </w:lvl>
    <w:lvl w:ilvl="1" w:tplc="FB78B0FA">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3B155BD2"/>
    <w:multiLevelType w:val="hybridMultilevel"/>
    <w:tmpl w:val="8E2A8790"/>
    <w:lvl w:ilvl="0" w:tplc="BB3A34F8">
      <w:start w:val="1"/>
      <w:numFmt w:val="bullet"/>
      <w:lvlText w:val="o"/>
      <w:lvlJc w:val="left"/>
      <w:pPr>
        <w:tabs>
          <w:tab w:val="num" w:pos="1440"/>
        </w:tabs>
        <w:ind w:left="1440" w:hanging="360"/>
      </w:pPr>
      <w:rPr>
        <w:rFonts w:ascii="Courier New" w:hAnsi="Courier New" w:cs="Courier New" w:hint="default"/>
        <w:sz w:val="20"/>
        <w:szCs w:val="20"/>
      </w:rPr>
    </w:lvl>
    <w:lvl w:ilvl="1" w:tplc="0426000B">
      <w:start w:val="1"/>
      <w:numFmt w:val="bullet"/>
      <w:lvlText w:val=""/>
      <w:lvlJc w:val="left"/>
      <w:pPr>
        <w:tabs>
          <w:tab w:val="num" w:pos="1440"/>
        </w:tabs>
        <w:ind w:left="1440" w:hanging="360"/>
      </w:pPr>
      <w:rPr>
        <w:rFonts w:ascii="Wingdings" w:hAnsi="Wingdings" w:hint="default"/>
        <w:sz w:val="20"/>
        <w:szCs w:val="20"/>
      </w:rPr>
    </w:lvl>
    <w:lvl w:ilvl="2" w:tplc="04260005">
      <w:start w:val="1"/>
      <w:numFmt w:val="bullet"/>
      <w:lvlText w:val=""/>
      <w:lvlJc w:val="left"/>
      <w:pPr>
        <w:tabs>
          <w:tab w:val="num" w:pos="2160"/>
        </w:tabs>
        <w:ind w:left="2160" w:hanging="360"/>
      </w:pPr>
      <w:rPr>
        <w:rFonts w:ascii="Wingdings" w:hAnsi="Wingdings" w:hint="default"/>
        <w:sz w:val="20"/>
        <w:szCs w:val="20"/>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nsid w:val="3BE620D3"/>
    <w:multiLevelType w:val="hybridMultilevel"/>
    <w:tmpl w:val="0950BD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3E3A7CF7"/>
    <w:multiLevelType w:val="hybridMultilevel"/>
    <w:tmpl w:val="CC10F9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402C1D86"/>
    <w:multiLevelType w:val="multilevel"/>
    <w:tmpl w:val="D564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226311"/>
    <w:multiLevelType w:val="hybridMultilevel"/>
    <w:tmpl w:val="BCBE5B44"/>
    <w:lvl w:ilvl="0" w:tplc="BB3A34F8">
      <w:start w:val="1"/>
      <w:numFmt w:val="bullet"/>
      <w:lvlText w:val="o"/>
      <w:lvlJc w:val="left"/>
      <w:pPr>
        <w:tabs>
          <w:tab w:val="num" w:pos="720"/>
        </w:tabs>
        <w:ind w:left="720" w:hanging="360"/>
      </w:pPr>
      <w:rPr>
        <w:rFonts w:ascii="Courier New" w:hAnsi="Courier New" w:cs="Courier New" w:hint="default"/>
        <w:sz w:val="20"/>
        <w:szCs w:val="20"/>
      </w:rPr>
    </w:lvl>
    <w:lvl w:ilvl="1" w:tplc="0426000B">
      <w:start w:val="1"/>
      <w:numFmt w:val="bullet"/>
      <w:lvlText w:val=""/>
      <w:lvlJc w:val="left"/>
      <w:pPr>
        <w:tabs>
          <w:tab w:val="num" w:pos="1440"/>
        </w:tabs>
        <w:ind w:left="1440" w:hanging="360"/>
      </w:pPr>
      <w:rPr>
        <w:rFonts w:ascii="Wingdings" w:hAnsi="Wingdings" w:hint="default"/>
        <w:sz w:val="20"/>
        <w:szCs w:val="2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nsid w:val="44314B79"/>
    <w:multiLevelType w:val="hybridMultilevel"/>
    <w:tmpl w:val="71F4052A"/>
    <w:lvl w:ilvl="0" w:tplc="04260007">
      <w:start w:val="1"/>
      <w:numFmt w:val="bullet"/>
      <w:lvlText w:val=""/>
      <w:lvlPicBulletId w:val="0"/>
      <w:lvlJc w:val="left"/>
      <w:pPr>
        <w:tabs>
          <w:tab w:val="num" w:pos="1080"/>
        </w:tabs>
        <w:ind w:left="1080" w:hanging="360"/>
      </w:pPr>
      <w:rPr>
        <w:rFonts w:ascii="Symbol" w:hAnsi="Symbol" w:hint="default"/>
        <w:sz w:val="20"/>
        <w:szCs w:val="20"/>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8">
    <w:nsid w:val="49157AB2"/>
    <w:multiLevelType w:val="hybridMultilevel"/>
    <w:tmpl w:val="18C6AC5C"/>
    <w:lvl w:ilvl="0" w:tplc="000AFFF4">
      <w:start w:val="1"/>
      <w:numFmt w:val="decimal"/>
      <w:lvlText w:val="%1."/>
      <w:lvlJc w:val="left"/>
      <w:pPr>
        <w:ind w:left="1080" w:hanging="360"/>
      </w:pPr>
      <w:rPr>
        <w:rFonts w:hint="default"/>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nsid w:val="49BA371E"/>
    <w:multiLevelType w:val="hybridMultilevel"/>
    <w:tmpl w:val="5A76D022"/>
    <w:lvl w:ilvl="0" w:tplc="04260007">
      <w:start w:val="1"/>
      <w:numFmt w:val="bullet"/>
      <w:lvlText w:val=""/>
      <w:lvlPicBulletId w:val="0"/>
      <w:lvlJc w:val="left"/>
      <w:pPr>
        <w:tabs>
          <w:tab w:val="num" w:pos="1233"/>
        </w:tabs>
        <w:ind w:left="1233" w:hanging="360"/>
      </w:pPr>
      <w:rPr>
        <w:rFonts w:ascii="Symbol" w:hAnsi="Symbol" w:hint="default"/>
        <w:sz w:val="20"/>
        <w:szCs w:val="20"/>
      </w:rPr>
    </w:lvl>
    <w:lvl w:ilvl="1" w:tplc="04260003" w:tentative="1">
      <w:start w:val="1"/>
      <w:numFmt w:val="bullet"/>
      <w:lvlText w:val="o"/>
      <w:lvlJc w:val="left"/>
      <w:pPr>
        <w:tabs>
          <w:tab w:val="num" w:pos="1953"/>
        </w:tabs>
        <w:ind w:left="1953" w:hanging="360"/>
      </w:pPr>
      <w:rPr>
        <w:rFonts w:ascii="Courier New" w:hAnsi="Courier New" w:cs="Courier New" w:hint="default"/>
      </w:rPr>
    </w:lvl>
    <w:lvl w:ilvl="2" w:tplc="04260005" w:tentative="1">
      <w:start w:val="1"/>
      <w:numFmt w:val="bullet"/>
      <w:lvlText w:val=""/>
      <w:lvlJc w:val="left"/>
      <w:pPr>
        <w:tabs>
          <w:tab w:val="num" w:pos="2673"/>
        </w:tabs>
        <w:ind w:left="2673" w:hanging="360"/>
      </w:pPr>
      <w:rPr>
        <w:rFonts w:ascii="Wingdings" w:hAnsi="Wingdings" w:hint="default"/>
      </w:rPr>
    </w:lvl>
    <w:lvl w:ilvl="3" w:tplc="04260001" w:tentative="1">
      <w:start w:val="1"/>
      <w:numFmt w:val="bullet"/>
      <w:lvlText w:val=""/>
      <w:lvlJc w:val="left"/>
      <w:pPr>
        <w:tabs>
          <w:tab w:val="num" w:pos="3393"/>
        </w:tabs>
        <w:ind w:left="3393" w:hanging="360"/>
      </w:pPr>
      <w:rPr>
        <w:rFonts w:ascii="Symbol" w:hAnsi="Symbol" w:hint="default"/>
      </w:rPr>
    </w:lvl>
    <w:lvl w:ilvl="4" w:tplc="04260003" w:tentative="1">
      <w:start w:val="1"/>
      <w:numFmt w:val="bullet"/>
      <w:lvlText w:val="o"/>
      <w:lvlJc w:val="left"/>
      <w:pPr>
        <w:tabs>
          <w:tab w:val="num" w:pos="4113"/>
        </w:tabs>
        <w:ind w:left="4113" w:hanging="360"/>
      </w:pPr>
      <w:rPr>
        <w:rFonts w:ascii="Courier New" w:hAnsi="Courier New" w:cs="Courier New" w:hint="default"/>
      </w:rPr>
    </w:lvl>
    <w:lvl w:ilvl="5" w:tplc="04260005" w:tentative="1">
      <w:start w:val="1"/>
      <w:numFmt w:val="bullet"/>
      <w:lvlText w:val=""/>
      <w:lvlJc w:val="left"/>
      <w:pPr>
        <w:tabs>
          <w:tab w:val="num" w:pos="4833"/>
        </w:tabs>
        <w:ind w:left="4833" w:hanging="360"/>
      </w:pPr>
      <w:rPr>
        <w:rFonts w:ascii="Wingdings" w:hAnsi="Wingdings" w:hint="default"/>
      </w:rPr>
    </w:lvl>
    <w:lvl w:ilvl="6" w:tplc="04260001" w:tentative="1">
      <w:start w:val="1"/>
      <w:numFmt w:val="bullet"/>
      <w:lvlText w:val=""/>
      <w:lvlJc w:val="left"/>
      <w:pPr>
        <w:tabs>
          <w:tab w:val="num" w:pos="5553"/>
        </w:tabs>
        <w:ind w:left="5553" w:hanging="360"/>
      </w:pPr>
      <w:rPr>
        <w:rFonts w:ascii="Symbol" w:hAnsi="Symbol" w:hint="default"/>
      </w:rPr>
    </w:lvl>
    <w:lvl w:ilvl="7" w:tplc="04260003" w:tentative="1">
      <w:start w:val="1"/>
      <w:numFmt w:val="bullet"/>
      <w:lvlText w:val="o"/>
      <w:lvlJc w:val="left"/>
      <w:pPr>
        <w:tabs>
          <w:tab w:val="num" w:pos="6273"/>
        </w:tabs>
        <w:ind w:left="6273" w:hanging="360"/>
      </w:pPr>
      <w:rPr>
        <w:rFonts w:ascii="Courier New" w:hAnsi="Courier New" w:cs="Courier New" w:hint="default"/>
      </w:rPr>
    </w:lvl>
    <w:lvl w:ilvl="8" w:tplc="04260005" w:tentative="1">
      <w:start w:val="1"/>
      <w:numFmt w:val="bullet"/>
      <w:lvlText w:val=""/>
      <w:lvlJc w:val="left"/>
      <w:pPr>
        <w:tabs>
          <w:tab w:val="num" w:pos="6993"/>
        </w:tabs>
        <w:ind w:left="6993" w:hanging="360"/>
      </w:pPr>
      <w:rPr>
        <w:rFonts w:ascii="Wingdings" w:hAnsi="Wingdings" w:hint="default"/>
      </w:rPr>
    </w:lvl>
  </w:abstractNum>
  <w:abstractNum w:abstractNumId="40">
    <w:nsid w:val="4A8A5745"/>
    <w:multiLevelType w:val="hybridMultilevel"/>
    <w:tmpl w:val="53402DAA"/>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4CC56510"/>
    <w:multiLevelType w:val="hybridMultilevel"/>
    <w:tmpl w:val="B3368D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4D127A7F"/>
    <w:multiLevelType w:val="hybridMultilevel"/>
    <w:tmpl w:val="BB30D13C"/>
    <w:lvl w:ilvl="0" w:tplc="04260007">
      <w:start w:val="1"/>
      <w:numFmt w:val="bullet"/>
      <w:lvlText w:val=""/>
      <w:lvlPicBulletId w:val="0"/>
      <w:lvlJc w:val="left"/>
      <w:pPr>
        <w:tabs>
          <w:tab w:val="num" w:pos="720"/>
        </w:tabs>
        <w:ind w:left="720" w:hanging="360"/>
      </w:pPr>
      <w:rPr>
        <w:rFonts w:ascii="Symbol" w:hAnsi="Symbol" w:hint="default"/>
        <w:sz w:val="20"/>
        <w:szCs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nsid w:val="4DF02DE0"/>
    <w:multiLevelType w:val="multilevel"/>
    <w:tmpl w:val="D43E0D3A"/>
    <w:lvl w:ilvl="0">
      <w:start w:val="1"/>
      <w:numFmt w:val="decimal"/>
      <w:pStyle w:val="RakstzRakstz2"/>
      <w:lvlText w:val="%1."/>
      <w:lvlJc w:val="left"/>
      <w:pPr>
        <w:ind w:left="360" w:hanging="360"/>
      </w:pPr>
      <w:rPr>
        <w:rFonts w:hint="default"/>
        <w:color w:val="auto"/>
      </w:rPr>
    </w:lvl>
    <w:lvl w:ilvl="1">
      <w:start w:val="1"/>
      <w:numFmt w:val="decimal"/>
      <w:lvlText w:val="%1.%2."/>
      <w:lvlJc w:val="left"/>
      <w:pPr>
        <w:ind w:left="792" w:hanging="432"/>
      </w:pPr>
      <w:rPr>
        <w:rFonts w:hint="default"/>
        <w:lang w:val="lv-LV"/>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F787E44"/>
    <w:multiLevelType w:val="hybridMultilevel"/>
    <w:tmpl w:val="D27C93E2"/>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nsid w:val="552A032C"/>
    <w:multiLevelType w:val="hybridMultilevel"/>
    <w:tmpl w:val="02FCC0AA"/>
    <w:lvl w:ilvl="0" w:tplc="04260001">
      <w:start w:val="1"/>
      <w:numFmt w:val="bullet"/>
      <w:lvlText w:val=""/>
      <w:lvlJc w:val="left"/>
      <w:pPr>
        <w:ind w:left="720" w:hanging="360"/>
      </w:pPr>
      <w:rPr>
        <w:rFonts w:ascii="Symbol" w:hAnsi="Symbol" w:hint="default"/>
      </w:rPr>
    </w:lvl>
    <w:lvl w:ilvl="1" w:tplc="DDA0DA68">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nsid w:val="56A5315C"/>
    <w:multiLevelType w:val="hybridMultilevel"/>
    <w:tmpl w:val="5BF2E80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nsid w:val="579370A5"/>
    <w:multiLevelType w:val="hybridMultilevel"/>
    <w:tmpl w:val="8FC61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57FA658B"/>
    <w:multiLevelType w:val="hybridMultilevel"/>
    <w:tmpl w:val="DF4C143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58614468"/>
    <w:multiLevelType w:val="hybridMultilevel"/>
    <w:tmpl w:val="99BE9066"/>
    <w:lvl w:ilvl="0" w:tplc="0426000B">
      <w:start w:val="1"/>
      <w:numFmt w:val="bullet"/>
      <w:lvlText w:val=""/>
      <w:lvlJc w:val="left"/>
      <w:pPr>
        <w:ind w:left="1077" w:hanging="360"/>
      </w:pPr>
      <w:rPr>
        <w:rFonts w:ascii="Wingdings" w:hAnsi="Wingdings" w:hint="default"/>
      </w:rPr>
    </w:lvl>
    <w:lvl w:ilvl="1" w:tplc="04260003">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0">
    <w:nsid w:val="589A649E"/>
    <w:multiLevelType w:val="hybridMultilevel"/>
    <w:tmpl w:val="291A1876"/>
    <w:lvl w:ilvl="0" w:tplc="0426000B">
      <w:start w:val="1"/>
      <w:numFmt w:val="bullet"/>
      <w:lvlText w:val=""/>
      <w:lvlJc w:val="left"/>
      <w:pPr>
        <w:tabs>
          <w:tab w:val="num" w:pos="720"/>
        </w:tabs>
        <w:ind w:left="720" w:hanging="360"/>
      </w:pPr>
      <w:rPr>
        <w:rFonts w:ascii="Wingdings" w:hAnsi="Wingdings" w:hint="default"/>
      </w:rPr>
    </w:lvl>
    <w:lvl w:ilvl="1" w:tplc="04260007">
      <w:start w:val="1"/>
      <w:numFmt w:val="bullet"/>
      <w:lvlText w:val=""/>
      <w:lvlPicBulletId w:val="0"/>
      <w:lvlJc w:val="left"/>
      <w:pPr>
        <w:tabs>
          <w:tab w:val="num" w:pos="1440"/>
        </w:tabs>
        <w:ind w:left="1440" w:hanging="360"/>
      </w:pPr>
      <w:rPr>
        <w:rFonts w:ascii="Symbol" w:hAnsi="Symbol"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1">
    <w:nsid w:val="591003C3"/>
    <w:multiLevelType w:val="hybridMultilevel"/>
    <w:tmpl w:val="0310E4B6"/>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nsid w:val="59C75E53"/>
    <w:multiLevelType w:val="hybridMultilevel"/>
    <w:tmpl w:val="F7CAA146"/>
    <w:lvl w:ilvl="0" w:tplc="04260007">
      <w:start w:val="1"/>
      <w:numFmt w:val="bullet"/>
      <w:lvlText w:val=""/>
      <w:lvlPicBulletId w:val="0"/>
      <w:lvlJc w:val="left"/>
      <w:pPr>
        <w:tabs>
          <w:tab w:val="num" w:pos="1440"/>
        </w:tabs>
        <w:ind w:left="1440" w:hanging="360"/>
      </w:pPr>
      <w:rPr>
        <w:rFonts w:ascii="Symbol" w:hAnsi="Symbol" w:hint="default"/>
        <w:sz w:val="20"/>
        <w:szCs w:val="20"/>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3">
    <w:nsid w:val="5A9B424F"/>
    <w:multiLevelType w:val="hybridMultilevel"/>
    <w:tmpl w:val="D084D9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nsid w:val="5FE05C59"/>
    <w:multiLevelType w:val="hybridMultilevel"/>
    <w:tmpl w:val="34B2F0DC"/>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nsid w:val="65A422F2"/>
    <w:multiLevelType w:val="hybridMultilevel"/>
    <w:tmpl w:val="D048F310"/>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nsid w:val="662B55F6"/>
    <w:multiLevelType w:val="hybridMultilevel"/>
    <w:tmpl w:val="13DC3D2C"/>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nsid w:val="663A00F5"/>
    <w:multiLevelType w:val="multilevel"/>
    <w:tmpl w:val="60F6217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84F6485"/>
    <w:multiLevelType w:val="hybridMultilevel"/>
    <w:tmpl w:val="905C8216"/>
    <w:lvl w:ilvl="0" w:tplc="00A88406">
      <w:start w:val="1"/>
      <w:numFmt w:val="bullet"/>
      <w:lvlText w:val=""/>
      <w:lvlJc w:val="left"/>
      <w:pPr>
        <w:ind w:left="36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nsid w:val="68C35D1E"/>
    <w:multiLevelType w:val="hybridMultilevel"/>
    <w:tmpl w:val="191A3F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nsid w:val="6CF66248"/>
    <w:multiLevelType w:val="hybridMultilevel"/>
    <w:tmpl w:val="2A903162"/>
    <w:lvl w:ilvl="0" w:tplc="04090005">
      <w:start w:val="1"/>
      <w:numFmt w:val="bullet"/>
      <w:lvlText w:val=""/>
      <w:lvlJc w:val="left"/>
      <w:pPr>
        <w:tabs>
          <w:tab w:val="num" w:pos="405"/>
        </w:tabs>
        <w:ind w:left="405" w:hanging="360"/>
      </w:pPr>
      <w:rPr>
        <w:rFonts w:ascii="Wingdings" w:hAnsi="Wingdings" w:cs="Wingdings" w:hint="default"/>
      </w:rPr>
    </w:lvl>
    <w:lvl w:ilvl="1" w:tplc="04090003">
      <w:start w:val="1"/>
      <w:numFmt w:val="bullet"/>
      <w:lvlText w:val="o"/>
      <w:lvlJc w:val="left"/>
      <w:pPr>
        <w:tabs>
          <w:tab w:val="num" w:pos="1125"/>
        </w:tabs>
        <w:ind w:left="1125" w:hanging="360"/>
      </w:pPr>
      <w:rPr>
        <w:rFonts w:ascii="Courier New" w:hAnsi="Courier New" w:cs="Courier New" w:hint="default"/>
      </w:rPr>
    </w:lvl>
    <w:lvl w:ilvl="2" w:tplc="04090005">
      <w:start w:val="1"/>
      <w:numFmt w:val="bullet"/>
      <w:lvlText w:val=""/>
      <w:lvlJc w:val="left"/>
      <w:pPr>
        <w:tabs>
          <w:tab w:val="num" w:pos="1845"/>
        </w:tabs>
        <w:ind w:left="1845" w:hanging="360"/>
      </w:pPr>
      <w:rPr>
        <w:rFonts w:ascii="Wingdings" w:hAnsi="Wingdings" w:cs="Wingdings" w:hint="default"/>
      </w:rPr>
    </w:lvl>
    <w:lvl w:ilvl="3" w:tplc="04090001">
      <w:start w:val="1"/>
      <w:numFmt w:val="bullet"/>
      <w:lvlText w:val=""/>
      <w:lvlJc w:val="left"/>
      <w:pPr>
        <w:tabs>
          <w:tab w:val="num" w:pos="2565"/>
        </w:tabs>
        <w:ind w:left="2565" w:hanging="360"/>
      </w:pPr>
      <w:rPr>
        <w:rFonts w:ascii="Symbol" w:hAnsi="Symbol" w:cs="Symbol" w:hint="default"/>
      </w:rPr>
    </w:lvl>
    <w:lvl w:ilvl="4" w:tplc="04090003">
      <w:start w:val="1"/>
      <w:numFmt w:val="bullet"/>
      <w:lvlText w:val="o"/>
      <w:lvlJc w:val="left"/>
      <w:pPr>
        <w:tabs>
          <w:tab w:val="num" w:pos="3285"/>
        </w:tabs>
        <w:ind w:left="3285" w:hanging="360"/>
      </w:pPr>
      <w:rPr>
        <w:rFonts w:ascii="Courier New" w:hAnsi="Courier New" w:cs="Courier New" w:hint="default"/>
      </w:rPr>
    </w:lvl>
    <w:lvl w:ilvl="5" w:tplc="04090005">
      <w:start w:val="1"/>
      <w:numFmt w:val="bullet"/>
      <w:lvlText w:val=""/>
      <w:lvlJc w:val="left"/>
      <w:pPr>
        <w:tabs>
          <w:tab w:val="num" w:pos="4005"/>
        </w:tabs>
        <w:ind w:left="4005" w:hanging="360"/>
      </w:pPr>
      <w:rPr>
        <w:rFonts w:ascii="Wingdings" w:hAnsi="Wingdings" w:cs="Wingdings" w:hint="default"/>
      </w:rPr>
    </w:lvl>
    <w:lvl w:ilvl="6" w:tplc="04090001">
      <w:start w:val="1"/>
      <w:numFmt w:val="bullet"/>
      <w:lvlText w:val=""/>
      <w:lvlJc w:val="left"/>
      <w:pPr>
        <w:tabs>
          <w:tab w:val="num" w:pos="4725"/>
        </w:tabs>
        <w:ind w:left="4725" w:hanging="360"/>
      </w:pPr>
      <w:rPr>
        <w:rFonts w:ascii="Symbol" w:hAnsi="Symbol" w:cs="Symbol" w:hint="default"/>
      </w:rPr>
    </w:lvl>
    <w:lvl w:ilvl="7" w:tplc="04090003">
      <w:start w:val="1"/>
      <w:numFmt w:val="bullet"/>
      <w:lvlText w:val="o"/>
      <w:lvlJc w:val="left"/>
      <w:pPr>
        <w:tabs>
          <w:tab w:val="num" w:pos="5445"/>
        </w:tabs>
        <w:ind w:left="5445" w:hanging="360"/>
      </w:pPr>
      <w:rPr>
        <w:rFonts w:ascii="Courier New" w:hAnsi="Courier New" w:cs="Courier New" w:hint="default"/>
      </w:rPr>
    </w:lvl>
    <w:lvl w:ilvl="8" w:tplc="04090005">
      <w:start w:val="1"/>
      <w:numFmt w:val="bullet"/>
      <w:lvlText w:val=""/>
      <w:lvlJc w:val="left"/>
      <w:pPr>
        <w:tabs>
          <w:tab w:val="num" w:pos="6165"/>
        </w:tabs>
        <w:ind w:left="6165" w:hanging="360"/>
      </w:pPr>
      <w:rPr>
        <w:rFonts w:ascii="Wingdings" w:hAnsi="Wingdings" w:cs="Wingdings" w:hint="default"/>
      </w:rPr>
    </w:lvl>
  </w:abstractNum>
  <w:abstractNum w:abstractNumId="61">
    <w:nsid w:val="71800BB7"/>
    <w:multiLevelType w:val="hybridMultilevel"/>
    <w:tmpl w:val="462A21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2">
    <w:nsid w:val="72834EE0"/>
    <w:multiLevelType w:val="hybridMultilevel"/>
    <w:tmpl w:val="54BAD828"/>
    <w:lvl w:ilvl="0" w:tplc="04260007">
      <w:start w:val="1"/>
      <w:numFmt w:val="bullet"/>
      <w:lvlText w:val=""/>
      <w:lvlPicBulletId w:val="0"/>
      <w:lvlJc w:val="left"/>
      <w:pPr>
        <w:ind w:left="1461" w:hanging="360"/>
      </w:pPr>
      <w:rPr>
        <w:rFonts w:ascii="Symbol" w:hAnsi="Symbol" w:hint="default"/>
      </w:rPr>
    </w:lvl>
    <w:lvl w:ilvl="1" w:tplc="04260003" w:tentative="1">
      <w:start w:val="1"/>
      <w:numFmt w:val="bullet"/>
      <w:lvlText w:val="o"/>
      <w:lvlJc w:val="left"/>
      <w:pPr>
        <w:ind w:left="2181" w:hanging="360"/>
      </w:pPr>
      <w:rPr>
        <w:rFonts w:ascii="Courier New" w:hAnsi="Courier New" w:cs="Courier New" w:hint="default"/>
      </w:rPr>
    </w:lvl>
    <w:lvl w:ilvl="2" w:tplc="04260005" w:tentative="1">
      <w:start w:val="1"/>
      <w:numFmt w:val="bullet"/>
      <w:lvlText w:val=""/>
      <w:lvlJc w:val="left"/>
      <w:pPr>
        <w:ind w:left="2901" w:hanging="360"/>
      </w:pPr>
      <w:rPr>
        <w:rFonts w:ascii="Wingdings" w:hAnsi="Wingdings" w:hint="default"/>
      </w:rPr>
    </w:lvl>
    <w:lvl w:ilvl="3" w:tplc="04260001" w:tentative="1">
      <w:start w:val="1"/>
      <w:numFmt w:val="bullet"/>
      <w:lvlText w:val=""/>
      <w:lvlJc w:val="left"/>
      <w:pPr>
        <w:ind w:left="3621" w:hanging="360"/>
      </w:pPr>
      <w:rPr>
        <w:rFonts w:ascii="Symbol" w:hAnsi="Symbol" w:hint="default"/>
      </w:rPr>
    </w:lvl>
    <w:lvl w:ilvl="4" w:tplc="04260003" w:tentative="1">
      <w:start w:val="1"/>
      <w:numFmt w:val="bullet"/>
      <w:lvlText w:val="o"/>
      <w:lvlJc w:val="left"/>
      <w:pPr>
        <w:ind w:left="4341" w:hanging="360"/>
      </w:pPr>
      <w:rPr>
        <w:rFonts w:ascii="Courier New" w:hAnsi="Courier New" w:cs="Courier New" w:hint="default"/>
      </w:rPr>
    </w:lvl>
    <w:lvl w:ilvl="5" w:tplc="04260005" w:tentative="1">
      <w:start w:val="1"/>
      <w:numFmt w:val="bullet"/>
      <w:lvlText w:val=""/>
      <w:lvlJc w:val="left"/>
      <w:pPr>
        <w:ind w:left="5061" w:hanging="360"/>
      </w:pPr>
      <w:rPr>
        <w:rFonts w:ascii="Wingdings" w:hAnsi="Wingdings" w:hint="default"/>
      </w:rPr>
    </w:lvl>
    <w:lvl w:ilvl="6" w:tplc="04260001" w:tentative="1">
      <w:start w:val="1"/>
      <w:numFmt w:val="bullet"/>
      <w:lvlText w:val=""/>
      <w:lvlJc w:val="left"/>
      <w:pPr>
        <w:ind w:left="5781" w:hanging="360"/>
      </w:pPr>
      <w:rPr>
        <w:rFonts w:ascii="Symbol" w:hAnsi="Symbol" w:hint="default"/>
      </w:rPr>
    </w:lvl>
    <w:lvl w:ilvl="7" w:tplc="04260003" w:tentative="1">
      <w:start w:val="1"/>
      <w:numFmt w:val="bullet"/>
      <w:lvlText w:val="o"/>
      <w:lvlJc w:val="left"/>
      <w:pPr>
        <w:ind w:left="6501" w:hanging="360"/>
      </w:pPr>
      <w:rPr>
        <w:rFonts w:ascii="Courier New" w:hAnsi="Courier New" w:cs="Courier New" w:hint="default"/>
      </w:rPr>
    </w:lvl>
    <w:lvl w:ilvl="8" w:tplc="04260005" w:tentative="1">
      <w:start w:val="1"/>
      <w:numFmt w:val="bullet"/>
      <w:lvlText w:val=""/>
      <w:lvlJc w:val="left"/>
      <w:pPr>
        <w:ind w:left="7221" w:hanging="360"/>
      </w:pPr>
      <w:rPr>
        <w:rFonts w:ascii="Wingdings" w:hAnsi="Wingdings" w:hint="default"/>
      </w:rPr>
    </w:lvl>
  </w:abstractNum>
  <w:abstractNum w:abstractNumId="63">
    <w:nsid w:val="79341F9A"/>
    <w:multiLevelType w:val="hybridMultilevel"/>
    <w:tmpl w:val="2B18A30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nsid w:val="7CF22A0A"/>
    <w:multiLevelType w:val="hybridMultilevel"/>
    <w:tmpl w:val="12D2692C"/>
    <w:lvl w:ilvl="0" w:tplc="04260007">
      <w:start w:val="1"/>
      <w:numFmt w:val="bullet"/>
      <w:lvlText w:val=""/>
      <w:lvlPicBulletId w:val="0"/>
      <w:lvlJc w:val="left"/>
      <w:pPr>
        <w:tabs>
          <w:tab w:val="num" w:pos="720"/>
        </w:tabs>
        <w:ind w:left="720" w:hanging="360"/>
      </w:pPr>
      <w:rPr>
        <w:rFonts w:ascii="Symbol" w:hAnsi="Symbol" w:hint="default"/>
        <w:sz w:val="20"/>
        <w:szCs w:val="20"/>
      </w:rPr>
    </w:lvl>
    <w:lvl w:ilvl="1" w:tplc="0426000B">
      <w:start w:val="1"/>
      <w:numFmt w:val="bullet"/>
      <w:lvlText w:val=""/>
      <w:lvlJc w:val="left"/>
      <w:pPr>
        <w:tabs>
          <w:tab w:val="num" w:pos="1440"/>
        </w:tabs>
        <w:ind w:left="1440" w:hanging="360"/>
      </w:pPr>
      <w:rPr>
        <w:rFonts w:ascii="Wingdings" w:hAnsi="Wingdings" w:hint="default"/>
        <w:sz w:val="20"/>
        <w:szCs w:val="2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5">
    <w:nsid w:val="7DC007C9"/>
    <w:multiLevelType w:val="hybridMultilevel"/>
    <w:tmpl w:val="D6EC9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nsid w:val="7E7A5F73"/>
    <w:multiLevelType w:val="hybridMultilevel"/>
    <w:tmpl w:val="D6203612"/>
    <w:lvl w:ilvl="0" w:tplc="04260007">
      <w:start w:val="1"/>
      <w:numFmt w:val="bullet"/>
      <w:lvlText w:val=""/>
      <w:lvlPicBulletId w:val="0"/>
      <w:lvlJc w:val="left"/>
      <w:pPr>
        <w:tabs>
          <w:tab w:val="num" w:pos="720"/>
        </w:tabs>
        <w:ind w:left="720" w:hanging="360"/>
      </w:pPr>
      <w:rPr>
        <w:rFonts w:ascii="Symbol" w:hAnsi="Symbol" w:hint="default"/>
        <w:sz w:val="20"/>
        <w:szCs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47"/>
  </w:num>
  <w:num w:numId="4">
    <w:abstractNumId w:val="13"/>
  </w:num>
  <w:num w:numId="5">
    <w:abstractNumId w:val="46"/>
  </w:num>
  <w:num w:numId="6">
    <w:abstractNumId w:val="26"/>
  </w:num>
  <w:num w:numId="7">
    <w:abstractNumId w:val="49"/>
  </w:num>
  <w:num w:numId="8">
    <w:abstractNumId w:val="48"/>
  </w:num>
  <w:num w:numId="9">
    <w:abstractNumId w:val="38"/>
  </w:num>
  <w:num w:numId="10">
    <w:abstractNumId w:val="31"/>
  </w:num>
  <w:num w:numId="11">
    <w:abstractNumId w:val="25"/>
  </w:num>
  <w:num w:numId="12">
    <w:abstractNumId w:val="22"/>
  </w:num>
  <w:num w:numId="13">
    <w:abstractNumId w:val="6"/>
  </w:num>
  <w:num w:numId="14">
    <w:abstractNumId w:val="63"/>
  </w:num>
  <w:num w:numId="15">
    <w:abstractNumId w:val="41"/>
  </w:num>
  <w:num w:numId="16">
    <w:abstractNumId w:val="57"/>
  </w:num>
  <w:num w:numId="17">
    <w:abstractNumId w:val="29"/>
  </w:num>
  <w:num w:numId="18">
    <w:abstractNumId w:val="5"/>
  </w:num>
  <w:num w:numId="19">
    <w:abstractNumId w:val="35"/>
  </w:num>
  <w:num w:numId="20">
    <w:abstractNumId w:val="55"/>
  </w:num>
  <w:num w:numId="21">
    <w:abstractNumId w:val="61"/>
  </w:num>
  <w:num w:numId="22">
    <w:abstractNumId w:val="10"/>
  </w:num>
  <w:num w:numId="23">
    <w:abstractNumId w:val="45"/>
  </w:num>
  <w:num w:numId="24">
    <w:abstractNumId w:val="53"/>
  </w:num>
  <w:num w:numId="25">
    <w:abstractNumId w:val="33"/>
  </w:num>
  <w:num w:numId="26">
    <w:abstractNumId w:val="15"/>
  </w:num>
  <w:num w:numId="27">
    <w:abstractNumId w:val="44"/>
  </w:num>
  <w:num w:numId="28">
    <w:abstractNumId w:val="34"/>
  </w:num>
  <w:num w:numId="29">
    <w:abstractNumId w:val="18"/>
  </w:num>
  <w:num w:numId="30">
    <w:abstractNumId w:val="28"/>
  </w:num>
  <w:num w:numId="31">
    <w:abstractNumId w:val="59"/>
  </w:num>
  <w:num w:numId="32">
    <w:abstractNumId w:val="65"/>
  </w:num>
  <w:num w:numId="33">
    <w:abstractNumId w:val="0"/>
  </w:num>
  <w:num w:numId="34">
    <w:abstractNumId w:val="66"/>
  </w:num>
  <w:num w:numId="35">
    <w:abstractNumId w:val="30"/>
  </w:num>
  <w:num w:numId="36">
    <w:abstractNumId w:val="64"/>
  </w:num>
  <w:num w:numId="37">
    <w:abstractNumId w:val="39"/>
  </w:num>
  <w:num w:numId="38">
    <w:abstractNumId w:val="52"/>
  </w:num>
  <w:num w:numId="39">
    <w:abstractNumId w:val="23"/>
  </w:num>
  <w:num w:numId="40">
    <w:abstractNumId w:val="14"/>
  </w:num>
  <w:num w:numId="41">
    <w:abstractNumId w:val="12"/>
  </w:num>
  <w:num w:numId="42">
    <w:abstractNumId w:val="37"/>
  </w:num>
  <w:num w:numId="43">
    <w:abstractNumId w:val="17"/>
  </w:num>
  <w:num w:numId="44">
    <w:abstractNumId w:val="36"/>
  </w:num>
  <w:num w:numId="45">
    <w:abstractNumId w:val="50"/>
  </w:num>
  <w:num w:numId="46">
    <w:abstractNumId w:val="8"/>
  </w:num>
  <w:num w:numId="47">
    <w:abstractNumId w:val="11"/>
  </w:num>
  <w:num w:numId="48">
    <w:abstractNumId w:val="42"/>
  </w:num>
  <w:num w:numId="49">
    <w:abstractNumId w:val="7"/>
  </w:num>
  <w:num w:numId="50">
    <w:abstractNumId w:val="32"/>
  </w:num>
  <w:num w:numId="51">
    <w:abstractNumId w:val="16"/>
  </w:num>
  <w:num w:numId="52">
    <w:abstractNumId w:val="54"/>
  </w:num>
  <w:num w:numId="53">
    <w:abstractNumId w:val="9"/>
  </w:num>
  <w:num w:numId="54">
    <w:abstractNumId w:val="51"/>
  </w:num>
  <w:num w:numId="55">
    <w:abstractNumId w:val="62"/>
  </w:num>
  <w:num w:numId="56">
    <w:abstractNumId w:val="2"/>
  </w:num>
  <w:num w:numId="57">
    <w:abstractNumId w:val="56"/>
  </w:num>
  <w:num w:numId="58">
    <w:abstractNumId w:val="19"/>
  </w:num>
  <w:num w:numId="59">
    <w:abstractNumId w:val="4"/>
  </w:num>
  <w:num w:numId="60">
    <w:abstractNumId w:val="3"/>
  </w:num>
  <w:num w:numId="61">
    <w:abstractNumId w:val="40"/>
  </w:num>
  <w:num w:numId="62">
    <w:abstractNumId w:val="58"/>
  </w:num>
  <w:num w:numId="63">
    <w:abstractNumId w:val="20"/>
  </w:num>
  <w:num w:numId="64">
    <w:abstractNumId w:val="24"/>
  </w:num>
  <w:num w:numId="65">
    <w:abstractNumId w:val="21"/>
  </w:num>
  <w:num w:numId="66">
    <w:abstractNumId w:val="43"/>
  </w:num>
  <w:num w:numId="67">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BF"/>
    <w:rsid w:val="00011223"/>
    <w:rsid w:val="001D0993"/>
    <w:rsid w:val="001E6F8B"/>
    <w:rsid w:val="0020571C"/>
    <w:rsid w:val="00317209"/>
    <w:rsid w:val="00423562"/>
    <w:rsid w:val="00437EF7"/>
    <w:rsid w:val="00440396"/>
    <w:rsid w:val="00483347"/>
    <w:rsid w:val="004D5D1F"/>
    <w:rsid w:val="005844BF"/>
    <w:rsid w:val="005B6824"/>
    <w:rsid w:val="00617D86"/>
    <w:rsid w:val="00627123"/>
    <w:rsid w:val="00643C63"/>
    <w:rsid w:val="00653B76"/>
    <w:rsid w:val="006E1FFB"/>
    <w:rsid w:val="00752524"/>
    <w:rsid w:val="00830494"/>
    <w:rsid w:val="0094042C"/>
    <w:rsid w:val="00965510"/>
    <w:rsid w:val="00974023"/>
    <w:rsid w:val="009D2FD7"/>
    <w:rsid w:val="00A7385B"/>
    <w:rsid w:val="00A95C33"/>
    <w:rsid w:val="00B12F21"/>
    <w:rsid w:val="00C03C69"/>
    <w:rsid w:val="00C812B1"/>
    <w:rsid w:val="00CF53AC"/>
    <w:rsid w:val="00D248C1"/>
    <w:rsid w:val="00DA724A"/>
    <w:rsid w:val="00E369AD"/>
    <w:rsid w:val="00E675A9"/>
    <w:rsid w:val="00EA3D3B"/>
    <w:rsid w:val="00F679E6"/>
    <w:rsid w:val="00FB1E1B"/>
    <w:rsid w:val="00FC6D92"/>
    <w:rsid w:val="00FD7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PersonName"/>
  <w:smartTagType w:namespaceuri="schemas-tilde-lv/tildestengine" w:name="veidn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44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844BF"/>
    <w:pPr>
      <w:keepNext/>
      <w:outlineLvl w:val="1"/>
    </w:pPr>
    <w:rPr>
      <w:rFonts w:ascii="Times New Roman" w:eastAsia="Times New Roman" w:hAnsi="Times New Roman" w:cs="Times New Roman"/>
      <w:b/>
      <w:sz w:val="24"/>
      <w:szCs w:val="20"/>
      <w:lang w:val="x-none"/>
    </w:rPr>
  </w:style>
  <w:style w:type="paragraph" w:styleId="Heading3">
    <w:name w:val="heading 3"/>
    <w:basedOn w:val="Normal"/>
    <w:next w:val="Normal"/>
    <w:link w:val="Heading3Char"/>
    <w:qFormat/>
    <w:rsid w:val="005844BF"/>
    <w:pPr>
      <w:keepNext/>
      <w:spacing w:before="240" w:after="60"/>
      <w:jc w:val="left"/>
      <w:outlineLvl w:val="2"/>
    </w:pPr>
    <w:rPr>
      <w:rFonts w:ascii="Arial" w:eastAsia="Times New Roman" w:hAnsi="Arial" w:cs="Arial"/>
      <w:b/>
      <w:bCs/>
      <w:sz w:val="26"/>
      <w:szCs w:val="26"/>
      <w:lang w:val="de-DE" w:eastAsia="lv-LV"/>
    </w:rPr>
  </w:style>
  <w:style w:type="paragraph" w:styleId="Heading4">
    <w:name w:val="heading 4"/>
    <w:basedOn w:val="Normal"/>
    <w:next w:val="Normal"/>
    <w:link w:val="Heading4Char"/>
    <w:qFormat/>
    <w:rsid w:val="005844BF"/>
    <w:pPr>
      <w:keepNext/>
      <w:spacing w:before="240" w:after="60"/>
      <w:jc w:val="left"/>
      <w:outlineLvl w:val="3"/>
    </w:pPr>
    <w:rPr>
      <w:rFonts w:ascii="Times New Roman" w:eastAsia="Times New Roman" w:hAnsi="Times New Roman" w:cs="Times New Roman"/>
      <w:b/>
      <w:bCs/>
      <w:sz w:val="28"/>
      <w:szCs w:val="28"/>
      <w:lang w:val="de-DE" w:eastAsia="lv-LV"/>
    </w:rPr>
  </w:style>
  <w:style w:type="paragraph" w:styleId="Heading5">
    <w:name w:val="heading 5"/>
    <w:basedOn w:val="Normal"/>
    <w:next w:val="Normal"/>
    <w:link w:val="Heading5Char"/>
    <w:qFormat/>
    <w:rsid w:val="005844BF"/>
    <w:pPr>
      <w:spacing w:before="240" w:after="60"/>
      <w:jc w:val="left"/>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5844BF"/>
    <w:pPr>
      <w:spacing w:before="240" w:after="60"/>
      <w:jc w:val="left"/>
      <w:outlineLvl w:val="5"/>
    </w:pPr>
    <w:rPr>
      <w:rFonts w:ascii="Times New Roman" w:eastAsia="Times New Roman" w:hAnsi="Times New Roman" w:cs="Times New Roman"/>
      <w:b/>
      <w:bCs/>
      <w:lang w:val="x-none"/>
    </w:rPr>
  </w:style>
  <w:style w:type="paragraph" w:styleId="Heading8">
    <w:name w:val="heading 8"/>
    <w:basedOn w:val="Normal"/>
    <w:next w:val="Normal"/>
    <w:link w:val="Heading8Char"/>
    <w:qFormat/>
    <w:rsid w:val="005844BF"/>
    <w:pPr>
      <w:spacing w:before="240" w:after="60"/>
      <w:jc w:val="left"/>
      <w:outlineLvl w:val="7"/>
    </w:pPr>
    <w:rPr>
      <w:rFonts w:ascii="Times New Roman" w:eastAsia="Times New Roman" w:hAnsi="Times New Roman" w:cs="Times New Roman"/>
      <w:i/>
      <w:iCs/>
      <w:sz w:val="24"/>
      <w:szCs w:val="24"/>
      <w:lang w:eastAsia="lv-LV"/>
    </w:rPr>
  </w:style>
  <w:style w:type="paragraph" w:styleId="Heading9">
    <w:name w:val="heading 9"/>
    <w:basedOn w:val="Normal"/>
    <w:next w:val="Normal"/>
    <w:link w:val="Heading9Char"/>
    <w:qFormat/>
    <w:rsid w:val="005844BF"/>
    <w:p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44BF"/>
    <w:rPr>
      <w:rFonts w:ascii="Times New Roman" w:eastAsia="Times New Roman" w:hAnsi="Times New Roman" w:cs="Times New Roman"/>
      <w:b/>
      <w:sz w:val="24"/>
      <w:szCs w:val="20"/>
      <w:lang w:val="x-none"/>
    </w:rPr>
  </w:style>
  <w:style w:type="character" w:customStyle="1" w:styleId="Heading6Char">
    <w:name w:val="Heading 6 Char"/>
    <w:basedOn w:val="DefaultParagraphFont"/>
    <w:link w:val="Heading6"/>
    <w:rsid w:val="005844BF"/>
    <w:rPr>
      <w:rFonts w:ascii="Times New Roman" w:eastAsia="Times New Roman" w:hAnsi="Times New Roman" w:cs="Times New Roman"/>
      <w:b/>
      <w:bCs/>
      <w:lang w:val="x-none"/>
    </w:rPr>
  </w:style>
  <w:style w:type="numbering" w:customStyle="1" w:styleId="NoList1">
    <w:name w:val="No List1"/>
    <w:next w:val="NoList"/>
    <w:uiPriority w:val="99"/>
    <w:semiHidden/>
    <w:unhideWhenUsed/>
    <w:rsid w:val="005844BF"/>
  </w:style>
  <w:style w:type="paragraph" w:customStyle="1" w:styleId="Style1">
    <w:name w:val="Style1"/>
    <w:basedOn w:val="Normal"/>
    <w:rsid w:val="005844BF"/>
    <w:pPr>
      <w:tabs>
        <w:tab w:val="num" w:pos="360"/>
      </w:tabs>
      <w:spacing w:before="120" w:after="120"/>
      <w:ind w:left="357" w:hanging="357"/>
    </w:pPr>
    <w:rPr>
      <w:rFonts w:ascii="Times New Roman" w:eastAsia="Times New Roman" w:hAnsi="Times New Roman" w:cs="Times New Roman"/>
      <w:b/>
      <w:sz w:val="24"/>
      <w:szCs w:val="24"/>
    </w:rPr>
  </w:style>
  <w:style w:type="paragraph" w:customStyle="1" w:styleId="Lielievirsraksti">
    <w:name w:val="Lielie virsraksti"/>
    <w:basedOn w:val="Normal"/>
    <w:rsid w:val="005844BF"/>
    <w:pPr>
      <w:numPr>
        <w:numId w:val="1"/>
      </w:numPr>
      <w:spacing w:before="120" w:after="120"/>
    </w:pPr>
    <w:rPr>
      <w:rFonts w:ascii="Times New Roman" w:eastAsia="Times New Roman" w:hAnsi="Times New Roman" w:cs="Times New Roman"/>
      <w:b/>
      <w:sz w:val="24"/>
      <w:szCs w:val="24"/>
    </w:rPr>
  </w:style>
  <w:style w:type="paragraph" w:customStyle="1" w:styleId="Apakvirsraksti">
    <w:name w:val="Apakšvirsraksti"/>
    <w:basedOn w:val="Normal"/>
    <w:rsid w:val="005844BF"/>
    <w:pPr>
      <w:numPr>
        <w:ilvl w:val="1"/>
        <w:numId w:val="1"/>
      </w:numPr>
      <w:spacing w:before="120" w:after="120"/>
    </w:pPr>
    <w:rPr>
      <w:rFonts w:ascii="Times New Roman" w:eastAsia="Times New Roman" w:hAnsi="Times New Roman" w:cs="Times New Roman"/>
      <w:b/>
      <w:sz w:val="24"/>
      <w:szCs w:val="24"/>
    </w:rPr>
  </w:style>
  <w:style w:type="paragraph" w:customStyle="1" w:styleId="Style2">
    <w:name w:val="Style2"/>
    <w:basedOn w:val="Apakvirsraksti"/>
    <w:rsid w:val="005844BF"/>
  </w:style>
  <w:style w:type="paragraph" w:customStyle="1" w:styleId="Style3">
    <w:name w:val="Style3"/>
    <w:basedOn w:val="Lielievirsraksti"/>
    <w:rsid w:val="005844BF"/>
  </w:style>
  <w:style w:type="paragraph" w:customStyle="1" w:styleId="StyleFirstline063cm">
    <w:name w:val="Style First line:  0.63 cm"/>
    <w:basedOn w:val="Normal"/>
    <w:rsid w:val="005844BF"/>
    <w:pPr>
      <w:spacing w:line="360" w:lineRule="auto"/>
      <w:ind w:firstLine="357"/>
    </w:pPr>
    <w:rPr>
      <w:rFonts w:ascii="Times New Roman" w:eastAsia="Times New Roman" w:hAnsi="Times New Roman" w:cs="Times New Roman"/>
      <w:sz w:val="24"/>
      <w:szCs w:val="20"/>
    </w:rPr>
  </w:style>
  <w:style w:type="table" w:styleId="TableGrid">
    <w:name w:val="Table Grid"/>
    <w:basedOn w:val="TableNormal"/>
    <w:rsid w:val="005844BF"/>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44BF"/>
    <w:pPr>
      <w:ind w:left="720"/>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5844BF"/>
    <w:rPr>
      <w:rFonts w:ascii="Times New Roman" w:eastAsia="Times New Roman" w:hAnsi="Times New Roman" w:cs="Times New Roman"/>
      <w:sz w:val="24"/>
      <w:szCs w:val="20"/>
      <w:lang w:val="x-none"/>
    </w:rPr>
  </w:style>
  <w:style w:type="paragraph" w:styleId="BodyText">
    <w:name w:val="Body Text"/>
    <w:basedOn w:val="Normal"/>
    <w:link w:val="BodyTextChar"/>
    <w:rsid w:val="005844BF"/>
    <w:pPr>
      <w:spacing w:after="120"/>
      <w:jc w:val="left"/>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5844BF"/>
    <w:rPr>
      <w:rFonts w:ascii="Times New Roman" w:eastAsia="Times New Roman" w:hAnsi="Times New Roman" w:cs="Times New Roman"/>
      <w:sz w:val="24"/>
      <w:szCs w:val="24"/>
      <w:lang w:val="x-none"/>
    </w:rPr>
  </w:style>
  <w:style w:type="paragraph" w:styleId="Header">
    <w:name w:val="header"/>
    <w:basedOn w:val="Normal"/>
    <w:link w:val="HeaderChar"/>
    <w:uiPriority w:val="99"/>
    <w:rsid w:val="005844BF"/>
    <w:pPr>
      <w:tabs>
        <w:tab w:val="center" w:pos="4153"/>
        <w:tab w:val="right" w:pos="8306"/>
      </w:tabs>
      <w:jc w:val="left"/>
    </w:pPr>
    <w:rPr>
      <w:rFonts w:ascii="Times New Roman" w:eastAsia="Times New Roman" w:hAnsi="Times New Roman" w:cs="Times New Roman"/>
      <w:sz w:val="24"/>
      <w:szCs w:val="24"/>
      <w:lang w:val="x-none"/>
    </w:rPr>
  </w:style>
  <w:style w:type="character" w:customStyle="1" w:styleId="HeaderChar">
    <w:name w:val="Header Char"/>
    <w:basedOn w:val="DefaultParagraphFont"/>
    <w:link w:val="Header"/>
    <w:uiPriority w:val="99"/>
    <w:rsid w:val="005844BF"/>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5844BF"/>
    <w:pPr>
      <w:tabs>
        <w:tab w:val="center" w:pos="4153"/>
        <w:tab w:val="right" w:pos="8306"/>
      </w:tabs>
      <w:jc w:val="left"/>
    </w:pPr>
    <w:rPr>
      <w:rFonts w:ascii="Times New Roman" w:eastAsia="Times New Roman" w:hAnsi="Times New Roman" w:cs="Times New Roman"/>
      <w:sz w:val="24"/>
      <w:szCs w:val="24"/>
      <w:lang w:val="x-none"/>
    </w:rPr>
  </w:style>
  <w:style w:type="character" w:customStyle="1" w:styleId="FooterChar">
    <w:name w:val="Footer Char"/>
    <w:basedOn w:val="DefaultParagraphFont"/>
    <w:link w:val="Footer"/>
    <w:uiPriority w:val="99"/>
    <w:rsid w:val="005844BF"/>
    <w:rPr>
      <w:rFonts w:ascii="Times New Roman" w:eastAsia="Times New Roman" w:hAnsi="Times New Roman" w:cs="Times New Roman"/>
      <w:sz w:val="24"/>
      <w:szCs w:val="24"/>
      <w:lang w:val="x-none"/>
    </w:rPr>
  </w:style>
  <w:style w:type="character" w:styleId="PageNumber">
    <w:name w:val="page number"/>
    <w:basedOn w:val="DefaultParagraphFont"/>
    <w:rsid w:val="005844BF"/>
  </w:style>
  <w:style w:type="paragraph" w:styleId="BodyText2">
    <w:name w:val="Body Text 2"/>
    <w:basedOn w:val="Normal"/>
    <w:link w:val="BodyText2Char"/>
    <w:rsid w:val="005844BF"/>
    <w:pPr>
      <w:spacing w:after="120" w:line="480" w:lineRule="auto"/>
      <w:jc w:val="left"/>
    </w:pPr>
    <w:rPr>
      <w:rFonts w:ascii="Times New Roman" w:eastAsia="Times New Roman" w:hAnsi="Times New Roman" w:cs="Times New Roman"/>
      <w:sz w:val="24"/>
      <w:szCs w:val="24"/>
      <w:lang w:val="x-none"/>
    </w:rPr>
  </w:style>
  <w:style w:type="character" w:customStyle="1" w:styleId="BodyText2Char">
    <w:name w:val="Body Text 2 Char"/>
    <w:basedOn w:val="DefaultParagraphFont"/>
    <w:link w:val="BodyText2"/>
    <w:rsid w:val="005844BF"/>
    <w:rPr>
      <w:rFonts w:ascii="Times New Roman" w:eastAsia="Times New Roman" w:hAnsi="Times New Roman" w:cs="Times New Roman"/>
      <w:sz w:val="24"/>
      <w:szCs w:val="24"/>
      <w:lang w:val="x-none"/>
    </w:rPr>
  </w:style>
  <w:style w:type="character" w:styleId="CommentReference">
    <w:name w:val="annotation reference"/>
    <w:rsid w:val="005844BF"/>
    <w:rPr>
      <w:sz w:val="16"/>
      <w:szCs w:val="16"/>
    </w:rPr>
  </w:style>
  <w:style w:type="paragraph" w:styleId="CommentText">
    <w:name w:val="annotation text"/>
    <w:basedOn w:val="Normal"/>
    <w:link w:val="CommentTextChar"/>
    <w:semiHidden/>
    <w:rsid w:val="005844BF"/>
    <w:pPr>
      <w:jc w:val="left"/>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semiHidden/>
    <w:rsid w:val="005844BF"/>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5844BF"/>
    <w:rPr>
      <w:b/>
      <w:bCs/>
    </w:rPr>
  </w:style>
  <w:style w:type="character" w:customStyle="1" w:styleId="CommentSubjectChar">
    <w:name w:val="Comment Subject Char"/>
    <w:basedOn w:val="CommentTextChar"/>
    <w:link w:val="CommentSubject"/>
    <w:rsid w:val="005844BF"/>
    <w:rPr>
      <w:rFonts w:ascii="Times New Roman" w:eastAsia="Times New Roman" w:hAnsi="Times New Roman" w:cs="Times New Roman"/>
      <w:b/>
      <w:bCs/>
      <w:sz w:val="20"/>
      <w:szCs w:val="20"/>
      <w:lang w:val="x-none"/>
    </w:rPr>
  </w:style>
  <w:style w:type="paragraph" w:styleId="BalloonText">
    <w:name w:val="Balloon Text"/>
    <w:basedOn w:val="Normal"/>
    <w:link w:val="BalloonTextChar"/>
    <w:semiHidden/>
    <w:rsid w:val="005844BF"/>
    <w:pPr>
      <w:jc w:val="left"/>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semiHidden/>
    <w:rsid w:val="005844BF"/>
    <w:rPr>
      <w:rFonts w:ascii="Tahoma" w:eastAsia="Times New Roman" w:hAnsi="Tahoma" w:cs="Times New Roman"/>
      <w:sz w:val="16"/>
      <w:szCs w:val="16"/>
      <w:lang w:val="x-none"/>
    </w:rPr>
  </w:style>
  <w:style w:type="paragraph" w:styleId="ListBullet">
    <w:name w:val="List Bullet"/>
    <w:basedOn w:val="Normal"/>
    <w:autoRedefine/>
    <w:uiPriority w:val="99"/>
    <w:rsid w:val="005844BF"/>
    <w:pPr>
      <w:numPr>
        <w:numId w:val="2"/>
      </w:numPr>
      <w:jc w:val="left"/>
    </w:pPr>
    <w:rPr>
      <w:rFonts w:ascii="Times-Baltic" w:eastAsia="Times New Roman" w:hAnsi="Times-Baltic" w:cs="Times New Roman"/>
      <w:sz w:val="20"/>
      <w:szCs w:val="20"/>
      <w:lang w:val="en-US"/>
    </w:rPr>
  </w:style>
  <w:style w:type="character" w:styleId="Hyperlink">
    <w:name w:val="Hyperlink"/>
    <w:rsid w:val="005844BF"/>
    <w:rPr>
      <w:rFonts w:cs="Times New Roman"/>
      <w:color w:val="0000FF"/>
      <w:u w:val="single"/>
    </w:rPr>
  </w:style>
  <w:style w:type="paragraph" w:styleId="BodyTextIndent2">
    <w:name w:val="Body Text Indent 2"/>
    <w:basedOn w:val="Normal"/>
    <w:link w:val="BodyTextIndent2Char"/>
    <w:rsid w:val="005844BF"/>
    <w:pPr>
      <w:spacing w:after="120" w:line="480" w:lineRule="auto"/>
      <w:ind w:left="283"/>
      <w:jc w:val="left"/>
    </w:pPr>
    <w:rPr>
      <w:rFonts w:ascii="Times New Roman" w:eastAsia="Times New Roman" w:hAnsi="Times New Roman" w:cs="Times New Roman"/>
      <w:sz w:val="24"/>
      <w:szCs w:val="24"/>
      <w:lang w:val="x-none"/>
    </w:rPr>
  </w:style>
  <w:style w:type="character" w:customStyle="1" w:styleId="BodyTextIndent2Char">
    <w:name w:val="Body Text Indent 2 Char"/>
    <w:basedOn w:val="DefaultParagraphFont"/>
    <w:link w:val="BodyTextIndent2"/>
    <w:rsid w:val="005844BF"/>
    <w:rPr>
      <w:rFonts w:ascii="Times New Roman" w:eastAsia="Times New Roman" w:hAnsi="Times New Roman" w:cs="Times New Roman"/>
      <w:sz w:val="24"/>
      <w:szCs w:val="24"/>
      <w:lang w:val="x-non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844BF"/>
    <w:pPr>
      <w:spacing w:before="120" w:after="160" w:line="240" w:lineRule="exact"/>
      <w:ind w:firstLine="720"/>
    </w:pPr>
    <w:rPr>
      <w:rFonts w:ascii="Verdana" w:eastAsia="Times New Roman" w:hAnsi="Verdana" w:cs="Times New Roman"/>
      <w:sz w:val="20"/>
      <w:szCs w:val="20"/>
      <w:lang w:val="en-US"/>
    </w:rPr>
  </w:style>
  <w:style w:type="paragraph" w:styleId="ListParagraph">
    <w:name w:val="List Paragraph"/>
    <w:basedOn w:val="Normal"/>
    <w:qFormat/>
    <w:rsid w:val="005844BF"/>
    <w:pPr>
      <w:ind w:left="720"/>
      <w:jc w:val="lef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5844BF"/>
    <w:pPr>
      <w:spacing w:before="100" w:beforeAutospacing="1" w:after="100" w:afterAutospacing="1"/>
      <w:jc w:val="left"/>
    </w:pPr>
    <w:rPr>
      <w:rFonts w:ascii="Times New Roman" w:eastAsia="Times New Roman" w:hAnsi="Times New Roman" w:cs="Times New Roman"/>
      <w:sz w:val="24"/>
      <w:szCs w:val="24"/>
      <w:lang w:eastAsia="lv-LV"/>
    </w:rPr>
  </w:style>
  <w:style w:type="table" w:customStyle="1" w:styleId="TableGrid2">
    <w:name w:val="Table Grid2"/>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844BF"/>
    <w:pPr>
      <w:spacing w:after="120"/>
      <w:ind w:left="283"/>
      <w:jc w:val="left"/>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5844BF"/>
    <w:rPr>
      <w:rFonts w:ascii="Times New Roman" w:eastAsia="Times New Roman" w:hAnsi="Times New Roman" w:cs="Times New Roman"/>
      <w:sz w:val="16"/>
      <w:szCs w:val="16"/>
      <w:lang w:val="x-none"/>
    </w:rPr>
  </w:style>
  <w:style w:type="table" w:customStyle="1" w:styleId="TableGrid4">
    <w:name w:val="Table Grid4"/>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5844BF"/>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5844BF"/>
    <w:pPr>
      <w:spacing w:before="120" w:after="160" w:line="240" w:lineRule="exact"/>
      <w:ind w:firstLine="720"/>
    </w:pPr>
    <w:rPr>
      <w:rFonts w:ascii="Verdana" w:eastAsia="Times New Roman" w:hAnsi="Verdana" w:cs="Times New Roman"/>
      <w:sz w:val="20"/>
      <w:szCs w:val="20"/>
      <w:lang w:val="en-US"/>
    </w:rPr>
  </w:style>
  <w:style w:type="numbering" w:customStyle="1" w:styleId="NoList111">
    <w:name w:val="No List111"/>
    <w:next w:val="NoList"/>
    <w:semiHidden/>
    <w:unhideWhenUsed/>
    <w:rsid w:val="005844BF"/>
  </w:style>
  <w:style w:type="table" w:customStyle="1" w:styleId="TableGrid5">
    <w:name w:val="Table Grid5"/>
    <w:basedOn w:val="TableNormal"/>
    <w:next w:val="TableGrid"/>
    <w:uiPriority w:val="59"/>
    <w:rsid w:val="005844BF"/>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rsid w:val="005844BF"/>
    <w:rPr>
      <w:rFonts w:ascii="Times New Roman" w:hAnsi="Times New Roman"/>
      <w:b/>
      <w:bCs/>
      <w:lang w:val="x-none" w:eastAsia="x-none"/>
    </w:rPr>
  </w:style>
  <w:style w:type="table" w:customStyle="1" w:styleId="TableGrid11">
    <w:name w:val="Table Grid1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844BF"/>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844BF"/>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4BF"/>
    <w:pPr>
      <w:jc w:val="left"/>
    </w:pPr>
    <w:rPr>
      <w:rFonts w:ascii="Calibri" w:eastAsia="Calibri" w:hAnsi="Calibri" w:cs="Times New Roman"/>
    </w:rPr>
  </w:style>
  <w:style w:type="paragraph" w:customStyle="1" w:styleId="Default">
    <w:name w:val="Default"/>
    <w:rsid w:val="005844BF"/>
    <w:pPr>
      <w:autoSpaceDE w:val="0"/>
      <w:autoSpaceDN w:val="0"/>
      <w:adjustRightInd w:val="0"/>
      <w:jc w:val="left"/>
    </w:pPr>
    <w:rPr>
      <w:rFonts w:ascii="Times New Roman" w:eastAsia="Calibri" w:hAnsi="Times New Roman" w:cs="Times New Roman"/>
      <w:color w:val="000000"/>
      <w:sz w:val="24"/>
      <w:szCs w:val="24"/>
    </w:rPr>
  </w:style>
  <w:style w:type="numbering" w:customStyle="1" w:styleId="NoList1111">
    <w:name w:val="No List1111"/>
    <w:next w:val="NoList"/>
    <w:uiPriority w:val="99"/>
    <w:semiHidden/>
    <w:unhideWhenUsed/>
    <w:rsid w:val="005844BF"/>
  </w:style>
  <w:style w:type="character" w:customStyle="1" w:styleId="Heading1Char">
    <w:name w:val="Heading 1 Char"/>
    <w:basedOn w:val="DefaultParagraphFont"/>
    <w:link w:val="Heading1"/>
    <w:rsid w:val="005844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844BF"/>
    <w:rPr>
      <w:rFonts w:ascii="Arial" w:eastAsia="Times New Roman" w:hAnsi="Arial" w:cs="Arial"/>
      <w:b/>
      <w:bCs/>
      <w:sz w:val="26"/>
      <w:szCs w:val="26"/>
      <w:lang w:val="de-DE" w:eastAsia="lv-LV"/>
    </w:rPr>
  </w:style>
  <w:style w:type="character" w:customStyle="1" w:styleId="Heading4Char">
    <w:name w:val="Heading 4 Char"/>
    <w:basedOn w:val="DefaultParagraphFont"/>
    <w:link w:val="Heading4"/>
    <w:rsid w:val="005844BF"/>
    <w:rPr>
      <w:rFonts w:ascii="Times New Roman" w:eastAsia="Times New Roman" w:hAnsi="Times New Roman" w:cs="Times New Roman"/>
      <w:b/>
      <w:bCs/>
      <w:sz w:val="28"/>
      <w:szCs w:val="28"/>
      <w:lang w:val="de-DE" w:eastAsia="lv-LV"/>
    </w:rPr>
  </w:style>
  <w:style w:type="character" w:customStyle="1" w:styleId="Heading5Char">
    <w:name w:val="Heading 5 Char"/>
    <w:basedOn w:val="DefaultParagraphFont"/>
    <w:link w:val="Heading5"/>
    <w:rsid w:val="005844BF"/>
    <w:rPr>
      <w:rFonts w:ascii="Times New Roman" w:eastAsia="Times New Roman" w:hAnsi="Times New Roman" w:cs="Times New Roman"/>
      <w:b/>
      <w:bCs/>
      <w:i/>
      <w:iCs/>
      <w:sz w:val="26"/>
      <w:szCs w:val="26"/>
      <w:lang w:val="en-US"/>
    </w:rPr>
  </w:style>
  <w:style w:type="character" w:customStyle="1" w:styleId="Heading8Char">
    <w:name w:val="Heading 8 Char"/>
    <w:basedOn w:val="DefaultParagraphFont"/>
    <w:link w:val="Heading8"/>
    <w:rsid w:val="005844BF"/>
    <w:rPr>
      <w:rFonts w:ascii="Times New Roman" w:eastAsia="Times New Roman" w:hAnsi="Times New Roman" w:cs="Times New Roman"/>
      <w:i/>
      <w:iCs/>
      <w:sz w:val="24"/>
      <w:szCs w:val="24"/>
      <w:lang w:eastAsia="lv-LV"/>
    </w:rPr>
  </w:style>
  <w:style w:type="character" w:customStyle="1" w:styleId="Heading9Char">
    <w:name w:val="Heading 9 Char"/>
    <w:basedOn w:val="DefaultParagraphFont"/>
    <w:link w:val="Heading9"/>
    <w:rsid w:val="005844BF"/>
    <w:rPr>
      <w:rFonts w:ascii="Arial" w:eastAsia="Times New Roman" w:hAnsi="Arial" w:cs="Arial"/>
    </w:rPr>
  </w:style>
  <w:style w:type="numbering" w:customStyle="1" w:styleId="NoList2">
    <w:name w:val="No List2"/>
    <w:next w:val="NoList"/>
    <w:semiHidden/>
    <w:unhideWhenUsed/>
    <w:rsid w:val="005844BF"/>
  </w:style>
  <w:style w:type="paragraph" w:customStyle="1" w:styleId="RakstzRakstz2">
    <w:name w:val="Rakstz. Rakstz.2"/>
    <w:basedOn w:val="Normal"/>
    <w:rsid w:val="005844BF"/>
    <w:pPr>
      <w:numPr>
        <w:numId w:val="66"/>
      </w:numPr>
      <w:spacing w:before="120" w:after="160" w:line="240" w:lineRule="exact"/>
      <w:ind w:left="0" w:firstLine="720"/>
    </w:pPr>
    <w:rPr>
      <w:rFonts w:ascii="Verdana" w:eastAsia="Times New Roman" w:hAnsi="Verdana" w:cs="Times New Roman"/>
      <w:sz w:val="20"/>
      <w:szCs w:val="20"/>
      <w:lang w:val="en-US"/>
    </w:rPr>
  </w:style>
  <w:style w:type="paragraph" w:styleId="Title">
    <w:name w:val="Title"/>
    <w:basedOn w:val="Normal"/>
    <w:link w:val="TitleChar"/>
    <w:qFormat/>
    <w:rsid w:val="005844BF"/>
    <w:pPr>
      <w:jc w:val="center"/>
    </w:pPr>
    <w:rPr>
      <w:rFonts w:ascii="Times New Roman" w:eastAsia="Times New Roman" w:hAnsi="Times New Roman" w:cs="Times New Roman"/>
      <w:b/>
      <w:sz w:val="24"/>
      <w:szCs w:val="20"/>
      <w:lang w:eastAsia="lv-LV"/>
    </w:rPr>
  </w:style>
  <w:style w:type="character" w:customStyle="1" w:styleId="TitleChar">
    <w:name w:val="Title Char"/>
    <w:basedOn w:val="DefaultParagraphFont"/>
    <w:link w:val="Title"/>
    <w:rsid w:val="005844BF"/>
    <w:rPr>
      <w:rFonts w:ascii="Times New Roman" w:eastAsia="Times New Roman" w:hAnsi="Times New Roman" w:cs="Times New Roman"/>
      <w:b/>
      <w:sz w:val="24"/>
      <w:szCs w:val="20"/>
      <w:lang w:eastAsia="lv-LV"/>
    </w:rPr>
  </w:style>
  <w:style w:type="paragraph" w:styleId="ListBullet2">
    <w:name w:val="List Bullet 2"/>
    <w:basedOn w:val="Normal"/>
    <w:autoRedefine/>
    <w:rsid w:val="005844BF"/>
    <w:pPr>
      <w:ind w:left="284" w:hanging="284"/>
    </w:pPr>
    <w:rPr>
      <w:rFonts w:ascii="Times New Roman" w:eastAsia="Times New Roman" w:hAnsi="Times New Roman" w:cs="Times New Roman"/>
      <w:color w:val="000000"/>
      <w:sz w:val="24"/>
      <w:szCs w:val="20"/>
      <w:lang w:eastAsia="lv-LV"/>
    </w:rPr>
  </w:style>
  <w:style w:type="paragraph" w:styleId="ListContinue">
    <w:name w:val="List Continue"/>
    <w:basedOn w:val="Normal"/>
    <w:rsid w:val="005844BF"/>
    <w:pPr>
      <w:numPr>
        <w:numId w:val="33"/>
      </w:numPr>
      <w:tabs>
        <w:tab w:val="clear" w:pos="926"/>
      </w:tabs>
      <w:overflowPunct w:val="0"/>
      <w:autoSpaceDE w:val="0"/>
      <w:autoSpaceDN w:val="0"/>
      <w:adjustRightInd w:val="0"/>
      <w:spacing w:after="120"/>
      <w:ind w:left="283" w:firstLine="0"/>
      <w:jc w:val="left"/>
      <w:textAlignment w:val="baseline"/>
    </w:pPr>
    <w:rPr>
      <w:rFonts w:ascii="Times New Roman" w:eastAsia="Times New Roman" w:hAnsi="Times New Roman" w:cs="Times New Roman"/>
      <w:sz w:val="24"/>
      <w:szCs w:val="24"/>
      <w:lang w:val="en-US" w:eastAsia="lv-LV"/>
    </w:rPr>
  </w:style>
  <w:style w:type="paragraph" w:styleId="List">
    <w:name w:val="List"/>
    <w:basedOn w:val="Normal"/>
    <w:rsid w:val="005844BF"/>
    <w:pPr>
      <w:overflowPunct w:val="0"/>
      <w:autoSpaceDE w:val="0"/>
      <w:autoSpaceDN w:val="0"/>
      <w:adjustRightInd w:val="0"/>
      <w:ind w:left="283" w:hanging="283"/>
      <w:jc w:val="left"/>
      <w:textAlignment w:val="baseline"/>
    </w:pPr>
    <w:rPr>
      <w:rFonts w:ascii="Times New Roman" w:eastAsia="Times New Roman" w:hAnsi="Times New Roman" w:cs="Times New Roman"/>
      <w:sz w:val="24"/>
      <w:szCs w:val="24"/>
      <w:lang w:val="en-US" w:eastAsia="lv-LV"/>
    </w:rPr>
  </w:style>
  <w:style w:type="paragraph" w:styleId="ListBullet3">
    <w:name w:val="List Bullet 3"/>
    <w:basedOn w:val="Normal"/>
    <w:autoRedefine/>
    <w:rsid w:val="005844BF"/>
    <w:pPr>
      <w:tabs>
        <w:tab w:val="num" w:pos="360"/>
      </w:tabs>
      <w:ind w:left="360" w:hanging="360"/>
      <w:jc w:val="left"/>
    </w:pPr>
    <w:rPr>
      <w:rFonts w:ascii="Times New Roman" w:eastAsia="Times New Roman" w:hAnsi="Times New Roman" w:cs="Times New Roman"/>
      <w:sz w:val="20"/>
      <w:szCs w:val="20"/>
      <w:lang w:val="en-AU" w:eastAsia="lv-LV"/>
    </w:rPr>
  </w:style>
  <w:style w:type="paragraph" w:styleId="List2">
    <w:name w:val="List 2"/>
    <w:basedOn w:val="Normal"/>
    <w:rsid w:val="005844BF"/>
    <w:pPr>
      <w:ind w:left="566" w:hanging="283"/>
      <w:jc w:val="left"/>
    </w:pPr>
    <w:rPr>
      <w:rFonts w:ascii="Times New Roman" w:eastAsia="Times New Roman" w:hAnsi="Times New Roman" w:cs="Times New Roman"/>
      <w:sz w:val="20"/>
      <w:szCs w:val="20"/>
      <w:lang w:val="en-AU" w:eastAsia="lv-LV"/>
    </w:rPr>
  </w:style>
  <w:style w:type="paragraph" w:styleId="BodyText3">
    <w:name w:val="Body Text 3"/>
    <w:basedOn w:val="Normal"/>
    <w:link w:val="BodyText3Char"/>
    <w:rsid w:val="005844BF"/>
    <w:pPr>
      <w:spacing w:after="120"/>
      <w:jc w:val="left"/>
    </w:pPr>
    <w:rPr>
      <w:rFonts w:ascii="Times New Roman" w:eastAsia="Times New Roman" w:hAnsi="Times New Roman" w:cs="Arial Unicode MS"/>
      <w:sz w:val="16"/>
      <w:szCs w:val="16"/>
      <w:lang w:eastAsia="lv-LV"/>
    </w:rPr>
  </w:style>
  <w:style w:type="character" w:customStyle="1" w:styleId="BodyText3Char">
    <w:name w:val="Body Text 3 Char"/>
    <w:basedOn w:val="DefaultParagraphFont"/>
    <w:link w:val="BodyText3"/>
    <w:rsid w:val="005844BF"/>
    <w:rPr>
      <w:rFonts w:ascii="Times New Roman" w:eastAsia="Times New Roman" w:hAnsi="Times New Roman" w:cs="Arial Unicode MS"/>
      <w:sz w:val="16"/>
      <w:szCs w:val="16"/>
      <w:lang w:eastAsia="lv-LV"/>
    </w:rPr>
  </w:style>
  <w:style w:type="table" w:customStyle="1" w:styleId="TableGrid8">
    <w:name w:val="Table Grid8"/>
    <w:basedOn w:val="TableNormal"/>
    <w:next w:val="TableGrid"/>
    <w:rsid w:val="005844BF"/>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5844BF"/>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naiskr">
    <w:name w:val="naiskr"/>
    <w:basedOn w:val="Normal"/>
    <w:rsid w:val="005844BF"/>
    <w:pPr>
      <w:spacing w:before="75" w:after="75"/>
      <w:jc w:val="left"/>
    </w:pPr>
    <w:rPr>
      <w:rFonts w:ascii="Times New Roman" w:eastAsia="Times New Roman" w:hAnsi="Times New Roman" w:cs="Times New Roman"/>
      <w:sz w:val="24"/>
      <w:szCs w:val="24"/>
      <w:lang w:eastAsia="lv-LV"/>
    </w:rPr>
  </w:style>
  <w:style w:type="paragraph" w:customStyle="1" w:styleId="izcelt">
    <w:name w:val="izcelt"/>
    <w:basedOn w:val="Normal"/>
    <w:rsid w:val="005844BF"/>
    <w:pPr>
      <w:spacing w:before="150" w:after="150"/>
      <w:jc w:val="left"/>
    </w:pPr>
    <w:rPr>
      <w:rFonts w:ascii="Verdana" w:eastAsia="Times New Roman" w:hAnsi="Verdana" w:cs="Times New Roman"/>
      <w:b/>
      <w:bCs/>
      <w:lang w:eastAsia="lv-LV"/>
    </w:rPr>
  </w:style>
  <w:style w:type="character" w:customStyle="1" w:styleId="mbnum1">
    <w:name w:val="mbnum1"/>
    <w:rsid w:val="005844BF"/>
    <w:rPr>
      <w:b/>
      <w:bCs/>
      <w:color w:val="330000"/>
      <w:sz w:val="15"/>
      <w:szCs w:val="15"/>
    </w:rPr>
  </w:style>
  <w:style w:type="paragraph" w:styleId="Subtitle">
    <w:name w:val="Subtitle"/>
    <w:basedOn w:val="Normal"/>
    <w:link w:val="SubtitleChar"/>
    <w:qFormat/>
    <w:rsid w:val="005844BF"/>
    <w:pPr>
      <w:jc w:val="center"/>
    </w:pPr>
    <w:rPr>
      <w:rFonts w:ascii="Times New Roman" w:eastAsia="Times New Roman" w:hAnsi="Times New Roman" w:cs="Times New Roman"/>
      <w:b/>
      <w:sz w:val="24"/>
      <w:szCs w:val="20"/>
      <w:lang w:eastAsia="lv-LV"/>
    </w:rPr>
  </w:style>
  <w:style w:type="character" w:customStyle="1" w:styleId="SubtitleChar">
    <w:name w:val="Subtitle Char"/>
    <w:basedOn w:val="DefaultParagraphFont"/>
    <w:link w:val="Subtitle"/>
    <w:rsid w:val="005844BF"/>
    <w:rPr>
      <w:rFonts w:ascii="Times New Roman" w:eastAsia="Times New Roman" w:hAnsi="Times New Roman" w:cs="Times New Roman"/>
      <w:b/>
      <w:sz w:val="24"/>
      <w:szCs w:val="20"/>
      <w:lang w:eastAsia="lv-LV"/>
    </w:rPr>
  </w:style>
  <w:style w:type="paragraph" w:customStyle="1" w:styleId="nodala">
    <w:name w:val="nodala"/>
    <w:basedOn w:val="Heading3"/>
    <w:rsid w:val="005844BF"/>
    <w:pPr>
      <w:keepLines/>
      <w:pBdr>
        <w:top w:val="single" w:sz="4" w:space="1" w:color="000000"/>
        <w:bottom w:val="single" w:sz="4" w:space="1" w:color="000000"/>
      </w:pBdr>
      <w:suppressAutoHyphens/>
      <w:spacing w:before="360"/>
    </w:pPr>
    <w:rPr>
      <w:rFonts w:ascii="Times New Roman Tilde" w:hAnsi="Times New Roman Tilde" w:cs="Times New Roman Tilde"/>
      <w:bCs w:val="0"/>
      <w:caps/>
      <w:sz w:val="24"/>
      <w:szCs w:val="20"/>
      <w:lang w:val="lv-LV" w:eastAsia="ar-SA"/>
    </w:rPr>
  </w:style>
  <w:style w:type="paragraph" w:customStyle="1" w:styleId="pumpas1">
    <w:name w:val="pumpas1"/>
    <w:basedOn w:val="Normal"/>
    <w:rsid w:val="005844BF"/>
    <w:pPr>
      <w:tabs>
        <w:tab w:val="num" w:pos="480"/>
      </w:tabs>
      <w:suppressAutoHyphens/>
      <w:jc w:val="left"/>
    </w:pPr>
    <w:rPr>
      <w:rFonts w:ascii="Times New Roman" w:eastAsia="Times New Roman" w:hAnsi="Times New Roman" w:cs="Times New Roman Tilde"/>
      <w:szCs w:val="20"/>
      <w:lang w:val="en-US" w:eastAsia="ar-SA"/>
    </w:rPr>
  </w:style>
  <w:style w:type="character" w:styleId="Strong">
    <w:name w:val="Strong"/>
    <w:qFormat/>
    <w:rsid w:val="005844BF"/>
    <w:rPr>
      <w:b/>
      <w:bCs/>
    </w:rPr>
  </w:style>
  <w:style w:type="paragraph" w:styleId="HTMLPreformatted">
    <w:name w:val="HTML Preformatted"/>
    <w:basedOn w:val="Normal"/>
    <w:link w:val="HTMLPreformattedChar"/>
    <w:rsid w:val="0058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US"/>
    </w:rPr>
  </w:style>
  <w:style w:type="character" w:customStyle="1" w:styleId="HTMLPreformattedChar">
    <w:name w:val="HTML Preformatted Char"/>
    <w:basedOn w:val="DefaultParagraphFont"/>
    <w:link w:val="HTMLPreformatted"/>
    <w:rsid w:val="005844BF"/>
    <w:rPr>
      <w:rFonts w:ascii="Courier New" w:eastAsia="Courier New" w:hAnsi="Courier New" w:cs="Courier New"/>
      <w:sz w:val="20"/>
      <w:szCs w:val="20"/>
      <w:lang w:val="en-US"/>
    </w:rPr>
  </w:style>
  <w:style w:type="paragraph" w:customStyle="1" w:styleId="naisc">
    <w:name w:val="naisc"/>
    <w:basedOn w:val="Normal"/>
    <w:rsid w:val="005844BF"/>
    <w:pPr>
      <w:spacing w:before="100" w:after="100"/>
      <w:jc w:val="center"/>
    </w:pPr>
    <w:rPr>
      <w:rFonts w:ascii="Times New Roman" w:eastAsia="Times New Roman" w:hAnsi="Times New Roman" w:cs="Times New Roman"/>
      <w:sz w:val="24"/>
      <w:szCs w:val="24"/>
      <w:lang w:val="en-US"/>
    </w:rPr>
  </w:style>
  <w:style w:type="paragraph" w:customStyle="1" w:styleId="naislab">
    <w:name w:val="naislab"/>
    <w:basedOn w:val="Normal"/>
    <w:rsid w:val="005844BF"/>
    <w:pPr>
      <w:spacing w:before="100" w:after="100"/>
      <w:jc w:val="right"/>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5844BF"/>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844BF"/>
    <w:rPr>
      <w:rFonts w:ascii="Times New Roman" w:eastAsia="Times New Roman" w:hAnsi="Times New Roman" w:cs="Times New Roman"/>
      <w:sz w:val="20"/>
      <w:szCs w:val="20"/>
    </w:rPr>
  </w:style>
  <w:style w:type="paragraph" w:customStyle="1" w:styleId="Preformatted">
    <w:name w:val="Preformatted"/>
    <w:basedOn w:val="Normal"/>
    <w:rsid w:val="005844BF"/>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Courier New"/>
      <w:snapToGrid w:val="0"/>
      <w:sz w:val="20"/>
      <w:szCs w:val="20"/>
      <w:lang w:eastAsia="lv-LV" w:bidi="lo-LA"/>
    </w:rPr>
  </w:style>
  <w:style w:type="paragraph" w:customStyle="1" w:styleId="Rakstz">
    <w:name w:val="Rakstz."/>
    <w:basedOn w:val="Normal"/>
    <w:rsid w:val="005844BF"/>
    <w:pPr>
      <w:spacing w:after="160" w:line="240" w:lineRule="exact"/>
      <w:jc w:val="left"/>
    </w:pPr>
    <w:rPr>
      <w:rFonts w:ascii="Tahoma" w:eastAsia="Times New Roman" w:hAnsi="Tahoma" w:cs="Times New Roman"/>
      <w:sz w:val="20"/>
      <w:szCs w:val="20"/>
      <w:lang w:val="en-US"/>
    </w:rPr>
  </w:style>
  <w:style w:type="paragraph" w:customStyle="1" w:styleId="virsraksts">
    <w:name w:val="virsraksts"/>
    <w:basedOn w:val="Normal"/>
    <w:rsid w:val="005844BF"/>
    <w:pPr>
      <w:spacing w:before="100" w:beforeAutospacing="1" w:after="100" w:afterAutospacing="1"/>
      <w:jc w:val="left"/>
    </w:pPr>
    <w:rPr>
      <w:rFonts w:ascii="Arial" w:eastAsia="Times New Roman" w:hAnsi="Arial" w:cs="Arial"/>
      <w:b/>
      <w:bCs/>
      <w:color w:val="000000"/>
      <w:sz w:val="24"/>
      <w:szCs w:val="24"/>
      <w:lang w:val="en-US"/>
    </w:rPr>
  </w:style>
  <w:style w:type="paragraph" w:customStyle="1" w:styleId="nais1">
    <w:name w:val="nais1"/>
    <w:basedOn w:val="Normal"/>
    <w:rsid w:val="005844BF"/>
    <w:pPr>
      <w:spacing w:before="100" w:beforeAutospacing="1" w:after="100" w:afterAutospacing="1"/>
      <w:jc w:val="left"/>
    </w:pPr>
    <w:rPr>
      <w:rFonts w:ascii="Times New Roman" w:eastAsia="Arial Unicode MS" w:hAnsi="Times New Roman" w:cs="Times New Roman"/>
      <w:sz w:val="24"/>
      <w:szCs w:val="24"/>
      <w:lang w:val="en-US"/>
    </w:rPr>
  </w:style>
  <w:style w:type="paragraph" w:styleId="TOC2">
    <w:name w:val="toc 2"/>
    <w:basedOn w:val="Normal"/>
    <w:next w:val="Normal"/>
    <w:autoRedefine/>
    <w:rsid w:val="005844BF"/>
    <w:pPr>
      <w:tabs>
        <w:tab w:val="left" w:pos="180"/>
        <w:tab w:val="left" w:pos="720"/>
      </w:tabs>
      <w:autoSpaceDE w:val="0"/>
      <w:autoSpaceDN w:val="0"/>
      <w:ind w:right="84"/>
    </w:pPr>
    <w:rPr>
      <w:rFonts w:ascii="Times New Roman" w:eastAsia="Times New Roman" w:hAnsi="Times New Roman" w:cs="Times New Roman"/>
      <w:bCs/>
      <w:sz w:val="24"/>
      <w:szCs w:val="20"/>
      <w:lang w:eastAsia="lv-LV"/>
    </w:rPr>
  </w:style>
  <w:style w:type="character" w:customStyle="1" w:styleId="NormalWebChar">
    <w:name w:val="Normal (Web) Char"/>
    <w:link w:val="NormalWeb"/>
    <w:locked/>
    <w:rsid w:val="005844BF"/>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844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844BF"/>
    <w:pPr>
      <w:keepNext/>
      <w:outlineLvl w:val="1"/>
    </w:pPr>
    <w:rPr>
      <w:rFonts w:ascii="Times New Roman" w:eastAsia="Times New Roman" w:hAnsi="Times New Roman" w:cs="Times New Roman"/>
      <w:b/>
      <w:sz w:val="24"/>
      <w:szCs w:val="20"/>
      <w:lang w:val="x-none"/>
    </w:rPr>
  </w:style>
  <w:style w:type="paragraph" w:styleId="Heading3">
    <w:name w:val="heading 3"/>
    <w:basedOn w:val="Normal"/>
    <w:next w:val="Normal"/>
    <w:link w:val="Heading3Char"/>
    <w:qFormat/>
    <w:rsid w:val="005844BF"/>
    <w:pPr>
      <w:keepNext/>
      <w:spacing w:before="240" w:after="60"/>
      <w:jc w:val="left"/>
      <w:outlineLvl w:val="2"/>
    </w:pPr>
    <w:rPr>
      <w:rFonts w:ascii="Arial" w:eastAsia="Times New Roman" w:hAnsi="Arial" w:cs="Arial"/>
      <w:b/>
      <w:bCs/>
      <w:sz w:val="26"/>
      <w:szCs w:val="26"/>
      <w:lang w:val="de-DE" w:eastAsia="lv-LV"/>
    </w:rPr>
  </w:style>
  <w:style w:type="paragraph" w:styleId="Heading4">
    <w:name w:val="heading 4"/>
    <w:basedOn w:val="Normal"/>
    <w:next w:val="Normal"/>
    <w:link w:val="Heading4Char"/>
    <w:qFormat/>
    <w:rsid w:val="005844BF"/>
    <w:pPr>
      <w:keepNext/>
      <w:spacing w:before="240" w:after="60"/>
      <w:jc w:val="left"/>
      <w:outlineLvl w:val="3"/>
    </w:pPr>
    <w:rPr>
      <w:rFonts w:ascii="Times New Roman" w:eastAsia="Times New Roman" w:hAnsi="Times New Roman" w:cs="Times New Roman"/>
      <w:b/>
      <w:bCs/>
      <w:sz w:val="28"/>
      <w:szCs w:val="28"/>
      <w:lang w:val="de-DE" w:eastAsia="lv-LV"/>
    </w:rPr>
  </w:style>
  <w:style w:type="paragraph" w:styleId="Heading5">
    <w:name w:val="heading 5"/>
    <w:basedOn w:val="Normal"/>
    <w:next w:val="Normal"/>
    <w:link w:val="Heading5Char"/>
    <w:qFormat/>
    <w:rsid w:val="005844BF"/>
    <w:pPr>
      <w:spacing w:before="240" w:after="60"/>
      <w:jc w:val="left"/>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5844BF"/>
    <w:pPr>
      <w:spacing w:before="240" w:after="60"/>
      <w:jc w:val="left"/>
      <w:outlineLvl w:val="5"/>
    </w:pPr>
    <w:rPr>
      <w:rFonts w:ascii="Times New Roman" w:eastAsia="Times New Roman" w:hAnsi="Times New Roman" w:cs="Times New Roman"/>
      <w:b/>
      <w:bCs/>
      <w:lang w:val="x-none"/>
    </w:rPr>
  </w:style>
  <w:style w:type="paragraph" w:styleId="Heading8">
    <w:name w:val="heading 8"/>
    <w:basedOn w:val="Normal"/>
    <w:next w:val="Normal"/>
    <w:link w:val="Heading8Char"/>
    <w:qFormat/>
    <w:rsid w:val="005844BF"/>
    <w:pPr>
      <w:spacing w:before="240" w:after="60"/>
      <w:jc w:val="left"/>
      <w:outlineLvl w:val="7"/>
    </w:pPr>
    <w:rPr>
      <w:rFonts w:ascii="Times New Roman" w:eastAsia="Times New Roman" w:hAnsi="Times New Roman" w:cs="Times New Roman"/>
      <w:i/>
      <w:iCs/>
      <w:sz w:val="24"/>
      <w:szCs w:val="24"/>
      <w:lang w:eastAsia="lv-LV"/>
    </w:rPr>
  </w:style>
  <w:style w:type="paragraph" w:styleId="Heading9">
    <w:name w:val="heading 9"/>
    <w:basedOn w:val="Normal"/>
    <w:next w:val="Normal"/>
    <w:link w:val="Heading9Char"/>
    <w:qFormat/>
    <w:rsid w:val="005844BF"/>
    <w:p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44BF"/>
    <w:rPr>
      <w:rFonts w:ascii="Times New Roman" w:eastAsia="Times New Roman" w:hAnsi="Times New Roman" w:cs="Times New Roman"/>
      <w:b/>
      <w:sz w:val="24"/>
      <w:szCs w:val="20"/>
      <w:lang w:val="x-none"/>
    </w:rPr>
  </w:style>
  <w:style w:type="character" w:customStyle="1" w:styleId="Heading6Char">
    <w:name w:val="Heading 6 Char"/>
    <w:basedOn w:val="DefaultParagraphFont"/>
    <w:link w:val="Heading6"/>
    <w:rsid w:val="005844BF"/>
    <w:rPr>
      <w:rFonts w:ascii="Times New Roman" w:eastAsia="Times New Roman" w:hAnsi="Times New Roman" w:cs="Times New Roman"/>
      <w:b/>
      <w:bCs/>
      <w:lang w:val="x-none"/>
    </w:rPr>
  </w:style>
  <w:style w:type="numbering" w:customStyle="1" w:styleId="NoList1">
    <w:name w:val="No List1"/>
    <w:next w:val="NoList"/>
    <w:uiPriority w:val="99"/>
    <w:semiHidden/>
    <w:unhideWhenUsed/>
    <w:rsid w:val="005844BF"/>
  </w:style>
  <w:style w:type="paragraph" w:customStyle="1" w:styleId="Style1">
    <w:name w:val="Style1"/>
    <w:basedOn w:val="Normal"/>
    <w:rsid w:val="005844BF"/>
    <w:pPr>
      <w:tabs>
        <w:tab w:val="num" w:pos="360"/>
      </w:tabs>
      <w:spacing w:before="120" w:after="120"/>
      <w:ind w:left="357" w:hanging="357"/>
    </w:pPr>
    <w:rPr>
      <w:rFonts w:ascii="Times New Roman" w:eastAsia="Times New Roman" w:hAnsi="Times New Roman" w:cs="Times New Roman"/>
      <w:b/>
      <w:sz w:val="24"/>
      <w:szCs w:val="24"/>
    </w:rPr>
  </w:style>
  <w:style w:type="paragraph" w:customStyle="1" w:styleId="Lielievirsraksti">
    <w:name w:val="Lielie virsraksti"/>
    <w:basedOn w:val="Normal"/>
    <w:rsid w:val="005844BF"/>
    <w:pPr>
      <w:numPr>
        <w:numId w:val="1"/>
      </w:numPr>
      <w:spacing w:before="120" w:after="120"/>
    </w:pPr>
    <w:rPr>
      <w:rFonts w:ascii="Times New Roman" w:eastAsia="Times New Roman" w:hAnsi="Times New Roman" w:cs="Times New Roman"/>
      <w:b/>
      <w:sz w:val="24"/>
      <w:szCs w:val="24"/>
    </w:rPr>
  </w:style>
  <w:style w:type="paragraph" w:customStyle="1" w:styleId="Apakvirsraksti">
    <w:name w:val="Apakšvirsraksti"/>
    <w:basedOn w:val="Normal"/>
    <w:rsid w:val="005844BF"/>
    <w:pPr>
      <w:numPr>
        <w:ilvl w:val="1"/>
        <w:numId w:val="1"/>
      </w:numPr>
      <w:spacing w:before="120" w:after="120"/>
    </w:pPr>
    <w:rPr>
      <w:rFonts w:ascii="Times New Roman" w:eastAsia="Times New Roman" w:hAnsi="Times New Roman" w:cs="Times New Roman"/>
      <w:b/>
      <w:sz w:val="24"/>
      <w:szCs w:val="24"/>
    </w:rPr>
  </w:style>
  <w:style w:type="paragraph" w:customStyle="1" w:styleId="Style2">
    <w:name w:val="Style2"/>
    <w:basedOn w:val="Apakvirsraksti"/>
    <w:rsid w:val="005844BF"/>
  </w:style>
  <w:style w:type="paragraph" w:customStyle="1" w:styleId="Style3">
    <w:name w:val="Style3"/>
    <w:basedOn w:val="Lielievirsraksti"/>
    <w:rsid w:val="005844BF"/>
  </w:style>
  <w:style w:type="paragraph" w:customStyle="1" w:styleId="StyleFirstline063cm">
    <w:name w:val="Style First line:  0.63 cm"/>
    <w:basedOn w:val="Normal"/>
    <w:rsid w:val="005844BF"/>
    <w:pPr>
      <w:spacing w:line="360" w:lineRule="auto"/>
      <w:ind w:firstLine="357"/>
    </w:pPr>
    <w:rPr>
      <w:rFonts w:ascii="Times New Roman" w:eastAsia="Times New Roman" w:hAnsi="Times New Roman" w:cs="Times New Roman"/>
      <w:sz w:val="24"/>
      <w:szCs w:val="20"/>
    </w:rPr>
  </w:style>
  <w:style w:type="table" w:styleId="TableGrid">
    <w:name w:val="Table Grid"/>
    <w:basedOn w:val="TableNormal"/>
    <w:rsid w:val="005844BF"/>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44BF"/>
    <w:pPr>
      <w:ind w:left="720"/>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5844BF"/>
    <w:rPr>
      <w:rFonts w:ascii="Times New Roman" w:eastAsia="Times New Roman" w:hAnsi="Times New Roman" w:cs="Times New Roman"/>
      <w:sz w:val="24"/>
      <w:szCs w:val="20"/>
      <w:lang w:val="x-none"/>
    </w:rPr>
  </w:style>
  <w:style w:type="paragraph" w:styleId="BodyText">
    <w:name w:val="Body Text"/>
    <w:basedOn w:val="Normal"/>
    <w:link w:val="BodyTextChar"/>
    <w:rsid w:val="005844BF"/>
    <w:pPr>
      <w:spacing w:after="120"/>
      <w:jc w:val="left"/>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5844BF"/>
    <w:rPr>
      <w:rFonts w:ascii="Times New Roman" w:eastAsia="Times New Roman" w:hAnsi="Times New Roman" w:cs="Times New Roman"/>
      <w:sz w:val="24"/>
      <w:szCs w:val="24"/>
      <w:lang w:val="x-none"/>
    </w:rPr>
  </w:style>
  <w:style w:type="paragraph" w:styleId="Header">
    <w:name w:val="header"/>
    <w:basedOn w:val="Normal"/>
    <w:link w:val="HeaderChar"/>
    <w:uiPriority w:val="99"/>
    <w:rsid w:val="005844BF"/>
    <w:pPr>
      <w:tabs>
        <w:tab w:val="center" w:pos="4153"/>
        <w:tab w:val="right" w:pos="8306"/>
      </w:tabs>
      <w:jc w:val="left"/>
    </w:pPr>
    <w:rPr>
      <w:rFonts w:ascii="Times New Roman" w:eastAsia="Times New Roman" w:hAnsi="Times New Roman" w:cs="Times New Roman"/>
      <w:sz w:val="24"/>
      <w:szCs w:val="24"/>
      <w:lang w:val="x-none"/>
    </w:rPr>
  </w:style>
  <w:style w:type="character" w:customStyle="1" w:styleId="HeaderChar">
    <w:name w:val="Header Char"/>
    <w:basedOn w:val="DefaultParagraphFont"/>
    <w:link w:val="Header"/>
    <w:uiPriority w:val="99"/>
    <w:rsid w:val="005844BF"/>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5844BF"/>
    <w:pPr>
      <w:tabs>
        <w:tab w:val="center" w:pos="4153"/>
        <w:tab w:val="right" w:pos="8306"/>
      </w:tabs>
      <w:jc w:val="left"/>
    </w:pPr>
    <w:rPr>
      <w:rFonts w:ascii="Times New Roman" w:eastAsia="Times New Roman" w:hAnsi="Times New Roman" w:cs="Times New Roman"/>
      <w:sz w:val="24"/>
      <w:szCs w:val="24"/>
      <w:lang w:val="x-none"/>
    </w:rPr>
  </w:style>
  <w:style w:type="character" w:customStyle="1" w:styleId="FooterChar">
    <w:name w:val="Footer Char"/>
    <w:basedOn w:val="DefaultParagraphFont"/>
    <w:link w:val="Footer"/>
    <w:uiPriority w:val="99"/>
    <w:rsid w:val="005844BF"/>
    <w:rPr>
      <w:rFonts w:ascii="Times New Roman" w:eastAsia="Times New Roman" w:hAnsi="Times New Roman" w:cs="Times New Roman"/>
      <w:sz w:val="24"/>
      <w:szCs w:val="24"/>
      <w:lang w:val="x-none"/>
    </w:rPr>
  </w:style>
  <w:style w:type="character" w:styleId="PageNumber">
    <w:name w:val="page number"/>
    <w:basedOn w:val="DefaultParagraphFont"/>
    <w:rsid w:val="005844BF"/>
  </w:style>
  <w:style w:type="paragraph" w:styleId="BodyText2">
    <w:name w:val="Body Text 2"/>
    <w:basedOn w:val="Normal"/>
    <w:link w:val="BodyText2Char"/>
    <w:rsid w:val="005844BF"/>
    <w:pPr>
      <w:spacing w:after="120" w:line="480" w:lineRule="auto"/>
      <w:jc w:val="left"/>
    </w:pPr>
    <w:rPr>
      <w:rFonts w:ascii="Times New Roman" w:eastAsia="Times New Roman" w:hAnsi="Times New Roman" w:cs="Times New Roman"/>
      <w:sz w:val="24"/>
      <w:szCs w:val="24"/>
      <w:lang w:val="x-none"/>
    </w:rPr>
  </w:style>
  <w:style w:type="character" w:customStyle="1" w:styleId="BodyText2Char">
    <w:name w:val="Body Text 2 Char"/>
    <w:basedOn w:val="DefaultParagraphFont"/>
    <w:link w:val="BodyText2"/>
    <w:rsid w:val="005844BF"/>
    <w:rPr>
      <w:rFonts w:ascii="Times New Roman" w:eastAsia="Times New Roman" w:hAnsi="Times New Roman" w:cs="Times New Roman"/>
      <w:sz w:val="24"/>
      <w:szCs w:val="24"/>
      <w:lang w:val="x-none"/>
    </w:rPr>
  </w:style>
  <w:style w:type="character" w:styleId="CommentReference">
    <w:name w:val="annotation reference"/>
    <w:rsid w:val="005844BF"/>
    <w:rPr>
      <w:sz w:val="16"/>
      <w:szCs w:val="16"/>
    </w:rPr>
  </w:style>
  <w:style w:type="paragraph" w:styleId="CommentText">
    <w:name w:val="annotation text"/>
    <w:basedOn w:val="Normal"/>
    <w:link w:val="CommentTextChar"/>
    <w:semiHidden/>
    <w:rsid w:val="005844BF"/>
    <w:pPr>
      <w:jc w:val="left"/>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semiHidden/>
    <w:rsid w:val="005844BF"/>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5844BF"/>
    <w:rPr>
      <w:b/>
      <w:bCs/>
    </w:rPr>
  </w:style>
  <w:style w:type="character" w:customStyle="1" w:styleId="CommentSubjectChar">
    <w:name w:val="Comment Subject Char"/>
    <w:basedOn w:val="CommentTextChar"/>
    <w:link w:val="CommentSubject"/>
    <w:rsid w:val="005844BF"/>
    <w:rPr>
      <w:rFonts w:ascii="Times New Roman" w:eastAsia="Times New Roman" w:hAnsi="Times New Roman" w:cs="Times New Roman"/>
      <w:b/>
      <w:bCs/>
      <w:sz w:val="20"/>
      <w:szCs w:val="20"/>
      <w:lang w:val="x-none"/>
    </w:rPr>
  </w:style>
  <w:style w:type="paragraph" w:styleId="BalloonText">
    <w:name w:val="Balloon Text"/>
    <w:basedOn w:val="Normal"/>
    <w:link w:val="BalloonTextChar"/>
    <w:semiHidden/>
    <w:rsid w:val="005844BF"/>
    <w:pPr>
      <w:jc w:val="left"/>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semiHidden/>
    <w:rsid w:val="005844BF"/>
    <w:rPr>
      <w:rFonts w:ascii="Tahoma" w:eastAsia="Times New Roman" w:hAnsi="Tahoma" w:cs="Times New Roman"/>
      <w:sz w:val="16"/>
      <w:szCs w:val="16"/>
      <w:lang w:val="x-none"/>
    </w:rPr>
  </w:style>
  <w:style w:type="paragraph" w:styleId="ListBullet">
    <w:name w:val="List Bullet"/>
    <w:basedOn w:val="Normal"/>
    <w:autoRedefine/>
    <w:uiPriority w:val="99"/>
    <w:rsid w:val="005844BF"/>
    <w:pPr>
      <w:numPr>
        <w:numId w:val="2"/>
      </w:numPr>
      <w:jc w:val="left"/>
    </w:pPr>
    <w:rPr>
      <w:rFonts w:ascii="Times-Baltic" w:eastAsia="Times New Roman" w:hAnsi="Times-Baltic" w:cs="Times New Roman"/>
      <w:sz w:val="20"/>
      <w:szCs w:val="20"/>
      <w:lang w:val="en-US"/>
    </w:rPr>
  </w:style>
  <w:style w:type="character" w:styleId="Hyperlink">
    <w:name w:val="Hyperlink"/>
    <w:rsid w:val="005844BF"/>
    <w:rPr>
      <w:rFonts w:cs="Times New Roman"/>
      <w:color w:val="0000FF"/>
      <w:u w:val="single"/>
    </w:rPr>
  </w:style>
  <w:style w:type="paragraph" w:styleId="BodyTextIndent2">
    <w:name w:val="Body Text Indent 2"/>
    <w:basedOn w:val="Normal"/>
    <w:link w:val="BodyTextIndent2Char"/>
    <w:rsid w:val="005844BF"/>
    <w:pPr>
      <w:spacing w:after="120" w:line="480" w:lineRule="auto"/>
      <w:ind w:left="283"/>
      <w:jc w:val="left"/>
    </w:pPr>
    <w:rPr>
      <w:rFonts w:ascii="Times New Roman" w:eastAsia="Times New Roman" w:hAnsi="Times New Roman" w:cs="Times New Roman"/>
      <w:sz w:val="24"/>
      <w:szCs w:val="24"/>
      <w:lang w:val="x-none"/>
    </w:rPr>
  </w:style>
  <w:style w:type="character" w:customStyle="1" w:styleId="BodyTextIndent2Char">
    <w:name w:val="Body Text Indent 2 Char"/>
    <w:basedOn w:val="DefaultParagraphFont"/>
    <w:link w:val="BodyTextIndent2"/>
    <w:rsid w:val="005844BF"/>
    <w:rPr>
      <w:rFonts w:ascii="Times New Roman" w:eastAsia="Times New Roman" w:hAnsi="Times New Roman" w:cs="Times New Roman"/>
      <w:sz w:val="24"/>
      <w:szCs w:val="24"/>
      <w:lang w:val="x-non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844BF"/>
    <w:pPr>
      <w:spacing w:before="120" w:after="160" w:line="240" w:lineRule="exact"/>
      <w:ind w:firstLine="720"/>
    </w:pPr>
    <w:rPr>
      <w:rFonts w:ascii="Verdana" w:eastAsia="Times New Roman" w:hAnsi="Verdana" w:cs="Times New Roman"/>
      <w:sz w:val="20"/>
      <w:szCs w:val="20"/>
      <w:lang w:val="en-US"/>
    </w:rPr>
  </w:style>
  <w:style w:type="paragraph" w:styleId="ListParagraph">
    <w:name w:val="List Paragraph"/>
    <w:basedOn w:val="Normal"/>
    <w:qFormat/>
    <w:rsid w:val="005844BF"/>
    <w:pPr>
      <w:ind w:left="720"/>
      <w:jc w:val="left"/>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5844BF"/>
    <w:pPr>
      <w:spacing w:before="100" w:beforeAutospacing="1" w:after="100" w:afterAutospacing="1"/>
      <w:jc w:val="left"/>
    </w:pPr>
    <w:rPr>
      <w:rFonts w:ascii="Times New Roman" w:eastAsia="Times New Roman" w:hAnsi="Times New Roman" w:cs="Times New Roman"/>
      <w:sz w:val="24"/>
      <w:szCs w:val="24"/>
      <w:lang w:eastAsia="lv-LV"/>
    </w:rPr>
  </w:style>
  <w:style w:type="table" w:customStyle="1" w:styleId="TableGrid2">
    <w:name w:val="Table Grid2"/>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844BF"/>
    <w:pPr>
      <w:spacing w:after="120"/>
      <w:ind w:left="283"/>
      <w:jc w:val="left"/>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5844BF"/>
    <w:rPr>
      <w:rFonts w:ascii="Times New Roman" w:eastAsia="Times New Roman" w:hAnsi="Times New Roman" w:cs="Times New Roman"/>
      <w:sz w:val="16"/>
      <w:szCs w:val="16"/>
      <w:lang w:val="x-none"/>
    </w:rPr>
  </w:style>
  <w:style w:type="table" w:customStyle="1" w:styleId="TableGrid4">
    <w:name w:val="Table Grid4"/>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5844BF"/>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5844BF"/>
    <w:pPr>
      <w:spacing w:before="120" w:after="160" w:line="240" w:lineRule="exact"/>
      <w:ind w:firstLine="720"/>
    </w:pPr>
    <w:rPr>
      <w:rFonts w:ascii="Verdana" w:eastAsia="Times New Roman" w:hAnsi="Verdana" w:cs="Times New Roman"/>
      <w:sz w:val="20"/>
      <w:szCs w:val="20"/>
      <w:lang w:val="en-US"/>
    </w:rPr>
  </w:style>
  <w:style w:type="numbering" w:customStyle="1" w:styleId="NoList111">
    <w:name w:val="No List111"/>
    <w:next w:val="NoList"/>
    <w:semiHidden/>
    <w:unhideWhenUsed/>
    <w:rsid w:val="005844BF"/>
  </w:style>
  <w:style w:type="table" w:customStyle="1" w:styleId="TableGrid5">
    <w:name w:val="Table Grid5"/>
    <w:basedOn w:val="TableNormal"/>
    <w:next w:val="TableGrid"/>
    <w:uiPriority w:val="59"/>
    <w:rsid w:val="005844BF"/>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rsid w:val="005844BF"/>
    <w:rPr>
      <w:rFonts w:ascii="Times New Roman" w:hAnsi="Times New Roman"/>
      <w:b/>
      <w:bCs/>
      <w:lang w:val="x-none" w:eastAsia="x-none"/>
    </w:rPr>
  </w:style>
  <w:style w:type="table" w:customStyle="1" w:styleId="TableGrid11">
    <w:name w:val="Table Grid1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844BF"/>
    <w:pPr>
      <w:widowControl w:val="0"/>
      <w:autoSpaceDE w:val="0"/>
      <w:autoSpaceDN w:val="0"/>
      <w:adjustRightInd w:val="0"/>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844BF"/>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844BF"/>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4BF"/>
    <w:pPr>
      <w:jc w:val="left"/>
    </w:pPr>
    <w:rPr>
      <w:rFonts w:ascii="Calibri" w:eastAsia="Calibri" w:hAnsi="Calibri" w:cs="Times New Roman"/>
    </w:rPr>
  </w:style>
  <w:style w:type="paragraph" w:customStyle="1" w:styleId="Default">
    <w:name w:val="Default"/>
    <w:rsid w:val="005844BF"/>
    <w:pPr>
      <w:autoSpaceDE w:val="0"/>
      <w:autoSpaceDN w:val="0"/>
      <w:adjustRightInd w:val="0"/>
      <w:jc w:val="left"/>
    </w:pPr>
    <w:rPr>
      <w:rFonts w:ascii="Times New Roman" w:eastAsia="Calibri" w:hAnsi="Times New Roman" w:cs="Times New Roman"/>
      <w:color w:val="000000"/>
      <w:sz w:val="24"/>
      <w:szCs w:val="24"/>
    </w:rPr>
  </w:style>
  <w:style w:type="numbering" w:customStyle="1" w:styleId="NoList1111">
    <w:name w:val="No List1111"/>
    <w:next w:val="NoList"/>
    <w:uiPriority w:val="99"/>
    <w:semiHidden/>
    <w:unhideWhenUsed/>
    <w:rsid w:val="005844BF"/>
  </w:style>
  <w:style w:type="character" w:customStyle="1" w:styleId="Heading1Char">
    <w:name w:val="Heading 1 Char"/>
    <w:basedOn w:val="DefaultParagraphFont"/>
    <w:link w:val="Heading1"/>
    <w:rsid w:val="005844B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844BF"/>
    <w:rPr>
      <w:rFonts w:ascii="Arial" w:eastAsia="Times New Roman" w:hAnsi="Arial" w:cs="Arial"/>
      <w:b/>
      <w:bCs/>
      <w:sz w:val="26"/>
      <w:szCs w:val="26"/>
      <w:lang w:val="de-DE" w:eastAsia="lv-LV"/>
    </w:rPr>
  </w:style>
  <w:style w:type="character" w:customStyle="1" w:styleId="Heading4Char">
    <w:name w:val="Heading 4 Char"/>
    <w:basedOn w:val="DefaultParagraphFont"/>
    <w:link w:val="Heading4"/>
    <w:rsid w:val="005844BF"/>
    <w:rPr>
      <w:rFonts w:ascii="Times New Roman" w:eastAsia="Times New Roman" w:hAnsi="Times New Roman" w:cs="Times New Roman"/>
      <w:b/>
      <w:bCs/>
      <w:sz w:val="28"/>
      <w:szCs w:val="28"/>
      <w:lang w:val="de-DE" w:eastAsia="lv-LV"/>
    </w:rPr>
  </w:style>
  <w:style w:type="character" w:customStyle="1" w:styleId="Heading5Char">
    <w:name w:val="Heading 5 Char"/>
    <w:basedOn w:val="DefaultParagraphFont"/>
    <w:link w:val="Heading5"/>
    <w:rsid w:val="005844BF"/>
    <w:rPr>
      <w:rFonts w:ascii="Times New Roman" w:eastAsia="Times New Roman" w:hAnsi="Times New Roman" w:cs="Times New Roman"/>
      <w:b/>
      <w:bCs/>
      <w:i/>
      <w:iCs/>
      <w:sz w:val="26"/>
      <w:szCs w:val="26"/>
      <w:lang w:val="en-US"/>
    </w:rPr>
  </w:style>
  <w:style w:type="character" w:customStyle="1" w:styleId="Heading8Char">
    <w:name w:val="Heading 8 Char"/>
    <w:basedOn w:val="DefaultParagraphFont"/>
    <w:link w:val="Heading8"/>
    <w:rsid w:val="005844BF"/>
    <w:rPr>
      <w:rFonts w:ascii="Times New Roman" w:eastAsia="Times New Roman" w:hAnsi="Times New Roman" w:cs="Times New Roman"/>
      <w:i/>
      <w:iCs/>
      <w:sz w:val="24"/>
      <w:szCs w:val="24"/>
      <w:lang w:eastAsia="lv-LV"/>
    </w:rPr>
  </w:style>
  <w:style w:type="character" w:customStyle="1" w:styleId="Heading9Char">
    <w:name w:val="Heading 9 Char"/>
    <w:basedOn w:val="DefaultParagraphFont"/>
    <w:link w:val="Heading9"/>
    <w:rsid w:val="005844BF"/>
    <w:rPr>
      <w:rFonts w:ascii="Arial" w:eastAsia="Times New Roman" w:hAnsi="Arial" w:cs="Arial"/>
    </w:rPr>
  </w:style>
  <w:style w:type="numbering" w:customStyle="1" w:styleId="NoList2">
    <w:name w:val="No List2"/>
    <w:next w:val="NoList"/>
    <w:semiHidden/>
    <w:unhideWhenUsed/>
    <w:rsid w:val="005844BF"/>
  </w:style>
  <w:style w:type="paragraph" w:customStyle="1" w:styleId="RakstzRakstz2">
    <w:name w:val="Rakstz. Rakstz.2"/>
    <w:basedOn w:val="Normal"/>
    <w:rsid w:val="005844BF"/>
    <w:pPr>
      <w:numPr>
        <w:numId w:val="66"/>
      </w:numPr>
      <w:spacing w:before="120" w:after="160" w:line="240" w:lineRule="exact"/>
      <w:ind w:left="0" w:firstLine="720"/>
    </w:pPr>
    <w:rPr>
      <w:rFonts w:ascii="Verdana" w:eastAsia="Times New Roman" w:hAnsi="Verdana" w:cs="Times New Roman"/>
      <w:sz w:val="20"/>
      <w:szCs w:val="20"/>
      <w:lang w:val="en-US"/>
    </w:rPr>
  </w:style>
  <w:style w:type="paragraph" w:styleId="Title">
    <w:name w:val="Title"/>
    <w:basedOn w:val="Normal"/>
    <w:link w:val="TitleChar"/>
    <w:qFormat/>
    <w:rsid w:val="005844BF"/>
    <w:pPr>
      <w:jc w:val="center"/>
    </w:pPr>
    <w:rPr>
      <w:rFonts w:ascii="Times New Roman" w:eastAsia="Times New Roman" w:hAnsi="Times New Roman" w:cs="Times New Roman"/>
      <w:b/>
      <w:sz w:val="24"/>
      <w:szCs w:val="20"/>
      <w:lang w:eastAsia="lv-LV"/>
    </w:rPr>
  </w:style>
  <w:style w:type="character" w:customStyle="1" w:styleId="TitleChar">
    <w:name w:val="Title Char"/>
    <w:basedOn w:val="DefaultParagraphFont"/>
    <w:link w:val="Title"/>
    <w:rsid w:val="005844BF"/>
    <w:rPr>
      <w:rFonts w:ascii="Times New Roman" w:eastAsia="Times New Roman" w:hAnsi="Times New Roman" w:cs="Times New Roman"/>
      <w:b/>
      <w:sz w:val="24"/>
      <w:szCs w:val="20"/>
      <w:lang w:eastAsia="lv-LV"/>
    </w:rPr>
  </w:style>
  <w:style w:type="paragraph" w:styleId="ListBullet2">
    <w:name w:val="List Bullet 2"/>
    <w:basedOn w:val="Normal"/>
    <w:autoRedefine/>
    <w:rsid w:val="005844BF"/>
    <w:pPr>
      <w:ind w:left="284" w:hanging="284"/>
    </w:pPr>
    <w:rPr>
      <w:rFonts w:ascii="Times New Roman" w:eastAsia="Times New Roman" w:hAnsi="Times New Roman" w:cs="Times New Roman"/>
      <w:color w:val="000000"/>
      <w:sz w:val="24"/>
      <w:szCs w:val="20"/>
      <w:lang w:eastAsia="lv-LV"/>
    </w:rPr>
  </w:style>
  <w:style w:type="paragraph" w:styleId="ListContinue">
    <w:name w:val="List Continue"/>
    <w:basedOn w:val="Normal"/>
    <w:rsid w:val="005844BF"/>
    <w:pPr>
      <w:numPr>
        <w:numId w:val="33"/>
      </w:numPr>
      <w:tabs>
        <w:tab w:val="clear" w:pos="926"/>
      </w:tabs>
      <w:overflowPunct w:val="0"/>
      <w:autoSpaceDE w:val="0"/>
      <w:autoSpaceDN w:val="0"/>
      <w:adjustRightInd w:val="0"/>
      <w:spacing w:after="120"/>
      <w:ind w:left="283" w:firstLine="0"/>
      <w:jc w:val="left"/>
      <w:textAlignment w:val="baseline"/>
    </w:pPr>
    <w:rPr>
      <w:rFonts w:ascii="Times New Roman" w:eastAsia="Times New Roman" w:hAnsi="Times New Roman" w:cs="Times New Roman"/>
      <w:sz w:val="24"/>
      <w:szCs w:val="24"/>
      <w:lang w:val="en-US" w:eastAsia="lv-LV"/>
    </w:rPr>
  </w:style>
  <w:style w:type="paragraph" w:styleId="List">
    <w:name w:val="List"/>
    <w:basedOn w:val="Normal"/>
    <w:rsid w:val="005844BF"/>
    <w:pPr>
      <w:overflowPunct w:val="0"/>
      <w:autoSpaceDE w:val="0"/>
      <w:autoSpaceDN w:val="0"/>
      <w:adjustRightInd w:val="0"/>
      <w:ind w:left="283" w:hanging="283"/>
      <w:jc w:val="left"/>
      <w:textAlignment w:val="baseline"/>
    </w:pPr>
    <w:rPr>
      <w:rFonts w:ascii="Times New Roman" w:eastAsia="Times New Roman" w:hAnsi="Times New Roman" w:cs="Times New Roman"/>
      <w:sz w:val="24"/>
      <w:szCs w:val="24"/>
      <w:lang w:val="en-US" w:eastAsia="lv-LV"/>
    </w:rPr>
  </w:style>
  <w:style w:type="paragraph" w:styleId="ListBullet3">
    <w:name w:val="List Bullet 3"/>
    <w:basedOn w:val="Normal"/>
    <w:autoRedefine/>
    <w:rsid w:val="005844BF"/>
    <w:pPr>
      <w:tabs>
        <w:tab w:val="num" w:pos="360"/>
      </w:tabs>
      <w:ind w:left="360" w:hanging="360"/>
      <w:jc w:val="left"/>
    </w:pPr>
    <w:rPr>
      <w:rFonts w:ascii="Times New Roman" w:eastAsia="Times New Roman" w:hAnsi="Times New Roman" w:cs="Times New Roman"/>
      <w:sz w:val="20"/>
      <w:szCs w:val="20"/>
      <w:lang w:val="en-AU" w:eastAsia="lv-LV"/>
    </w:rPr>
  </w:style>
  <w:style w:type="paragraph" w:styleId="List2">
    <w:name w:val="List 2"/>
    <w:basedOn w:val="Normal"/>
    <w:rsid w:val="005844BF"/>
    <w:pPr>
      <w:ind w:left="566" w:hanging="283"/>
      <w:jc w:val="left"/>
    </w:pPr>
    <w:rPr>
      <w:rFonts w:ascii="Times New Roman" w:eastAsia="Times New Roman" w:hAnsi="Times New Roman" w:cs="Times New Roman"/>
      <w:sz w:val="20"/>
      <w:szCs w:val="20"/>
      <w:lang w:val="en-AU" w:eastAsia="lv-LV"/>
    </w:rPr>
  </w:style>
  <w:style w:type="paragraph" w:styleId="BodyText3">
    <w:name w:val="Body Text 3"/>
    <w:basedOn w:val="Normal"/>
    <w:link w:val="BodyText3Char"/>
    <w:rsid w:val="005844BF"/>
    <w:pPr>
      <w:spacing w:after="120"/>
      <w:jc w:val="left"/>
    </w:pPr>
    <w:rPr>
      <w:rFonts w:ascii="Times New Roman" w:eastAsia="Times New Roman" w:hAnsi="Times New Roman" w:cs="Arial Unicode MS"/>
      <w:sz w:val="16"/>
      <w:szCs w:val="16"/>
      <w:lang w:eastAsia="lv-LV"/>
    </w:rPr>
  </w:style>
  <w:style w:type="character" w:customStyle="1" w:styleId="BodyText3Char">
    <w:name w:val="Body Text 3 Char"/>
    <w:basedOn w:val="DefaultParagraphFont"/>
    <w:link w:val="BodyText3"/>
    <w:rsid w:val="005844BF"/>
    <w:rPr>
      <w:rFonts w:ascii="Times New Roman" w:eastAsia="Times New Roman" w:hAnsi="Times New Roman" w:cs="Arial Unicode MS"/>
      <w:sz w:val="16"/>
      <w:szCs w:val="16"/>
      <w:lang w:eastAsia="lv-LV"/>
    </w:rPr>
  </w:style>
  <w:style w:type="table" w:customStyle="1" w:styleId="TableGrid8">
    <w:name w:val="Table Grid8"/>
    <w:basedOn w:val="TableNormal"/>
    <w:next w:val="TableGrid"/>
    <w:rsid w:val="005844BF"/>
    <w:pPr>
      <w:jc w:val="lef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5844BF"/>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naiskr">
    <w:name w:val="naiskr"/>
    <w:basedOn w:val="Normal"/>
    <w:rsid w:val="005844BF"/>
    <w:pPr>
      <w:spacing w:before="75" w:after="75"/>
      <w:jc w:val="left"/>
    </w:pPr>
    <w:rPr>
      <w:rFonts w:ascii="Times New Roman" w:eastAsia="Times New Roman" w:hAnsi="Times New Roman" w:cs="Times New Roman"/>
      <w:sz w:val="24"/>
      <w:szCs w:val="24"/>
      <w:lang w:eastAsia="lv-LV"/>
    </w:rPr>
  </w:style>
  <w:style w:type="paragraph" w:customStyle="1" w:styleId="izcelt">
    <w:name w:val="izcelt"/>
    <w:basedOn w:val="Normal"/>
    <w:rsid w:val="005844BF"/>
    <w:pPr>
      <w:spacing w:before="150" w:after="150"/>
      <w:jc w:val="left"/>
    </w:pPr>
    <w:rPr>
      <w:rFonts w:ascii="Verdana" w:eastAsia="Times New Roman" w:hAnsi="Verdana" w:cs="Times New Roman"/>
      <w:b/>
      <w:bCs/>
      <w:lang w:eastAsia="lv-LV"/>
    </w:rPr>
  </w:style>
  <w:style w:type="character" w:customStyle="1" w:styleId="mbnum1">
    <w:name w:val="mbnum1"/>
    <w:rsid w:val="005844BF"/>
    <w:rPr>
      <w:b/>
      <w:bCs/>
      <w:color w:val="330000"/>
      <w:sz w:val="15"/>
      <w:szCs w:val="15"/>
    </w:rPr>
  </w:style>
  <w:style w:type="paragraph" w:styleId="Subtitle">
    <w:name w:val="Subtitle"/>
    <w:basedOn w:val="Normal"/>
    <w:link w:val="SubtitleChar"/>
    <w:qFormat/>
    <w:rsid w:val="005844BF"/>
    <w:pPr>
      <w:jc w:val="center"/>
    </w:pPr>
    <w:rPr>
      <w:rFonts w:ascii="Times New Roman" w:eastAsia="Times New Roman" w:hAnsi="Times New Roman" w:cs="Times New Roman"/>
      <w:b/>
      <w:sz w:val="24"/>
      <w:szCs w:val="20"/>
      <w:lang w:eastAsia="lv-LV"/>
    </w:rPr>
  </w:style>
  <w:style w:type="character" w:customStyle="1" w:styleId="SubtitleChar">
    <w:name w:val="Subtitle Char"/>
    <w:basedOn w:val="DefaultParagraphFont"/>
    <w:link w:val="Subtitle"/>
    <w:rsid w:val="005844BF"/>
    <w:rPr>
      <w:rFonts w:ascii="Times New Roman" w:eastAsia="Times New Roman" w:hAnsi="Times New Roman" w:cs="Times New Roman"/>
      <w:b/>
      <w:sz w:val="24"/>
      <w:szCs w:val="20"/>
      <w:lang w:eastAsia="lv-LV"/>
    </w:rPr>
  </w:style>
  <w:style w:type="paragraph" w:customStyle="1" w:styleId="nodala">
    <w:name w:val="nodala"/>
    <w:basedOn w:val="Heading3"/>
    <w:rsid w:val="005844BF"/>
    <w:pPr>
      <w:keepLines/>
      <w:pBdr>
        <w:top w:val="single" w:sz="4" w:space="1" w:color="000000"/>
        <w:bottom w:val="single" w:sz="4" w:space="1" w:color="000000"/>
      </w:pBdr>
      <w:suppressAutoHyphens/>
      <w:spacing w:before="360"/>
    </w:pPr>
    <w:rPr>
      <w:rFonts w:ascii="Times New Roman Tilde" w:hAnsi="Times New Roman Tilde" w:cs="Times New Roman Tilde"/>
      <w:bCs w:val="0"/>
      <w:caps/>
      <w:sz w:val="24"/>
      <w:szCs w:val="20"/>
      <w:lang w:val="lv-LV" w:eastAsia="ar-SA"/>
    </w:rPr>
  </w:style>
  <w:style w:type="paragraph" w:customStyle="1" w:styleId="pumpas1">
    <w:name w:val="pumpas1"/>
    <w:basedOn w:val="Normal"/>
    <w:rsid w:val="005844BF"/>
    <w:pPr>
      <w:tabs>
        <w:tab w:val="num" w:pos="480"/>
      </w:tabs>
      <w:suppressAutoHyphens/>
      <w:jc w:val="left"/>
    </w:pPr>
    <w:rPr>
      <w:rFonts w:ascii="Times New Roman" w:eastAsia="Times New Roman" w:hAnsi="Times New Roman" w:cs="Times New Roman Tilde"/>
      <w:szCs w:val="20"/>
      <w:lang w:val="en-US" w:eastAsia="ar-SA"/>
    </w:rPr>
  </w:style>
  <w:style w:type="character" w:styleId="Strong">
    <w:name w:val="Strong"/>
    <w:qFormat/>
    <w:rsid w:val="005844BF"/>
    <w:rPr>
      <w:b/>
      <w:bCs/>
    </w:rPr>
  </w:style>
  <w:style w:type="paragraph" w:styleId="HTMLPreformatted">
    <w:name w:val="HTML Preformatted"/>
    <w:basedOn w:val="Normal"/>
    <w:link w:val="HTMLPreformattedChar"/>
    <w:rsid w:val="0058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US"/>
    </w:rPr>
  </w:style>
  <w:style w:type="character" w:customStyle="1" w:styleId="HTMLPreformattedChar">
    <w:name w:val="HTML Preformatted Char"/>
    <w:basedOn w:val="DefaultParagraphFont"/>
    <w:link w:val="HTMLPreformatted"/>
    <w:rsid w:val="005844BF"/>
    <w:rPr>
      <w:rFonts w:ascii="Courier New" w:eastAsia="Courier New" w:hAnsi="Courier New" w:cs="Courier New"/>
      <w:sz w:val="20"/>
      <w:szCs w:val="20"/>
      <w:lang w:val="en-US"/>
    </w:rPr>
  </w:style>
  <w:style w:type="paragraph" w:customStyle="1" w:styleId="naisc">
    <w:name w:val="naisc"/>
    <w:basedOn w:val="Normal"/>
    <w:rsid w:val="005844BF"/>
    <w:pPr>
      <w:spacing w:before="100" w:after="100"/>
      <w:jc w:val="center"/>
    </w:pPr>
    <w:rPr>
      <w:rFonts w:ascii="Times New Roman" w:eastAsia="Times New Roman" w:hAnsi="Times New Roman" w:cs="Times New Roman"/>
      <w:sz w:val="24"/>
      <w:szCs w:val="24"/>
      <w:lang w:val="en-US"/>
    </w:rPr>
  </w:style>
  <w:style w:type="paragraph" w:customStyle="1" w:styleId="naislab">
    <w:name w:val="naislab"/>
    <w:basedOn w:val="Normal"/>
    <w:rsid w:val="005844BF"/>
    <w:pPr>
      <w:spacing w:before="100" w:after="100"/>
      <w:jc w:val="right"/>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5844BF"/>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844BF"/>
    <w:rPr>
      <w:rFonts w:ascii="Times New Roman" w:eastAsia="Times New Roman" w:hAnsi="Times New Roman" w:cs="Times New Roman"/>
      <w:sz w:val="20"/>
      <w:szCs w:val="20"/>
    </w:rPr>
  </w:style>
  <w:style w:type="paragraph" w:customStyle="1" w:styleId="Preformatted">
    <w:name w:val="Preformatted"/>
    <w:basedOn w:val="Normal"/>
    <w:rsid w:val="005844BF"/>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Courier New"/>
      <w:snapToGrid w:val="0"/>
      <w:sz w:val="20"/>
      <w:szCs w:val="20"/>
      <w:lang w:eastAsia="lv-LV" w:bidi="lo-LA"/>
    </w:rPr>
  </w:style>
  <w:style w:type="paragraph" w:customStyle="1" w:styleId="Rakstz">
    <w:name w:val="Rakstz."/>
    <w:basedOn w:val="Normal"/>
    <w:rsid w:val="005844BF"/>
    <w:pPr>
      <w:spacing w:after="160" w:line="240" w:lineRule="exact"/>
      <w:jc w:val="left"/>
    </w:pPr>
    <w:rPr>
      <w:rFonts w:ascii="Tahoma" w:eastAsia="Times New Roman" w:hAnsi="Tahoma" w:cs="Times New Roman"/>
      <w:sz w:val="20"/>
      <w:szCs w:val="20"/>
      <w:lang w:val="en-US"/>
    </w:rPr>
  </w:style>
  <w:style w:type="paragraph" w:customStyle="1" w:styleId="virsraksts">
    <w:name w:val="virsraksts"/>
    <w:basedOn w:val="Normal"/>
    <w:rsid w:val="005844BF"/>
    <w:pPr>
      <w:spacing w:before="100" w:beforeAutospacing="1" w:after="100" w:afterAutospacing="1"/>
      <w:jc w:val="left"/>
    </w:pPr>
    <w:rPr>
      <w:rFonts w:ascii="Arial" w:eastAsia="Times New Roman" w:hAnsi="Arial" w:cs="Arial"/>
      <w:b/>
      <w:bCs/>
      <w:color w:val="000000"/>
      <w:sz w:val="24"/>
      <w:szCs w:val="24"/>
      <w:lang w:val="en-US"/>
    </w:rPr>
  </w:style>
  <w:style w:type="paragraph" w:customStyle="1" w:styleId="nais1">
    <w:name w:val="nais1"/>
    <w:basedOn w:val="Normal"/>
    <w:rsid w:val="005844BF"/>
    <w:pPr>
      <w:spacing w:before="100" w:beforeAutospacing="1" w:after="100" w:afterAutospacing="1"/>
      <w:jc w:val="left"/>
    </w:pPr>
    <w:rPr>
      <w:rFonts w:ascii="Times New Roman" w:eastAsia="Arial Unicode MS" w:hAnsi="Times New Roman" w:cs="Times New Roman"/>
      <w:sz w:val="24"/>
      <w:szCs w:val="24"/>
      <w:lang w:val="en-US"/>
    </w:rPr>
  </w:style>
  <w:style w:type="paragraph" w:styleId="TOC2">
    <w:name w:val="toc 2"/>
    <w:basedOn w:val="Normal"/>
    <w:next w:val="Normal"/>
    <w:autoRedefine/>
    <w:rsid w:val="005844BF"/>
    <w:pPr>
      <w:tabs>
        <w:tab w:val="left" w:pos="180"/>
        <w:tab w:val="left" w:pos="720"/>
      </w:tabs>
      <w:autoSpaceDE w:val="0"/>
      <w:autoSpaceDN w:val="0"/>
      <w:ind w:right="84"/>
    </w:pPr>
    <w:rPr>
      <w:rFonts w:ascii="Times New Roman" w:eastAsia="Times New Roman" w:hAnsi="Times New Roman" w:cs="Times New Roman"/>
      <w:bCs/>
      <w:sz w:val="24"/>
      <w:szCs w:val="20"/>
      <w:lang w:eastAsia="lv-LV"/>
    </w:rPr>
  </w:style>
  <w:style w:type="character" w:customStyle="1" w:styleId="NormalWebChar">
    <w:name w:val="Normal (Web) Char"/>
    <w:link w:val="NormalWeb"/>
    <w:locked/>
    <w:rsid w:val="005844B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ukums.lv" TargetMode="External"/><Relationship Id="rId18" Type="http://schemas.openxmlformats.org/officeDocument/2006/relationships/hyperlink" Target="mailto:dome@tukums.lv"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tukums.lv/"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imona.stepina@tukums.l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footer" Target="footer2.xml"/><Relationship Id="rId10" Type="http://schemas.openxmlformats.org/officeDocument/2006/relationships/hyperlink" Target="mailto:dome@tukums.lv" TargetMode="External"/><Relationship Id="rId19" Type="http://schemas.openxmlformats.org/officeDocument/2006/relationships/hyperlink" Target="mailto:simona.stepina@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mailto:dome@tukums.lv"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80</Pages>
  <Words>161001</Words>
  <Characters>91772</Characters>
  <Application>Microsoft Office Word</Application>
  <DocSecurity>0</DocSecurity>
  <Lines>764</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6</cp:revision>
  <cp:lastPrinted>2016-05-10T11:22:00Z</cp:lastPrinted>
  <dcterms:created xsi:type="dcterms:W3CDTF">2016-05-09T11:31:00Z</dcterms:created>
  <dcterms:modified xsi:type="dcterms:W3CDTF">2016-05-12T13:39:00Z</dcterms:modified>
</cp:coreProperties>
</file>