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D3B" w:rsidRDefault="00EA3D3B"/>
    <w:p w:rsidR="005272A7" w:rsidRPr="005272A7" w:rsidRDefault="005272A7" w:rsidP="005272A7">
      <w:pPr>
        <w:jc w:val="center"/>
        <w:rPr>
          <w:b/>
          <w:sz w:val="48"/>
          <w:szCs w:val="48"/>
          <w:lang w:val="it-IT"/>
        </w:rPr>
      </w:pPr>
      <w:bookmarkStart w:id="0" w:name="_Toc266714248"/>
      <w:r w:rsidRPr="005272A7">
        <w:rPr>
          <w:noProof/>
          <w:sz w:val="20"/>
          <w:szCs w:val="20"/>
        </w:rPr>
        <w:drawing>
          <wp:anchor distT="0" distB="0" distL="114300" distR="114300" simplePos="0" relativeHeight="251663360" behindDoc="1" locked="0" layoutInCell="1" allowOverlap="1" wp14:anchorId="4B75CFF2" wp14:editId="01B7643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2A7">
        <w:rPr>
          <w:b/>
          <w:sz w:val="48"/>
          <w:szCs w:val="48"/>
          <w:lang w:val="it-IT"/>
        </w:rPr>
        <w:t>TUKUMA  NOVADA  DOME</w:t>
      </w:r>
    </w:p>
    <w:p w:rsidR="005272A7" w:rsidRPr="005272A7" w:rsidRDefault="005272A7" w:rsidP="005272A7">
      <w:pPr>
        <w:jc w:val="center"/>
        <w:rPr>
          <w:b/>
          <w:sz w:val="28"/>
          <w:szCs w:val="28"/>
          <w:lang w:val="it-IT" w:eastAsia="en-US"/>
        </w:rPr>
      </w:pPr>
      <w:r w:rsidRPr="005272A7">
        <w:rPr>
          <w:b/>
          <w:sz w:val="28"/>
          <w:szCs w:val="28"/>
          <w:lang w:val="it-IT" w:eastAsia="en-US"/>
        </w:rPr>
        <w:t xml:space="preserve">SAIMNIECĪBAS UN UZŅĒMĒJDARBĪBAS VEICINĀŠANAS </w:t>
      </w:r>
    </w:p>
    <w:p w:rsidR="005272A7" w:rsidRPr="005272A7" w:rsidRDefault="005272A7" w:rsidP="005272A7">
      <w:pPr>
        <w:jc w:val="center"/>
        <w:rPr>
          <w:b/>
          <w:sz w:val="28"/>
          <w:szCs w:val="28"/>
          <w:lang w:val="it-IT" w:eastAsia="en-US"/>
        </w:rPr>
      </w:pPr>
      <w:r w:rsidRPr="005272A7">
        <w:rPr>
          <w:b/>
          <w:sz w:val="28"/>
          <w:szCs w:val="28"/>
          <w:lang w:val="it-IT" w:eastAsia="en-US"/>
        </w:rPr>
        <w:t>KOMITEJA</w:t>
      </w:r>
    </w:p>
    <w:p w:rsidR="005272A7" w:rsidRPr="005272A7" w:rsidRDefault="005272A7" w:rsidP="005272A7">
      <w:pPr>
        <w:jc w:val="center"/>
        <w:rPr>
          <w:color w:val="1C1C1C"/>
          <w:sz w:val="22"/>
          <w:szCs w:val="22"/>
          <w:lang w:val="it-IT"/>
        </w:rPr>
      </w:pPr>
    </w:p>
    <w:p w:rsidR="005272A7" w:rsidRPr="005272A7" w:rsidRDefault="005272A7" w:rsidP="005272A7">
      <w:pPr>
        <w:rPr>
          <w:sz w:val="16"/>
          <w:szCs w:val="16"/>
          <w:lang w:val="fr-FR"/>
        </w:rPr>
      </w:pPr>
      <w:r w:rsidRPr="005272A7">
        <w:rPr>
          <w:noProof/>
          <w:sz w:val="16"/>
          <w:szCs w:val="16"/>
        </w:rPr>
        <mc:AlternateContent>
          <mc:Choice Requires="wps">
            <w:drawing>
              <wp:anchor distT="0" distB="0" distL="114300" distR="114300" simplePos="0" relativeHeight="251661312" behindDoc="0" locked="0" layoutInCell="1" allowOverlap="1" wp14:anchorId="738D2C28" wp14:editId="09E3FCFD">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E976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5272A7">
        <w:rPr>
          <w:noProof/>
          <w:sz w:val="16"/>
          <w:szCs w:val="16"/>
        </w:rPr>
        <mc:AlternateContent>
          <mc:Choice Requires="wps">
            <w:drawing>
              <wp:anchor distT="0" distB="0" distL="114300" distR="114300" simplePos="0" relativeHeight="251660288" behindDoc="0" locked="0" layoutInCell="1" allowOverlap="1" wp14:anchorId="0A6D2318" wp14:editId="17E81781">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ACAA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5272A7">
        <w:rPr>
          <w:noProof/>
          <w:sz w:val="16"/>
          <w:szCs w:val="16"/>
        </w:rPr>
        <mc:AlternateContent>
          <mc:Choice Requires="wps">
            <w:drawing>
              <wp:anchor distT="0" distB="0" distL="114300" distR="114300" simplePos="0" relativeHeight="251659264" behindDoc="0" locked="0" layoutInCell="1" allowOverlap="1" wp14:anchorId="3DDA63CA" wp14:editId="7E33117F">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5DD2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5272A7" w:rsidRPr="005272A7" w:rsidRDefault="005272A7" w:rsidP="005272A7">
      <w:pPr>
        <w:rPr>
          <w:sz w:val="20"/>
          <w:szCs w:val="36"/>
          <w:lang w:val="fr-FR"/>
        </w:rPr>
      </w:pPr>
      <w:r w:rsidRPr="005272A7">
        <w:rPr>
          <w:noProof/>
          <w:sz w:val="16"/>
          <w:szCs w:val="16"/>
        </w:rPr>
        <mc:AlternateContent>
          <mc:Choice Requires="wps">
            <w:drawing>
              <wp:anchor distT="0" distB="0" distL="114300" distR="114300" simplePos="0" relativeHeight="251662336" behindDoc="0" locked="0" layoutInCell="1" allowOverlap="1" wp14:anchorId="08334288" wp14:editId="318C0598">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801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2C6172" w:rsidRDefault="005272A7" w:rsidP="005272A7">
      <w:pPr>
        <w:suppressAutoHyphens/>
        <w:jc w:val="center"/>
        <w:rPr>
          <w:b/>
          <w:lang w:eastAsia="ar-SA"/>
        </w:rPr>
      </w:pPr>
      <w:r>
        <w:rPr>
          <w:b/>
          <w:lang w:eastAsia="ar-SA"/>
        </w:rPr>
        <w:t>SĒDES DARBA KĀRTĪBA</w:t>
      </w:r>
    </w:p>
    <w:p w:rsidR="005272A7" w:rsidRPr="005272A7" w:rsidRDefault="005272A7" w:rsidP="005272A7">
      <w:pPr>
        <w:suppressAutoHyphens/>
        <w:jc w:val="center"/>
        <w:rPr>
          <w:lang w:eastAsia="ar-SA"/>
        </w:rPr>
      </w:pPr>
      <w:r w:rsidRPr="005272A7">
        <w:rPr>
          <w:lang w:eastAsia="ar-SA"/>
        </w:rPr>
        <w:t>Tukumā</w:t>
      </w:r>
    </w:p>
    <w:p w:rsidR="002C6172" w:rsidRDefault="002C6172" w:rsidP="002C6172">
      <w:pPr>
        <w:suppressAutoHyphens/>
        <w:jc w:val="both"/>
        <w:rPr>
          <w:b/>
          <w:lang w:eastAsia="ar-SA"/>
        </w:rPr>
      </w:pPr>
    </w:p>
    <w:p w:rsidR="005272A7" w:rsidRDefault="005272A7" w:rsidP="002C6172">
      <w:pPr>
        <w:suppressAutoHyphens/>
        <w:jc w:val="both"/>
        <w:rPr>
          <w:b/>
          <w:lang w:eastAsia="ar-SA"/>
        </w:rPr>
      </w:pPr>
      <w:r>
        <w:rPr>
          <w:b/>
          <w:lang w:eastAsia="ar-SA"/>
        </w:rPr>
        <w:t>2016.gada 11.maijā</w:t>
      </w:r>
    </w:p>
    <w:p w:rsidR="005272A7" w:rsidRDefault="005272A7" w:rsidP="002C6172">
      <w:pPr>
        <w:suppressAutoHyphens/>
        <w:jc w:val="both"/>
        <w:rPr>
          <w:b/>
          <w:lang w:eastAsia="ar-SA"/>
        </w:rPr>
      </w:pPr>
      <w:r>
        <w:rPr>
          <w:b/>
          <w:lang w:eastAsia="ar-SA"/>
        </w:rPr>
        <w:t>plkst.13:30</w:t>
      </w:r>
    </w:p>
    <w:p w:rsidR="005272A7" w:rsidRDefault="005272A7" w:rsidP="002C6172">
      <w:pPr>
        <w:suppressAutoHyphens/>
        <w:jc w:val="both"/>
        <w:rPr>
          <w:b/>
          <w:lang w:eastAsia="ar-SA"/>
        </w:rPr>
      </w:pPr>
    </w:p>
    <w:p w:rsidR="005272A7" w:rsidRDefault="005272A7" w:rsidP="002C6172">
      <w:pPr>
        <w:suppressAutoHyphens/>
        <w:jc w:val="both"/>
        <w:rPr>
          <w:b/>
          <w:lang w:eastAsia="ar-SA"/>
        </w:rPr>
      </w:pPr>
    </w:p>
    <w:p w:rsidR="008E2CC0" w:rsidRPr="008E2CC0" w:rsidRDefault="008E2CC0" w:rsidP="008E2CC0">
      <w:pPr>
        <w:rPr>
          <w:szCs w:val="20"/>
          <w:lang w:val="de-DE"/>
        </w:rPr>
      </w:pPr>
      <w:r>
        <w:rPr>
          <w:szCs w:val="20"/>
          <w:lang w:val="de-DE"/>
        </w:rPr>
        <w:t xml:space="preserve">1. </w:t>
      </w:r>
      <w:r w:rsidRPr="008E2CC0">
        <w:rPr>
          <w:szCs w:val="20"/>
          <w:lang w:val="de-DE"/>
        </w:rPr>
        <w:t>Par saistošo noteikumu „Par teritorijas kopšanu un būvju uzturēšanu</w:t>
      </w:r>
      <w:r w:rsidRPr="008E2CC0">
        <w:rPr>
          <w:bCs/>
          <w:szCs w:val="20"/>
          <w:lang w:val="de-DE"/>
        </w:rPr>
        <w:t xml:space="preserve">“ </w:t>
      </w:r>
      <w:r w:rsidRPr="008E2CC0">
        <w:rPr>
          <w:szCs w:val="20"/>
          <w:lang w:val="de-DE"/>
        </w:rPr>
        <w:t>apstiprināšanu.</w:t>
      </w:r>
    </w:p>
    <w:p w:rsidR="008E2CC0" w:rsidRDefault="008E2CC0" w:rsidP="008E2CC0">
      <w:pPr>
        <w:jc w:val="both"/>
        <w:rPr>
          <w:sz w:val="20"/>
          <w:szCs w:val="20"/>
        </w:rPr>
      </w:pPr>
      <w:r>
        <w:rPr>
          <w:sz w:val="20"/>
          <w:szCs w:val="20"/>
        </w:rPr>
        <w:tab/>
        <w:t>ZIŅO: L.Bičuša</w:t>
      </w:r>
    </w:p>
    <w:p w:rsidR="008E2CC0" w:rsidRDefault="008E2CC0" w:rsidP="002C6172">
      <w:pPr>
        <w:suppressAutoHyphens/>
        <w:jc w:val="both"/>
        <w:rPr>
          <w:lang w:eastAsia="ar-SA"/>
        </w:rPr>
      </w:pPr>
    </w:p>
    <w:p w:rsidR="00252EFD" w:rsidRPr="00252EFD" w:rsidRDefault="00252EFD" w:rsidP="00252EFD">
      <w:pPr>
        <w:outlineLvl w:val="0"/>
        <w:rPr>
          <w:color w:val="000000"/>
        </w:rPr>
      </w:pPr>
      <w:r w:rsidRPr="00252EFD">
        <w:rPr>
          <w:color w:val="000000"/>
        </w:rPr>
        <w:t>2. Par saistošo noteikumu „Par Tukuma novada pašvaldības nodevām” apstiprināšanu.</w:t>
      </w:r>
    </w:p>
    <w:p w:rsidR="00252EFD" w:rsidRDefault="00252EFD" w:rsidP="00252EFD">
      <w:pPr>
        <w:jc w:val="both"/>
        <w:rPr>
          <w:sz w:val="20"/>
          <w:szCs w:val="20"/>
        </w:rPr>
      </w:pPr>
      <w:r>
        <w:rPr>
          <w:sz w:val="20"/>
          <w:szCs w:val="20"/>
        </w:rPr>
        <w:tab/>
        <w:t>ZIŅO: R.Skudra</w:t>
      </w:r>
    </w:p>
    <w:p w:rsidR="00252EFD" w:rsidRDefault="00252EFD" w:rsidP="002C6172">
      <w:pPr>
        <w:suppressAutoHyphens/>
        <w:jc w:val="both"/>
        <w:rPr>
          <w:lang w:eastAsia="ar-SA"/>
        </w:rPr>
      </w:pPr>
    </w:p>
    <w:p w:rsidR="002C6172" w:rsidRPr="002C6172" w:rsidRDefault="00252EFD" w:rsidP="002C6172">
      <w:pPr>
        <w:suppressAutoHyphens/>
        <w:jc w:val="both"/>
      </w:pPr>
      <w:r>
        <w:rPr>
          <w:lang w:eastAsia="ar-SA"/>
        </w:rPr>
        <w:t>3</w:t>
      </w:r>
      <w:r w:rsidR="000B6238">
        <w:rPr>
          <w:lang w:eastAsia="ar-SA"/>
        </w:rPr>
        <w:t>.</w:t>
      </w:r>
      <w:r w:rsidR="00DA08D3">
        <w:rPr>
          <w:lang w:eastAsia="ar-SA"/>
        </w:rPr>
        <w:t xml:space="preserve"> </w:t>
      </w:r>
      <w:r w:rsidR="002C6172" w:rsidRPr="002C6172">
        <w:rPr>
          <w:lang w:eastAsia="ar-SA"/>
        </w:rPr>
        <w:t>Par nedzīvojamo telpu iznomāšanu.</w:t>
      </w:r>
      <w:r w:rsidR="002C6172" w:rsidRPr="002C6172">
        <w:t xml:space="preserve"> </w:t>
      </w:r>
    </w:p>
    <w:p w:rsidR="000B6238" w:rsidRDefault="000B6238">
      <w:pPr>
        <w:jc w:val="both"/>
        <w:rPr>
          <w:sz w:val="20"/>
          <w:szCs w:val="20"/>
        </w:rPr>
      </w:pPr>
      <w:r>
        <w:rPr>
          <w:sz w:val="20"/>
          <w:szCs w:val="20"/>
        </w:rPr>
        <w:tab/>
        <w:t>ZIŅO: D.Šmite</w:t>
      </w:r>
    </w:p>
    <w:p w:rsidR="000B6238" w:rsidRDefault="000B6238">
      <w:pPr>
        <w:jc w:val="both"/>
        <w:rPr>
          <w:sz w:val="20"/>
          <w:szCs w:val="20"/>
        </w:rPr>
      </w:pPr>
    </w:p>
    <w:p w:rsidR="000B6238" w:rsidRPr="00902E7F" w:rsidRDefault="00902E7F">
      <w:pPr>
        <w:jc w:val="both"/>
      </w:pPr>
      <w:r w:rsidRPr="00902E7F">
        <w:t>4. Par SIA “Tukuma tirgus” iesniegumu.</w:t>
      </w:r>
    </w:p>
    <w:p w:rsidR="00902E7F" w:rsidRDefault="00902E7F" w:rsidP="00902E7F">
      <w:pPr>
        <w:jc w:val="both"/>
        <w:rPr>
          <w:sz w:val="20"/>
          <w:szCs w:val="20"/>
        </w:rPr>
      </w:pPr>
      <w:r>
        <w:rPr>
          <w:sz w:val="20"/>
          <w:szCs w:val="20"/>
        </w:rPr>
        <w:tab/>
        <w:t>ZIŅO: Z.Siliņa</w:t>
      </w:r>
    </w:p>
    <w:p w:rsidR="00902E7F" w:rsidRDefault="00902E7F">
      <w:pPr>
        <w:jc w:val="both"/>
        <w:rPr>
          <w:sz w:val="20"/>
          <w:szCs w:val="20"/>
        </w:rPr>
      </w:pPr>
    </w:p>
    <w:p w:rsidR="002C5147" w:rsidRPr="002C5147" w:rsidRDefault="002C5147" w:rsidP="002C5147">
      <w:r w:rsidRPr="002C5147">
        <w:t>5. Par satiksmes plūsmu pie ēkām Brīvības laukumā 10 un Brīvības laukumā 11</w:t>
      </w:r>
      <w:r w:rsidR="008F1ECD">
        <w:t>, Tukumā</w:t>
      </w:r>
      <w:r w:rsidRPr="002C5147">
        <w:t>.</w:t>
      </w:r>
    </w:p>
    <w:p w:rsidR="002C5147" w:rsidRDefault="002C5147" w:rsidP="002C5147">
      <w:pPr>
        <w:jc w:val="both"/>
        <w:rPr>
          <w:sz w:val="20"/>
          <w:szCs w:val="20"/>
        </w:rPr>
      </w:pPr>
      <w:r>
        <w:rPr>
          <w:sz w:val="20"/>
          <w:szCs w:val="20"/>
        </w:rPr>
        <w:tab/>
        <w:t>ZIŅO: Z.Siliņa</w:t>
      </w:r>
    </w:p>
    <w:p w:rsidR="000B6238" w:rsidRDefault="000B6238">
      <w:pPr>
        <w:jc w:val="both"/>
        <w:rPr>
          <w:sz w:val="20"/>
          <w:szCs w:val="20"/>
        </w:rPr>
      </w:pPr>
    </w:p>
    <w:p w:rsidR="00252EFD" w:rsidRPr="00AF41E9" w:rsidRDefault="00AF41E9">
      <w:pPr>
        <w:jc w:val="both"/>
      </w:pPr>
      <w:r>
        <w:t xml:space="preserve">6. Par saistošo noteikumu </w:t>
      </w:r>
      <w:r w:rsidRPr="00252EFD">
        <w:rPr>
          <w:color w:val="000000"/>
        </w:rPr>
        <w:t>„</w:t>
      </w:r>
      <w:r>
        <w:t>Par kārtību Tukuma novada rotaļlaukumos” apstiprināšanu.</w:t>
      </w:r>
    </w:p>
    <w:p w:rsidR="00AF41E9" w:rsidRDefault="00AF41E9" w:rsidP="00AF41E9">
      <w:pPr>
        <w:jc w:val="both"/>
        <w:rPr>
          <w:sz w:val="20"/>
          <w:szCs w:val="20"/>
        </w:rPr>
      </w:pPr>
      <w:r>
        <w:rPr>
          <w:sz w:val="20"/>
          <w:szCs w:val="20"/>
        </w:rPr>
        <w:tab/>
        <w:t>ZIŅO: L.Bičuša</w:t>
      </w:r>
      <w:r w:rsidR="00F6752F">
        <w:rPr>
          <w:sz w:val="20"/>
          <w:szCs w:val="20"/>
        </w:rPr>
        <w:tab/>
      </w:r>
    </w:p>
    <w:p w:rsidR="00AF41E9" w:rsidRDefault="00AF41E9" w:rsidP="00AF41E9">
      <w:pPr>
        <w:jc w:val="both"/>
        <w:rPr>
          <w:sz w:val="20"/>
          <w:szCs w:val="20"/>
        </w:rPr>
      </w:pPr>
    </w:p>
    <w:p w:rsidR="00AF41E9" w:rsidRDefault="00AF41E9" w:rsidP="00AF41E9">
      <w:pPr>
        <w:jc w:val="both"/>
        <w:rPr>
          <w:sz w:val="20"/>
          <w:szCs w:val="20"/>
        </w:rPr>
      </w:pPr>
    </w:p>
    <w:p w:rsidR="000B6238" w:rsidRDefault="000B6238">
      <w:pPr>
        <w:jc w:val="both"/>
        <w:rPr>
          <w:sz w:val="20"/>
          <w:szCs w:val="20"/>
        </w:rPr>
      </w:pPr>
    </w:p>
    <w:p w:rsidR="002C6172" w:rsidRDefault="000B6238">
      <w:pPr>
        <w:jc w:val="both"/>
      </w:pPr>
      <w:r>
        <w:t xml:space="preserve">Komitejas priekšsēdētājs </w:t>
      </w:r>
      <w:r>
        <w:tab/>
      </w:r>
      <w:r>
        <w:tab/>
      </w:r>
      <w:r>
        <w:tab/>
      </w:r>
      <w:r>
        <w:tab/>
      </w:r>
      <w:r>
        <w:tab/>
      </w:r>
      <w:r>
        <w:tab/>
      </w:r>
      <w:r>
        <w:tab/>
        <w:t>A.Volfs</w:t>
      </w:r>
      <w:r w:rsidR="002C6172">
        <w:br w:type="page"/>
      </w:r>
    </w:p>
    <w:p w:rsidR="008E2CC0" w:rsidRPr="008E2CC0" w:rsidRDefault="00252EFD" w:rsidP="008E2CC0">
      <w:pPr>
        <w:suppressAutoHyphens/>
        <w:autoSpaceDN w:val="0"/>
        <w:ind w:right="282"/>
        <w:jc w:val="center"/>
        <w:textAlignment w:val="baseline"/>
        <w:rPr>
          <w:szCs w:val="20"/>
          <w:lang w:val="de-DE"/>
        </w:rPr>
      </w:pPr>
      <w:r>
        <w:rPr>
          <w:szCs w:val="20"/>
          <w:lang w:val="de-DE"/>
        </w:rPr>
        <w:lastRenderedPageBreak/>
        <w:t>1.</w:t>
      </w:r>
      <w:r w:rsidR="008E2CC0" w:rsidRPr="008E2CC0">
        <w:rPr>
          <w:szCs w:val="20"/>
          <w:lang w:val="de-DE"/>
        </w:rPr>
        <w:t>§</w:t>
      </w:r>
    </w:p>
    <w:p w:rsidR="008E2CC0" w:rsidRPr="008E2CC0" w:rsidRDefault="008E2CC0" w:rsidP="008E2CC0">
      <w:pPr>
        <w:suppressAutoHyphens/>
        <w:autoSpaceDN w:val="0"/>
        <w:ind w:right="282"/>
        <w:jc w:val="center"/>
        <w:textAlignment w:val="baseline"/>
        <w:rPr>
          <w:szCs w:val="20"/>
          <w:lang w:val="de-DE"/>
        </w:rPr>
      </w:pPr>
    </w:p>
    <w:p w:rsidR="008E2CC0" w:rsidRPr="008E2CC0" w:rsidRDefault="008E2CC0" w:rsidP="008E2CC0">
      <w:pPr>
        <w:rPr>
          <w:b/>
          <w:szCs w:val="20"/>
          <w:lang w:val="de-DE"/>
        </w:rPr>
      </w:pPr>
      <w:r w:rsidRPr="008E2CC0">
        <w:rPr>
          <w:b/>
          <w:szCs w:val="20"/>
          <w:lang w:val="de-DE"/>
        </w:rPr>
        <w:t>Par saistošo noteikumu „Par teritorijas</w:t>
      </w:r>
    </w:p>
    <w:p w:rsidR="008E2CC0" w:rsidRPr="008E2CC0" w:rsidRDefault="008E2CC0" w:rsidP="008E2CC0">
      <w:pPr>
        <w:rPr>
          <w:b/>
          <w:szCs w:val="20"/>
          <w:lang w:val="de-DE"/>
        </w:rPr>
      </w:pPr>
      <w:r w:rsidRPr="008E2CC0">
        <w:rPr>
          <w:b/>
          <w:szCs w:val="20"/>
          <w:lang w:val="de-DE"/>
        </w:rPr>
        <w:t>kopšanu un būvju uzturēšanu</w:t>
      </w:r>
      <w:r w:rsidRPr="008E2CC0">
        <w:rPr>
          <w:b/>
          <w:bCs/>
          <w:szCs w:val="20"/>
          <w:lang w:val="de-DE"/>
        </w:rPr>
        <w:t xml:space="preserve">“ </w:t>
      </w:r>
      <w:r w:rsidRPr="008E2CC0">
        <w:rPr>
          <w:b/>
          <w:szCs w:val="20"/>
          <w:lang w:val="de-DE"/>
        </w:rPr>
        <w:t>apstiprināšanu</w:t>
      </w:r>
    </w:p>
    <w:p w:rsidR="008E2CC0" w:rsidRDefault="008E2CC0" w:rsidP="008E2CC0">
      <w:pPr>
        <w:rPr>
          <w:b/>
          <w:szCs w:val="20"/>
          <w:lang w:val="de-DE"/>
        </w:rPr>
      </w:pPr>
    </w:p>
    <w:p w:rsidR="008E2CC0" w:rsidRDefault="008E2CC0" w:rsidP="008E2CC0">
      <w:pPr>
        <w:rPr>
          <w:b/>
          <w:szCs w:val="20"/>
          <w:lang w:val="de-DE"/>
        </w:rPr>
      </w:pPr>
    </w:p>
    <w:p w:rsidR="008E2CC0" w:rsidRPr="008E2CC0" w:rsidRDefault="008E2CC0" w:rsidP="008E2CC0">
      <w:pPr>
        <w:rPr>
          <w:b/>
          <w:szCs w:val="20"/>
          <w:lang w:val="de-DE"/>
        </w:rPr>
      </w:pPr>
    </w:p>
    <w:p w:rsidR="008E2CC0" w:rsidRPr="008E2CC0" w:rsidRDefault="008E2CC0" w:rsidP="008E2CC0">
      <w:pPr>
        <w:suppressAutoHyphens/>
        <w:autoSpaceDN w:val="0"/>
        <w:jc w:val="center"/>
        <w:textAlignment w:val="baseline"/>
        <w:rPr>
          <w:szCs w:val="20"/>
          <w:lang w:val="it-IT"/>
        </w:rPr>
      </w:pPr>
    </w:p>
    <w:p w:rsidR="008E2CC0" w:rsidRPr="008E2CC0" w:rsidRDefault="008E2CC0" w:rsidP="008E2CC0">
      <w:pPr>
        <w:suppressAutoHyphens/>
        <w:autoSpaceDN w:val="0"/>
        <w:jc w:val="both"/>
        <w:textAlignment w:val="baseline"/>
        <w:rPr>
          <w:i/>
          <w:szCs w:val="20"/>
          <w:lang w:val="it-IT"/>
        </w:rPr>
      </w:pPr>
      <w:r w:rsidRPr="008E2CC0">
        <w:rPr>
          <w:i/>
          <w:szCs w:val="20"/>
          <w:lang w:val="it-IT"/>
        </w:rPr>
        <w:t>Iesniegt izskatīšanai Domei šādu lēmuma projektu:</w:t>
      </w:r>
    </w:p>
    <w:p w:rsidR="008E2CC0" w:rsidRDefault="008E2CC0" w:rsidP="008E2CC0">
      <w:pPr>
        <w:suppressAutoHyphens/>
        <w:autoSpaceDN w:val="0"/>
        <w:jc w:val="both"/>
        <w:textAlignment w:val="baseline"/>
        <w:rPr>
          <w:i/>
          <w:szCs w:val="20"/>
          <w:lang w:val="it-IT"/>
        </w:rPr>
      </w:pPr>
    </w:p>
    <w:p w:rsidR="008E2CC0" w:rsidRDefault="008E2CC0" w:rsidP="008E2CC0">
      <w:pPr>
        <w:suppressAutoHyphens/>
        <w:autoSpaceDN w:val="0"/>
        <w:jc w:val="both"/>
        <w:textAlignment w:val="baseline"/>
        <w:rPr>
          <w:i/>
          <w:szCs w:val="20"/>
          <w:lang w:val="it-IT"/>
        </w:rPr>
      </w:pPr>
    </w:p>
    <w:p w:rsidR="008E2CC0" w:rsidRPr="008E2CC0" w:rsidRDefault="008E2CC0" w:rsidP="008E2CC0">
      <w:pPr>
        <w:suppressAutoHyphens/>
        <w:autoSpaceDN w:val="0"/>
        <w:jc w:val="both"/>
        <w:textAlignment w:val="baseline"/>
        <w:rPr>
          <w:i/>
          <w:szCs w:val="20"/>
          <w:lang w:val="it-IT"/>
        </w:rPr>
      </w:pPr>
    </w:p>
    <w:p w:rsidR="008E2CC0" w:rsidRPr="008E2CC0" w:rsidRDefault="008E2CC0" w:rsidP="008E2CC0">
      <w:pPr>
        <w:suppressAutoHyphens/>
        <w:autoSpaceDN w:val="0"/>
        <w:jc w:val="both"/>
        <w:textAlignment w:val="baseline"/>
        <w:rPr>
          <w:i/>
          <w:szCs w:val="20"/>
          <w:lang w:val="it-IT"/>
        </w:rPr>
      </w:pPr>
      <w:r w:rsidRPr="008E2CC0">
        <w:rPr>
          <w:i/>
          <w:szCs w:val="20"/>
          <w:lang w:val="it-IT"/>
        </w:rPr>
        <w:tab/>
      </w:r>
      <w:r w:rsidRPr="008E2CC0">
        <w:rPr>
          <w:szCs w:val="20"/>
          <w:lang w:val="it-IT"/>
        </w:rPr>
        <w:t>1.</w:t>
      </w:r>
      <w:r>
        <w:rPr>
          <w:szCs w:val="20"/>
          <w:lang w:val="it-IT"/>
        </w:rPr>
        <w:t xml:space="preserve"> </w:t>
      </w:r>
      <w:r w:rsidRPr="008E2CC0">
        <w:rPr>
          <w:szCs w:val="20"/>
          <w:lang w:val="de-DE"/>
        </w:rPr>
        <w:t>Apstiprināt saistošos noteikumus Nr..... „Par teritorijas kopšanu un būvju uzturēšanu</w:t>
      </w:r>
      <w:r w:rsidRPr="008E2CC0">
        <w:rPr>
          <w:bCs/>
          <w:szCs w:val="20"/>
          <w:lang w:val="de-DE"/>
        </w:rPr>
        <w:t xml:space="preserve">“ </w:t>
      </w:r>
      <w:r w:rsidRPr="008E2CC0">
        <w:rPr>
          <w:szCs w:val="20"/>
          <w:lang w:val="de-DE"/>
        </w:rPr>
        <w:t>(pievienoti).</w:t>
      </w:r>
    </w:p>
    <w:p w:rsidR="008E2CC0" w:rsidRPr="008E2CC0" w:rsidRDefault="008E2CC0" w:rsidP="008E2CC0">
      <w:pPr>
        <w:suppressAutoHyphens/>
        <w:autoSpaceDN w:val="0"/>
        <w:jc w:val="both"/>
        <w:textAlignment w:val="baseline"/>
        <w:rPr>
          <w:i/>
          <w:szCs w:val="20"/>
          <w:lang w:val="it-IT"/>
        </w:rPr>
      </w:pPr>
    </w:p>
    <w:p w:rsidR="008E2CC0" w:rsidRPr="008E2CC0" w:rsidRDefault="008E2CC0" w:rsidP="008E2CC0">
      <w:pPr>
        <w:suppressAutoHyphens/>
        <w:autoSpaceDN w:val="0"/>
        <w:jc w:val="both"/>
        <w:textAlignment w:val="baseline"/>
        <w:rPr>
          <w:i/>
          <w:szCs w:val="20"/>
          <w:lang w:val="it-IT"/>
        </w:rPr>
      </w:pPr>
      <w:r w:rsidRPr="008E2CC0">
        <w:rPr>
          <w:szCs w:val="20"/>
          <w:lang w:val="de-DE"/>
        </w:rPr>
        <w:tab/>
        <w:t xml:space="preserve">2. Saistošos noteikumus Nr... „Par teritorijas kopšanu un būvju uzturēšanu” triju darba dienu laikā pēc to parakstīšanas nosūtīt atzinuma sniegšanai </w:t>
      </w:r>
      <w:r w:rsidRPr="008E2CC0">
        <w:rPr>
          <w:color w:val="000000"/>
          <w:szCs w:val="20"/>
          <w:lang w:val="de-DE"/>
        </w:rPr>
        <w:t>Vides aizsardzības un reģionālās attīstības ministrijai elektroniskā veidā, parakstītus ar drošu elektronisko parakstu, kas satur laika zīmogu.</w:t>
      </w:r>
    </w:p>
    <w:p w:rsidR="008E2CC0" w:rsidRPr="008E2CC0" w:rsidRDefault="008E2CC0" w:rsidP="008E2CC0">
      <w:pPr>
        <w:suppressAutoHyphens/>
        <w:autoSpaceDN w:val="0"/>
        <w:jc w:val="both"/>
        <w:textAlignment w:val="baseline"/>
        <w:rPr>
          <w:szCs w:val="20"/>
          <w:lang w:val="de-DE"/>
        </w:rPr>
      </w:pPr>
      <w:r w:rsidRPr="008E2CC0">
        <w:rPr>
          <w:szCs w:val="20"/>
          <w:lang w:val="de-DE"/>
        </w:rPr>
        <w:tab/>
      </w:r>
    </w:p>
    <w:p w:rsidR="008E2CC0" w:rsidRPr="008E2CC0" w:rsidRDefault="008E2CC0" w:rsidP="008E2CC0">
      <w:pPr>
        <w:suppressAutoHyphens/>
        <w:autoSpaceDN w:val="0"/>
        <w:jc w:val="both"/>
        <w:textAlignment w:val="baseline"/>
        <w:rPr>
          <w:i/>
          <w:szCs w:val="20"/>
          <w:lang w:val="it-IT"/>
        </w:rPr>
      </w:pPr>
      <w:r w:rsidRPr="008E2CC0">
        <w:rPr>
          <w:szCs w:val="20"/>
          <w:lang w:val="de-DE"/>
        </w:rPr>
        <w:tab/>
        <w:t xml:space="preserve">3. Noteikt, ka saistošie noteikumi Nr ... „Par teritorijas kopšanu un būvju uzturēšanu” stājas spēkā nākamajā dienā pēc to publicēšanas </w:t>
      </w:r>
      <w:r w:rsidRPr="008E2CC0">
        <w:rPr>
          <w:rFonts w:eastAsia="Calibri"/>
          <w:lang w:val="de-DE"/>
        </w:rPr>
        <w:t>Tukuma novada Domes bezmaksas informatīvajā izdevumā „Tukuma Laiks”.</w:t>
      </w:r>
    </w:p>
    <w:p w:rsidR="008E2CC0" w:rsidRPr="008E2CC0" w:rsidRDefault="008E2CC0" w:rsidP="008E2CC0">
      <w:pPr>
        <w:ind w:left="-48" w:firstLine="768"/>
        <w:jc w:val="both"/>
        <w:rPr>
          <w:szCs w:val="20"/>
          <w:lang w:val="it-IT"/>
        </w:rPr>
      </w:pPr>
    </w:p>
    <w:p w:rsidR="008E2CC0" w:rsidRPr="008E2CC0" w:rsidRDefault="008E2CC0" w:rsidP="008E2CC0">
      <w:pPr>
        <w:ind w:firstLine="720"/>
        <w:jc w:val="both"/>
        <w:rPr>
          <w:szCs w:val="20"/>
          <w:lang w:val="de-DE"/>
        </w:rPr>
      </w:pPr>
      <w:r w:rsidRPr="008E2CC0">
        <w:rPr>
          <w:szCs w:val="20"/>
          <w:lang w:val="de-DE"/>
        </w:rPr>
        <w:t>4. Saistošos noteikumus Nr... „Par teritorijas kopšanu un būvju uzturēšanu”:</w:t>
      </w:r>
    </w:p>
    <w:p w:rsidR="008E2CC0" w:rsidRPr="008E2CC0" w:rsidRDefault="008E2CC0" w:rsidP="008E2CC0">
      <w:pPr>
        <w:ind w:firstLine="720"/>
        <w:jc w:val="both"/>
        <w:rPr>
          <w:szCs w:val="20"/>
          <w:lang w:val="de-DE"/>
        </w:rPr>
      </w:pPr>
      <w:r w:rsidRPr="008E2CC0">
        <w:rPr>
          <w:szCs w:val="20"/>
          <w:lang w:val="de-DE"/>
        </w:rPr>
        <w:t>4.1. publicēt Tukuma novada Domes bezmaksas informatīvajā izdevumā „Tukuma Laiks”;</w:t>
      </w:r>
    </w:p>
    <w:p w:rsidR="008E2CC0" w:rsidRPr="008E2CC0" w:rsidRDefault="008E2CC0" w:rsidP="008E2CC0">
      <w:pPr>
        <w:ind w:left="720"/>
        <w:jc w:val="both"/>
        <w:rPr>
          <w:szCs w:val="20"/>
          <w:lang w:val="de-DE"/>
        </w:rPr>
      </w:pPr>
      <w:r w:rsidRPr="008E2CC0">
        <w:rPr>
          <w:szCs w:val="20"/>
          <w:lang w:val="de-DE"/>
        </w:rPr>
        <w:t xml:space="preserve">4.2. publicēt pašvaldības tīmekļa vietnē </w:t>
      </w:r>
      <w:hyperlink r:id="rId8" w:history="1">
        <w:r w:rsidRPr="008E2CC0">
          <w:rPr>
            <w:color w:val="0000FF" w:themeColor="hyperlink"/>
            <w:szCs w:val="20"/>
            <w:u w:val="single"/>
            <w:lang w:val="de-DE"/>
          </w:rPr>
          <w:t>www.tukums.lv</w:t>
        </w:r>
      </w:hyperlink>
      <w:r w:rsidRPr="008E2CC0">
        <w:rPr>
          <w:szCs w:val="20"/>
          <w:lang w:val="de-DE"/>
        </w:rPr>
        <w:t>;</w:t>
      </w:r>
    </w:p>
    <w:p w:rsidR="008E2CC0" w:rsidRPr="008E2CC0" w:rsidRDefault="008E2CC0" w:rsidP="008E2CC0">
      <w:pPr>
        <w:ind w:left="720"/>
        <w:jc w:val="both"/>
        <w:rPr>
          <w:szCs w:val="20"/>
          <w:lang w:val="de-DE"/>
        </w:rPr>
      </w:pPr>
      <w:r w:rsidRPr="008E2CC0">
        <w:rPr>
          <w:szCs w:val="20"/>
          <w:lang w:val="de-DE"/>
        </w:rPr>
        <w:t>4.3. izvietot pieejamā vietā Domes ēkā un pagastu pārvaldēs.</w:t>
      </w:r>
    </w:p>
    <w:p w:rsidR="008E2CC0" w:rsidRPr="008E2CC0" w:rsidRDefault="008E2CC0" w:rsidP="008E2CC0">
      <w:pPr>
        <w:jc w:val="both"/>
        <w:rPr>
          <w:szCs w:val="20"/>
          <w:lang w:val="de-DE"/>
        </w:rPr>
      </w:pPr>
    </w:p>
    <w:p w:rsidR="008E2CC0" w:rsidRPr="008E2CC0" w:rsidRDefault="008E2CC0" w:rsidP="008E2CC0">
      <w:pPr>
        <w:ind w:left="720" w:hanging="720"/>
        <w:jc w:val="both"/>
        <w:rPr>
          <w:szCs w:val="20"/>
          <w:lang w:val="de-DE"/>
        </w:rPr>
      </w:pPr>
      <w:r w:rsidRPr="008E2CC0">
        <w:rPr>
          <w:szCs w:val="20"/>
          <w:lang w:val="de-DE"/>
        </w:rPr>
        <w:tab/>
      </w:r>
    </w:p>
    <w:p w:rsidR="008E2CC0" w:rsidRPr="008E2CC0" w:rsidRDefault="008E2CC0" w:rsidP="008E2CC0">
      <w:pPr>
        <w:ind w:left="720" w:hanging="720"/>
        <w:jc w:val="both"/>
        <w:rPr>
          <w:lang w:val="de-DE"/>
        </w:rPr>
      </w:pPr>
    </w:p>
    <w:p w:rsidR="008E2CC0" w:rsidRPr="008E2CC0" w:rsidRDefault="008E2CC0" w:rsidP="008E2CC0">
      <w:pPr>
        <w:suppressAutoHyphens/>
        <w:autoSpaceDN w:val="0"/>
        <w:ind w:left="720" w:hanging="720"/>
        <w:jc w:val="both"/>
        <w:textAlignment w:val="baseline"/>
        <w:rPr>
          <w:lang w:val="de-DE"/>
        </w:rPr>
      </w:pPr>
    </w:p>
    <w:p w:rsidR="008E2CC0" w:rsidRPr="008E2CC0" w:rsidRDefault="008E2CC0" w:rsidP="008E2CC0">
      <w:pPr>
        <w:ind w:right="98"/>
        <w:rPr>
          <w:szCs w:val="20"/>
          <w:lang w:val="de-DE"/>
        </w:rPr>
      </w:pPr>
    </w:p>
    <w:p w:rsidR="008E2CC0" w:rsidRPr="008E2CC0" w:rsidRDefault="008E2CC0" w:rsidP="008E2CC0">
      <w:pPr>
        <w:ind w:right="98"/>
        <w:rPr>
          <w:szCs w:val="20"/>
          <w:lang w:val="de-DE"/>
        </w:rPr>
      </w:pPr>
    </w:p>
    <w:p w:rsidR="008E2CC0" w:rsidRPr="008E2CC0" w:rsidRDefault="008E2CC0" w:rsidP="008E2CC0">
      <w:pPr>
        <w:ind w:right="98"/>
        <w:rPr>
          <w:szCs w:val="20"/>
          <w:lang w:val="de-DE"/>
        </w:rPr>
      </w:pPr>
    </w:p>
    <w:p w:rsidR="008E2CC0" w:rsidRPr="008E2CC0" w:rsidRDefault="008E2CC0" w:rsidP="008E2CC0">
      <w:pPr>
        <w:ind w:right="98"/>
        <w:rPr>
          <w:szCs w:val="20"/>
          <w:lang w:val="de-DE"/>
        </w:rPr>
      </w:pPr>
    </w:p>
    <w:p w:rsidR="008E2CC0" w:rsidRPr="008E2CC0" w:rsidRDefault="008E2CC0" w:rsidP="008E2CC0">
      <w:pPr>
        <w:ind w:right="98"/>
        <w:rPr>
          <w:szCs w:val="20"/>
          <w:lang w:val="de-DE"/>
        </w:rPr>
      </w:pPr>
    </w:p>
    <w:p w:rsidR="008E2CC0" w:rsidRPr="008E2CC0" w:rsidRDefault="008E2CC0" w:rsidP="008E2CC0">
      <w:pPr>
        <w:ind w:right="98"/>
        <w:rPr>
          <w:szCs w:val="20"/>
          <w:lang w:val="de-DE"/>
        </w:rPr>
      </w:pPr>
    </w:p>
    <w:p w:rsidR="008E2CC0" w:rsidRDefault="008E2CC0" w:rsidP="008E2CC0">
      <w:pPr>
        <w:ind w:right="98"/>
        <w:rPr>
          <w:szCs w:val="20"/>
          <w:lang w:val="de-DE"/>
        </w:rPr>
      </w:pPr>
    </w:p>
    <w:p w:rsidR="008E2CC0" w:rsidRDefault="008E2CC0" w:rsidP="008E2CC0">
      <w:pPr>
        <w:ind w:right="98"/>
        <w:rPr>
          <w:szCs w:val="20"/>
          <w:lang w:val="de-DE"/>
        </w:rPr>
      </w:pPr>
    </w:p>
    <w:p w:rsidR="008E2CC0" w:rsidRDefault="008E2CC0" w:rsidP="008E2CC0">
      <w:pPr>
        <w:ind w:right="98"/>
        <w:rPr>
          <w:szCs w:val="20"/>
          <w:lang w:val="de-DE"/>
        </w:rPr>
      </w:pPr>
    </w:p>
    <w:p w:rsidR="008E2CC0" w:rsidRDefault="008E2CC0" w:rsidP="008E2CC0">
      <w:pPr>
        <w:ind w:right="98"/>
        <w:rPr>
          <w:szCs w:val="20"/>
          <w:lang w:val="de-DE"/>
        </w:rPr>
      </w:pPr>
    </w:p>
    <w:p w:rsidR="008E2CC0" w:rsidRPr="008E2CC0" w:rsidRDefault="008E2CC0" w:rsidP="008E2CC0">
      <w:pPr>
        <w:ind w:right="98"/>
        <w:rPr>
          <w:szCs w:val="20"/>
          <w:lang w:val="de-DE"/>
        </w:rPr>
      </w:pPr>
    </w:p>
    <w:p w:rsidR="008E2CC0" w:rsidRPr="008E2CC0" w:rsidRDefault="008E2CC0" w:rsidP="008E2CC0">
      <w:pPr>
        <w:ind w:right="98"/>
        <w:rPr>
          <w:szCs w:val="20"/>
          <w:lang w:val="de-DE"/>
        </w:rPr>
      </w:pPr>
    </w:p>
    <w:p w:rsidR="008E2CC0" w:rsidRPr="008E2CC0" w:rsidRDefault="008E2CC0" w:rsidP="008E2CC0">
      <w:pPr>
        <w:suppressAutoHyphens/>
        <w:autoSpaceDN w:val="0"/>
        <w:ind w:right="98"/>
        <w:textAlignment w:val="baseline"/>
        <w:rPr>
          <w:sz w:val="20"/>
          <w:lang w:val="de-DE"/>
        </w:rPr>
      </w:pPr>
      <w:r w:rsidRPr="008E2CC0">
        <w:rPr>
          <w:sz w:val="20"/>
          <w:lang w:val="de-DE"/>
        </w:rPr>
        <w:t xml:space="preserve">Nosūtīt: </w:t>
      </w:r>
    </w:p>
    <w:p w:rsidR="008E2CC0" w:rsidRPr="008E2CC0" w:rsidRDefault="008E2CC0" w:rsidP="008E2CC0">
      <w:pPr>
        <w:suppressAutoHyphens/>
        <w:autoSpaceDN w:val="0"/>
        <w:jc w:val="both"/>
        <w:textAlignment w:val="baseline"/>
        <w:rPr>
          <w:sz w:val="20"/>
          <w:szCs w:val="20"/>
          <w:lang w:val="de-DE"/>
        </w:rPr>
      </w:pPr>
      <w:r w:rsidRPr="008E2CC0">
        <w:rPr>
          <w:sz w:val="20"/>
          <w:lang w:val="de-DE"/>
        </w:rPr>
        <w:t xml:space="preserve">- VARAM </w:t>
      </w:r>
      <w:r w:rsidRPr="008E2CC0">
        <w:rPr>
          <w:sz w:val="20"/>
          <w:szCs w:val="20"/>
          <w:lang w:val="de-DE"/>
        </w:rPr>
        <w:t>(el.)</w:t>
      </w:r>
    </w:p>
    <w:p w:rsidR="008E2CC0" w:rsidRPr="008E2CC0" w:rsidRDefault="008E2CC0" w:rsidP="008E2CC0">
      <w:pPr>
        <w:suppressAutoHyphens/>
        <w:autoSpaceDN w:val="0"/>
        <w:ind w:right="98"/>
        <w:textAlignment w:val="baseline"/>
        <w:rPr>
          <w:sz w:val="20"/>
          <w:lang w:val="de-DE"/>
        </w:rPr>
      </w:pPr>
      <w:r w:rsidRPr="008E2CC0">
        <w:rPr>
          <w:sz w:val="20"/>
          <w:lang w:val="de-DE"/>
        </w:rPr>
        <w:t>- Admin. nod. 2x</w:t>
      </w:r>
    </w:p>
    <w:p w:rsidR="008E2CC0" w:rsidRPr="008E2CC0" w:rsidRDefault="008E2CC0" w:rsidP="008E2CC0">
      <w:pPr>
        <w:suppressAutoHyphens/>
        <w:autoSpaceDN w:val="0"/>
        <w:jc w:val="both"/>
        <w:textAlignment w:val="baseline"/>
        <w:rPr>
          <w:sz w:val="20"/>
          <w:szCs w:val="20"/>
          <w:lang w:val="de-DE"/>
        </w:rPr>
      </w:pPr>
      <w:r w:rsidRPr="008E2CC0">
        <w:rPr>
          <w:sz w:val="20"/>
          <w:lang w:val="de-DE"/>
        </w:rPr>
        <w:t>- Pagastu pārv.</w:t>
      </w:r>
      <w:r w:rsidRPr="008E2CC0">
        <w:rPr>
          <w:sz w:val="20"/>
          <w:szCs w:val="20"/>
          <w:lang w:val="de-DE"/>
        </w:rPr>
        <w:t>(el.)</w:t>
      </w:r>
    </w:p>
    <w:p w:rsidR="008E2CC0" w:rsidRPr="008E2CC0" w:rsidRDefault="008E2CC0" w:rsidP="008E2CC0">
      <w:pPr>
        <w:suppressAutoHyphens/>
        <w:autoSpaceDN w:val="0"/>
        <w:ind w:right="98"/>
        <w:textAlignment w:val="baseline"/>
        <w:rPr>
          <w:sz w:val="20"/>
          <w:lang w:val="de-DE"/>
        </w:rPr>
      </w:pPr>
      <w:r w:rsidRPr="008E2CC0">
        <w:rPr>
          <w:sz w:val="20"/>
          <w:lang w:val="de-DE"/>
        </w:rPr>
        <w:t>- Kult, sab.attiecību  nod</w:t>
      </w:r>
      <w:r>
        <w:rPr>
          <w:sz w:val="20"/>
          <w:lang w:val="de-DE"/>
        </w:rPr>
        <w:t>.</w:t>
      </w:r>
    </w:p>
    <w:p w:rsidR="008E2CC0" w:rsidRPr="008E2CC0" w:rsidRDefault="008E2CC0" w:rsidP="008E2CC0">
      <w:pPr>
        <w:suppressAutoHyphens/>
        <w:autoSpaceDN w:val="0"/>
        <w:ind w:right="98"/>
        <w:textAlignment w:val="baseline"/>
        <w:rPr>
          <w:sz w:val="20"/>
          <w:lang w:val="de-DE"/>
        </w:rPr>
      </w:pPr>
      <w:r w:rsidRPr="008E2CC0">
        <w:rPr>
          <w:sz w:val="20"/>
          <w:lang w:val="de-DE"/>
        </w:rPr>
        <w:t>- Pašvaldības policijai</w:t>
      </w:r>
    </w:p>
    <w:p w:rsidR="008E2CC0" w:rsidRPr="008E2CC0" w:rsidRDefault="008E2CC0" w:rsidP="008E2CC0">
      <w:pPr>
        <w:suppressAutoHyphens/>
        <w:autoSpaceDN w:val="0"/>
        <w:ind w:right="98"/>
        <w:textAlignment w:val="baseline"/>
        <w:rPr>
          <w:sz w:val="20"/>
          <w:lang w:val="de-DE"/>
        </w:rPr>
      </w:pPr>
      <w:r>
        <w:rPr>
          <w:sz w:val="20"/>
          <w:lang w:val="de-DE"/>
        </w:rPr>
        <w:t>- Kom.</w:t>
      </w:r>
      <w:r w:rsidRPr="008E2CC0">
        <w:rPr>
          <w:sz w:val="20"/>
          <w:lang w:val="de-DE"/>
        </w:rPr>
        <w:t xml:space="preserve"> </w:t>
      </w:r>
      <w:r>
        <w:rPr>
          <w:sz w:val="20"/>
          <w:lang w:val="de-DE"/>
        </w:rPr>
        <w:t>nod.</w:t>
      </w:r>
    </w:p>
    <w:p w:rsidR="008E2CC0" w:rsidRPr="008E2CC0" w:rsidRDefault="008E2CC0" w:rsidP="008E2CC0">
      <w:pPr>
        <w:suppressAutoHyphens/>
        <w:autoSpaceDN w:val="0"/>
        <w:ind w:right="98"/>
        <w:textAlignment w:val="baseline"/>
        <w:rPr>
          <w:sz w:val="20"/>
          <w:lang w:val="de-DE"/>
        </w:rPr>
      </w:pPr>
      <w:r w:rsidRPr="008E2CC0">
        <w:rPr>
          <w:sz w:val="20"/>
          <w:lang w:val="de-DE"/>
        </w:rPr>
        <w:t>______________________________________________________________________________</w:t>
      </w:r>
    </w:p>
    <w:p w:rsidR="008E2CC0" w:rsidRPr="008E2CC0" w:rsidRDefault="008E2CC0" w:rsidP="008E2CC0">
      <w:pPr>
        <w:suppressAutoHyphens/>
        <w:autoSpaceDN w:val="0"/>
        <w:ind w:right="98"/>
        <w:textAlignment w:val="baseline"/>
        <w:rPr>
          <w:rFonts w:eastAsia="Calibri"/>
          <w:sz w:val="20"/>
          <w:szCs w:val="20"/>
          <w:lang w:val="de-DE"/>
        </w:rPr>
      </w:pPr>
      <w:r w:rsidRPr="008E2CC0">
        <w:rPr>
          <w:sz w:val="20"/>
          <w:szCs w:val="20"/>
          <w:lang w:val="de-DE"/>
        </w:rPr>
        <w:t>Sagatavoja L.Bičuša, saskaņots ar pašvaldības policijas priekšnieku un Komunālās nodaļas vadītāju</w:t>
      </w:r>
    </w:p>
    <w:p w:rsidR="008E2CC0" w:rsidRPr="008E2CC0" w:rsidRDefault="008E2CC0" w:rsidP="008E2CC0">
      <w:pPr>
        <w:ind w:left="5040" w:firstLine="720"/>
        <w:jc w:val="both"/>
        <w:rPr>
          <w:sz w:val="20"/>
          <w:szCs w:val="20"/>
          <w:lang w:val="de-DE"/>
        </w:rPr>
      </w:pPr>
    </w:p>
    <w:p w:rsidR="008E2CC0" w:rsidRPr="008E2CC0" w:rsidRDefault="008E2CC0" w:rsidP="008E2CC0">
      <w:pPr>
        <w:ind w:left="5040" w:firstLine="720"/>
        <w:jc w:val="both"/>
        <w:rPr>
          <w:sz w:val="20"/>
          <w:szCs w:val="20"/>
          <w:lang w:val="de-DE"/>
        </w:rPr>
      </w:pPr>
    </w:p>
    <w:p w:rsidR="008E2CC0" w:rsidRPr="008E2CC0" w:rsidRDefault="008E2CC0" w:rsidP="008E2CC0">
      <w:pPr>
        <w:ind w:left="5040" w:firstLine="720"/>
        <w:jc w:val="both"/>
        <w:rPr>
          <w:sz w:val="20"/>
          <w:szCs w:val="20"/>
          <w:lang w:val="de-DE"/>
        </w:rPr>
      </w:pPr>
    </w:p>
    <w:p w:rsidR="008E2CC0" w:rsidRPr="008E2CC0" w:rsidRDefault="008E2CC0" w:rsidP="008E2CC0">
      <w:pPr>
        <w:ind w:left="5040" w:firstLine="720"/>
        <w:jc w:val="both"/>
        <w:rPr>
          <w:sz w:val="20"/>
          <w:szCs w:val="20"/>
          <w:lang w:val="de-DE"/>
        </w:rPr>
      </w:pPr>
    </w:p>
    <w:p w:rsidR="008E2CC0" w:rsidRPr="008E2CC0" w:rsidRDefault="008E2CC0" w:rsidP="008E2CC0">
      <w:pPr>
        <w:ind w:left="5040" w:firstLine="720"/>
        <w:jc w:val="both"/>
        <w:rPr>
          <w:sz w:val="20"/>
          <w:szCs w:val="20"/>
          <w:lang w:val="de-DE"/>
        </w:rPr>
      </w:pPr>
    </w:p>
    <w:p w:rsidR="008E2CC0" w:rsidRPr="008E2CC0" w:rsidRDefault="008E2CC0" w:rsidP="008E2CC0">
      <w:pPr>
        <w:ind w:left="5040" w:firstLine="720"/>
        <w:jc w:val="both"/>
        <w:rPr>
          <w:sz w:val="20"/>
          <w:szCs w:val="20"/>
          <w:lang w:val="de-DE"/>
        </w:rPr>
      </w:pPr>
      <w:r w:rsidRPr="008E2CC0">
        <w:rPr>
          <w:sz w:val="20"/>
          <w:szCs w:val="20"/>
          <w:lang w:val="de-DE"/>
        </w:rPr>
        <w:t>PIELIKUMS</w:t>
      </w:r>
    </w:p>
    <w:p w:rsidR="008E2CC0" w:rsidRPr="008E2CC0" w:rsidRDefault="008E2CC0" w:rsidP="008E2CC0">
      <w:pPr>
        <w:jc w:val="both"/>
        <w:rPr>
          <w:sz w:val="20"/>
          <w:szCs w:val="20"/>
          <w:lang w:val="de-DE"/>
        </w:rPr>
      </w:pP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t>Tukuma novada Domes ....05.2016.</w:t>
      </w:r>
    </w:p>
    <w:p w:rsidR="008E2CC0" w:rsidRPr="008E2CC0" w:rsidRDefault="008E2CC0" w:rsidP="008E2CC0">
      <w:pPr>
        <w:jc w:val="both"/>
        <w:rPr>
          <w:sz w:val="20"/>
          <w:szCs w:val="20"/>
          <w:lang w:val="de-DE"/>
        </w:rPr>
      </w:pP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r>
      <w:r w:rsidRPr="008E2CC0">
        <w:rPr>
          <w:sz w:val="20"/>
          <w:szCs w:val="20"/>
          <w:lang w:val="de-DE"/>
        </w:rPr>
        <w:tab/>
        <w:t>lēmumam (prot.Nr...., ......§.)</w:t>
      </w:r>
    </w:p>
    <w:p w:rsidR="008E2CC0" w:rsidRPr="008E2CC0" w:rsidRDefault="008E2CC0" w:rsidP="008E2CC0">
      <w:pPr>
        <w:jc w:val="both"/>
        <w:outlineLvl w:val="6"/>
        <w:rPr>
          <w:b/>
          <w:szCs w:val="20"/>
          <w:lang w:val="de-DE" w:bidi="lo-LA"/>
        </w:rPr>
      </w:pPr>
    </w:p>
    <w:p w:rsidR="008E2CC0" w:rsidRDefault="008E2CC0" w:rsidP="008E2CC0">
      <w:pPr>
        <w:jc w:val="center"/>
        <w:rPr>
          <w:b/>
          <w:bCs/>
          <w:szCs w:val="20"/>
          <w:lang w:val="de-DE"/>
        </w:rPr>
      </w:pPr>
      <w:r>
        <w:rPr>
          <w:b/>
          <w:bCs/>
          <w:szCs w:val="20"/>
          <w:lang w:val="de-DE"/>
        </w:rPr>
        <w:t>P</w:t>
      </w:r>
      <w:r w:rsidRPr="008E2CC0">
        <w:rPr>
          <w:b/>
          <w:bCs/>
          <w:szCs w:val="20"/>
          <w:lang w:val="de-DE"/>
        </w:rPr>
        <w:t>askaidrojuma raksts</w:t>
      </w:r>
      <w:r>
        <w:rPr>
          <w:b/>
          <w:bCs/>
          <w:szCs w:val="20"/>
          <w:lang w:val="de-DE"/>
        </w:rPr>
        <w:t xml:space="preserve"> s</w:t>
      </w:r>
      <w:r w:rsidRPr="008E2CC0">
        <w:rPr>
          <w:b/>
          <w:bCs/>
          <w:szCs w:val="20"/>
          <w:lang w:val="de-DE"/>
        </w:rPr>
        <w:t>aistoš</w:t>
      </w:r>
      <w:r>
        <w:rPr>
          <w:b/>
          <w:bCs/>
          <w:szCs w:val="20"/>
          <w:lang w:val="de-DE"/>
        </w:rPr>
        <w:t>ajiem</w:t>
      </w:r>
      <w:r w:rsidRPr="008E2CC0">
        <w:rPr>
          <w:b/>
          <w:bCs/>
          <w:szCs w:val="20"/>
          <w:lang w:val="de-DE"/>
        </w:rPr>
        <w:t xml:space="preserve"> noteikum</w:t>
      </w:r>
      <w:r>
        <w:rPr>
          <w:b/>
          <w:bCs/>
          <w:szCs w:val="20"/>
          <w:lang w:val="de-DE"/>
        </w:rPr>
        <w:t>iem Nr....</w:t>
      </w:r>
      <w:r w:rsidRPr="008E2CC0">
        <w:rPr>
          <w:b/>
          <w:bCs/>
          <w:szCs w:val="20"/>
          <w:lang w:val="de-DE"/>
        </w:rPr>
        <w:t xml:space="preserve"> </w:t>
      </w:r>
    </w:p>
    <w:p w:rsidR="008E2CC0" w:rsidRPr="008E2CC0" w:rsidRDefault="008E2CC0" w:rsidP="008E2CC0">
      <w:pPr>
        <w:jc w:val="center"/>
        <w:rPr>
          <w:b/>
          <w:bCs/>
          <w:szCs w:val="20"/>
          <w:lang w:val="de-DE"/>
        </w:rPr>
      </w:pPr>
      <w:r w:rsidRPr="008E2CC0">
        <w:rPr>
          <w:b/>
          <w:szCs w:val="20"/>
          <w:lang w:val="de-DE"/>
        </w:rPr>
        <w:t>„Par teritorijas kopšanu un būvju uzturēšanu</w:t>
      </w:r>
      <w:r w:rsidRPr="008E2CC0">
        <w:rPr>
          <w:b/>
          <w:bCs/>
          <w:szCs w:val="20"/>
          <w:lang w:val="de-DE"/>
        </w:rPr>
        <w:t xml:space="preserve">“ </w:t>
      </w:r>
    </w:p>
    <w:p w:rsidR="008E2CC0" w:rsidRPr="008E2CC0" w:rsidRDefault="008E2CC0" w:rsidP="008E2CC0">
      <w:pPr>
        <w:ind w:right="5"/>
        <w:jc w:val="center"/>
        <w:rPr>
          <w:b/>
          <w:bCs/>
          <w:szCs w:val="20"/>
          <w:highlight w:val="yellow"/>
          <w:lang w:val="de-DE"/>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6124"/>
      </w:tblGrid>
      <w:tr w:rsidR="008E2CC0" w:rsidRPr="008E2CC0" w:rsidTr="00696027">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jc w:val="center"/>
              <w:rPr>
                <w:rFonts w:eastAsia="Calibri"/>
                <w:b/>
                <w:lang w:val="de-DE"/>
              </w:rPr>
            </w:pPr>
            <w:r w:rsidRPr="008E2CC0">
              <w:rPr>
                <w:rFonts w:eastAsia="Calibri"/>
                <w:b/>
                <w:lang w:val="de-DE"/>
              </w:rPr>
              <w:t>Paskaidrojuma raksta sadaļas</w:t>
            </w:r>
          </w:p>
        </w:tc>
        <w:tc>
          <w:tcPr>
            <w:tcW w:w="6124"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jc w:val="center"/>
              <w:rPr>
                <w:rFonts w:eastAsia="Calibri"/>
                <w:b/>
                <w:lang w:val="de-DE"/>
              </w:rPr>
            </w:pPr>
            <w:r w:rsidRPr="008E2CC0">
              <w:rPr>
                <w:rFonts w:eastAsia="Calibri"/>
                <w:b/>
                <w:lang w:val="de-DE"/>
              </w:rPr>
              <w:t>Norādāmā informācija</w:t>
            </w:r>
          </w:p>
        </w:tc>
      </w:tr>
      <w:tr w:rsidR="008E2CC0" w:rsidRPr="008E2CC0" w:rsidTr="00696027">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jc w:val="both"/>
              <w:rPr>
                <w:rFonts w:eastAsia="Calibri"/>
                <w:lang w:val="de-DE"/>
              </w:rPr>
            </w:pPr>
            <w:r w:rsidRPr="008E2CC0">
              <w:rPr>
                <w:rFonts w:eastAsia="Calibri"/>
                <w:lang w:val="de-DE"/>
              </w:rPr>
              <w:t>1. Projekta nepieciešamības pamatojums</w:t>
            </w:r>
          </w:p>
        </w:tc>
        <w:tc>
          <w:tcPr>
            <w:tcW w:w="6124"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spacing w:before="100" w:beforeAutospacing="1" w:after="100" w:afterAutospacing="1"/>
              <w:jc w:val="both"/>
            </w:pPr>
            <w:r w:rsidRPr="008E2CC0">
              <w:t>Likuma "Par pašvaldībām" 43.panta pirmās daļas 5. un 6.punktā noteiktas pašvaldības tiesības izdot saistošos noteikumus par jautājumiem, kas nav noteikti likumos un Ministru kabineta noteikumos. Saskaņā ar Latvijas Administratīvo pārkāpuma kodeksa 5.pantu pašvaldībai ir tiesības paredzēt administratīvo atbildību par to pārkāpšanu likumā "Par pašvaldībām" noteiktajos gadījumos.</w:t>
            </w:r>
          </w:p>
          <w:p w:rsidR="008E2CC0" w:rsidRPr="008E2CC0" w:rsidRDefault="008E2CC0" w:rsidP="008E2CC0">
            <w:pPr>
              <w:spacing w:before="100" w:beforeAutospacing="1" w:after="100" w:afterAutospacing="1"/>
              <w:jc w:val="both"/>
            </w:pPr>
            <w:r w:rsidRPr="008E2CC0">
              <w:t>Tukuma novada Domes 2010.gada 23.septembra saistošie noteikumi Nr.35 "Par Tukum novada teritorijas un tajā esošo ēku un būvju uzturēšanu un izmantošanu" ir zaudējuši aktualitāti un kļuvuši neatbilstoši pašreizējai situācijai, jo mainījusies Tukuma novada infrastruktūra, kā arī pašreizējos Tukuma novada saistošajos noteikumos nav ietverts pilnīgs teritorijas kopšanas un uzturēšanas pasākumu uzskaitījums, kuri būtu saistoši jebkuram nekustamā īpašuma īpašniekam vai valdītājam. Aicinājumu pārskatīt attiecīgo jomu regulējošos saistošos noteikumus 2015.gada decembrī visām pašvaldībām izsūtījusi Vides aizsardzības un reģionālās attīstības ministrija.</w:t>
            </w:r>
          </w:p>
          <w:p w:rsidR="008E2CC0" w:rsidRPr="008E2CC0" w:rsidRDefault="008E2CC0" w:rsidP="008E2CC0">
            <w:pPr>
              <w:spacing w:before="100" w:beforeAutospacing="1" w:after="100" w:afterAutospacing="1"/>
              <w:jc w:val="both"/>
            </w:pPr>
          </w:p>
        </w:tc>
      </w:tr>
      <w:tr w:rsidR="008E2CC0" w:rsidRPr="008E2CC0" w:rsidTr="00696027">
        <w:trPr>
          <w:jc w:val="center"/>
        </w:trPr>
        <w:tc>
          <w:tcPr>
            <w:tcW w:w="4325" w:type="dxa"/>
            <w:tcBorders>
              <w:top w:val="single" w:sz="4" w:space="0" w:color="000000"/>
              <w:left w:val="single" w:sz="4" w:space="0" w:color="000000"/>
              <w:bottom w:val="single" w:sz="4" w:space="0" w:color="000000"/>
              <w:right w:val="single" w:sz="4" w:space="0" w:color="000000"/>
            </w:tcBorders>
          </w:tcPr>
          <w:p w:rsidR="008E2CC0" w:rsidRPr="008E2CC0" w:rsidRDefault="008E2CC0" w:rsidP="008E2CC0">
            <w:pPr>
              <w:jc w:val="both"/>
              <w:rPr>
                <w:rFonts w:eastAsia="Calibri"/>
                <w:lang w:val="de-DE"/>
              </w:rPr>
            </w:pPr>
            <w:r w:rsidRPr="008E2CC0">
              <w:rPr>
                <w:rFonts w:eastAsia="Calibri"/>
                <w:lang w:val="de-DE"/>
              </w:rPr>
              <w:t>2. Īss projekta satura izklāsts</w:t>
            </w:r>
          </w:p>
          <w:p w:rsidR="008E2CC0" w:rsidRPr="008E2CC0" w:rsidRDefault="008E2CC0" w:rsidP="008E2CC0">
            <w:pPr>
              <w:jc w:val="both"/>
              <w:rPr>
                <w:rFonts w:eastAsia="Calibri"/>
                <w:lang w:val="de-DE"/>
              </w:rPr>
            </w:pPr>
          </w:p>
        </w:tc>
        <w:tc>
          <w:tcPr>
            <w:tcW w:w="6124"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jc w:val="both"/>
              <w:rPr>
                <w:rFonts w:eastAsia="Calibri"/>
                <w:lang w:val="de-DE"/>
              </w:rPr>
            </w:pPr>
            <w:r w:rsidRPr="008E2CC0">
              <w:rPr>
                <w:lang w:val="de-DE"/>
              </w:rPr>
              <w:t>Tukuma novada teritorijas kopšanas un būvju uzturēšanas noteikumi nosaka kārtību, kādā Tukuma novada administratīvajā teritorijā nodrošina teritoriju sakopšanu un sanitārās tīrības uzturēšanu, ēku un būvju uzturēšanu un remontu, paredzot administratīvo atbildību par šo noteikumu neievērošanu</w:t>
            </w:r>
            <w:r w:rsidRPr="008E2CC0">
              <w:rPr>
                <w:rFonts w:eastAsia="Calibri"/>
                <w:lang w:val="de-DE"/>
              </w:rPr>
              <w:t>.</w:t>
            </w:r>
          </w:p>
          <w:p w:rsidR="008E2CC0" w:rsidRPr="008E2CC0" w:rsidRDefault="008E2CC0" w:rsidP="008E2CC0">
            <w:pPr>
              <w:jc w:val="both"/>
              <w:rPr>
                <w:rFonts w:eastAsia="Calibri"/>
                <w:lang w:val="de-DE"/>
              </w:rPr>
            </w:pPr>
          </w:p>
        </w:tc>
      </w:tr>
      <w:tr w:rsidR="008E2CC0" w:rsidRPr="008E2CC0" w:rsidTr="00696027">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rPr>
                <w:rFonts w:eastAsia="Calibri"/>
                <w:lang w:val="de-DE"/>
              </w:rPr>
            </w:pPr>
            <w:r w:rsidRPr="008E2CC0">
              <w:rPr>
                <w:rFonts w:eastAsia="Calibri"/>
                <w:lang w:val="de-DE"/>
              </w:rPr>
              <w:t>3. Informācija par plānotā projekta ietekmi uz pašvaldības budžetu</w:t>
            </w:r>
          </w:p>
          <w:p w:rsidR="008E2CC0" w:rsidRPr="008E2CC0" w:rsidRDefault="008E2CC0" w:rsidP="008E2CC0">
            <w:pPr>
              <w:rPr>
                <w:rFonts w:eastAsia="Calibri"/>
                <w:lang w:val="de-DE"/>
              </w:rPr>
            </w:pPr>
          </w:p>
        </w:tc>
        <w:tc>
          <w:tcPr>
            <w:tcW w:w="6124"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jc w:val="both"/>
              <w:rPr>
                <w:rFonts w:eastAsia="Calibri"/>
                <w:lang w:val="de-DE"/>
              </w:rPr>
            </w:pPr>
            <w:r w:rsidRPr="008E2CC0">
              <w:rPr>
                <w:rFonts w:eastAsia="Calibri"/>
                <w:lang w:val="de-DE"/>
              </w:rPr>
              <w:t>Tiešas ietekmes nav.</w:t>
            </w:r>
          </w:p>
          <w:p w:rsidR="008E2CC0" w:rsidRPr="008E2CC0" w:rsidRDefault="008E2CC0" w:rsidP="008E2CC0">
            <w:pPr>
              <w:jc w:val="both"/>
              <w:rPr>
                <w:rFonts w:eastAsia="Calibri"/>
                <w:lang w:val="de-DE"/>
              </w:rPr>
            </w:pPr>
          </w:p>
        </w:tc>
      </w:tr>
      <w:tr w:rsidR="008E2CC0" w:rsidRPr="008E2CC0" w:rsidTr="00696027">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rPr>
                <w:rFonts w:eastAsia="Calibri"/>
                <w:color w:val="000000" w:themeColor="text1"/>
                <w:lang w:val="de-DE"/>
              </w:rPr>
            </w:pPr>
            <w:r w:rsidRPr="008E2CC0">
              <w:rPr>
                <w:rFonts w:eastAsia="Calibri"/>
                <w:color w:val="000000" w:themeColor="text1"/>
                <w:lang w:val="de-DE"/>
              </w:rPr>
              <w:t>4. Informācija par plānotā projekta ietekmi uz uzņēmējdarbības vidi pašvaldības teritorijā</w:t>
            </w:r>
          </w:p>
        </w:tc>
        <w:tc>
          <w:tcPr>
            <w:tcW w:w="6124"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jc w:val="both"/>
              <w:rPr>
                <w:color w:val="000000" w:themeColor="text1"/>
                <w:lang w:val="de-DE"/>
              </w:rPr>
            </w:pPr>
            <w:r w:rsidRPr="008E2CC0">
              <w:rPr>
                <w:color w:val="000000" w:themeColor="text1"/>
                <w:lang w:val="de-DE"/>
              </w:rPr>
              <w:t>Tiešas ietekmes nav.</w:t>
            </w:r>
          </w:p>
          <w:p w:rsidR="008E2CC0" w:rsidRPr="008E2CC0" w:rsidRDefault="008E2CC0" w:rsidP="008E2CC0">
            <w:pPr>
              <w:jc w:val="both"/>
              <w:rPr>
                <w:rFonts w:eastAsia="Calibri"/>
                <w:color w:val="FF0000"/>
                <w:lang w:val="de-DE"/>
              </w:rPr>
            </w:pPr>
          </w:p>
        </w:tc>
      </w:tr>
      <w:tr w:rsidR="008E2CC0" w:rsidRPr="008E2CC0" w:rsidTr="00696027">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rPr>
                <w:rFonts w:eastAsia="Calibri"/>
                <w:lang w:val="de-DE"/>
              </w:rPr>
            </w:pPr>
            <w:r w:rsidRPr="008E2CC0">
              <w:rPr>
                <w:rFonts w:eastAsia="Calibri"/>
                <w:lang w:val="de-DE"/>
              </w:rPr>
              <w:t>5. Informācija par administratīvajām procedūrām</w:t>
            </w:r>
          </w:p>
        </w:tc>
        <w:tc>
          <w:tcPr>
            <w:tcW w:w="6124" w:type="dxa"/>
            <w:tcBorders>
              <w:top w:val="single" w:sz="4" w:space="0" w:color="000000"/>
              <w:left w:val="single" w:sz="4" w:space="0" w:color="000000"/>
              <w:bottom w:val="single" w:sz="4" w:space="0" w:color="000000"/>
              <w:right w:val="single" w:sz="4" w:space="0" w:color="000000"/>
            </w:tcBorders>
          </w:tcPr>
          <w:p w:rsidR="008E2CC0" w:rsidRPr="008E2CC0" w:rsidRDefault="008E2CC0" w:rsidP="008E2CC0">
            <w:pPr>
              <w:jc w:val="both"/>
              <w:rPr>
                <w:rFonts w:eastAsia="Calibri"/>
                <w:lang w:val="de-DE"/>
              </w:rPr>
            </w:pPr>
            <w:r w:rsidRPr="008E2CC0">
              <w:rPr>
                <w:rFonts w:eastAsia="Calibri"/>
                <w:lang w:val="de-DE"/>
              </w:rPr>
              <w:t xml:space="preserve"> Saistošo noteikumu piemērošanas jautājumos personas var vērsties Tukuma novada pašvaldības policijā, Tukuma novada Domes Komunālajā nodaļā vai Tukuma novada būvvaldē.  </w:t>
            </w:r>
          </w:p>
          <w:p w:rsidR="008E2CC0" w:rsidRPr="008E2CC0" w:rsidRDefault="008E2CC0" w:rsidP="008E2CC0">
            <w:pPr>
              <w:jc w:val="both"/>
              <w:rPr>
                <w:rFonts w:eastAsia="Calibri"/>
                <w:lang w:val="de-DE"/>
              </w:rPr>
            </w:pPr>
          </w:p>
        </w:tc>
      </w:tr>
      <w:tr w:rsidR="008E2CC0" w:rsidRPr="008E2CC0" w:rsidTr="00696027">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rPr>
                <w:rFonts w:eastAsia="Calibri"/>
                <w:lang w:val="de-DE"/>
              </w:rPr>
            </w:pPr>
            <w:r w:rsidRPr="008E2CC0">
              <w:rPr>
                <w:rFonts w:eastAsia="Calibri"/>
                <w:lang w:val="de-DE"/>
              </w:rPr>
              <w:t>6. Informācija par konsultācijām ar privātpersonām</w:t>
            </w:r>
          </w:p>
        </w:tc>
        <w:tc>
          <w:tcPr>
            <w:tcW w:w="6124" w:type="dxa"/>
            <w:tcBorders>
              <w:top w:val="single" w:sz="4" w:space="0" w:color="000000"/>
              <w:left w:val="single" w:sz="4" w:space="0" w:color="000000"/>
              <w:bottom w:val="single" w:sz="4" w:space="0" w:color="000000"/>
              <w:right w:val="single" w:sz="4" w:space="0" w:color="000000"/>
            </w:tcBorders>
            <w:hideMark/>
          </w:tcPr>
          <w:p w:rsidR="008E2CC0" w:rsidRPr="008E2CC0" w:rsidRDefault="008E2CC0" w:rsidP="008E2CC0">
            <w:pPr>
              <w:rPr>
                <w:rFonts w:eastAsia="Calibri"/>
                <w:lang w:val="de-DE"/>
              </w:rPr>
            </w:pPr>
          </w:p>
        </w:tc>
      </w:tr>
    </w:tbl>
    <w:p w:rsidR="008E2CC0" w:rsidRPr="008E2CC0" w:rsidRDefault="008E2CC0" w:rsidP="008E2CC0">
      <w:pPr>
        <w:jc w:val="center"/>
        <w:rPr>
          <w:sz w:val="22"/>
          <w:szCs w:val="22"/>
          <w:lang w:val="it-IT"/>
        </w:rPr>
      </w:pPr>
    </w:p>
    <w:p w:rsidR="008E2CC0" w:rsidRPr="008E2CC0" w:rsidRDefault="008E2CC0" w:rsidP="008E2CC0">
      <w:pPr>
        <w:tabs>
          <w:tab w:val="left" w:pos="9498"/>
        </w:tabs>
        <w:jc w:val="center"/>
        <w:rPr>
          <w:b/>
          <w:sz w:val="48"/>
          <w:szCs w:val="48"/>
          <w:lang w:val="de-DE"/>
        </w:rPr>
      </w:pPr>
      <w:bookmarkStart w:id="1" w:name="bkm20"/>
      <w:r w:rsidRPr="008E2CC0">
        <w:rPr>
          <w:noProof/>
          <w:sz w:val="20"/>
          <w:szCs w:val="20"/>
        </w:rPr>
        <w:drawing>
          <wp:anchor distT="0" distB="0" distL="114300" distR="114300" simplePos="0" relativeHeight="251669504" behindDoc="1" locked="0" layoutInCell="1" allowOverlap="1" wp14:anchorId="46144E67" wp14:editId="1410940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8E2CC0">
        <w:rPr>
          <w:b/>
          <w:sz w:val="48"/>
          <w:szCs w:val="48"/>
          <w:lang w:val="de-DE"/>
        </w:rPr>
        <w:t>TUKUMA  NOVADA  DOME</w:t>
      </w:r>
    </w:p>
    <w:p w:rsidR="008E2CC0" w:rsidRPr="008E2CC0" w:rsidRDefault="008E2CC0" w:rsidP="008E2CC0">
      <w:pPr>
        <w:tabs>
          <w:tab w:val="left" w:pos="9498"/>
        </w:tabs>
        <w:jc w:val="center"/>
        <w:rPr>
          <w:sz w:val="22"/>
          <w:szCs w:val="22"/>
          <w:lang w:val="de-DE"/>
        </w:rPr>
      </w:pPr>
      <w:r w:rsidRPr="008E2CC0">
        <w:rPr>
          <w:sz w:val="22"/>
          <w:szCs w:val="22"/>
          <w:lang w:val="de-DE"/>
        </w:rPr>
        <w:t>Reģistrācijas Nr.90000050975</w:t>
      </w:r>
    </w:p>
    <w:p w:rsidR="008E2CC0" w:rsidRPr="008E2CC0" w:rsidRDefault="008E2CC0" w:rsidP="008E2CC0">
      <w:pPr>
        <w:tabs>
          <w:tab w:val="left" w:pos="9498"/>
        </w:tabs>
        <w:jc w:val="center"/>
        <w:rPr>
          <w:color w:val="1C1C1C"/>
          <w:sz w:val="22"/>
          <w:szCs w:val="22"/>
          <w:lang w:val="de-DE"/>
        </w:rPr>
      </w:pPr>
      <w:r w:rsidRPr="008E2CC0">
        <w:rPr>
          <w:color w:val="1C1C1C"/>
          <w:sz w:val="22"/>
          <w:szCs w:val="22"/>
          <w:lang w:val="de-DE"/>
        </w:rPr>
        <w:t>Talsu iela 4, Tukums, Tukuma novads, LV-3101,</w:t>
      </w:r>
    </w:p>
    <w:p w:rsidR="008E2CC0" w:rsidRPr="008E2CC0" w:rsidRDefault="008E2CC0" w:rsidP="008E2CC0">
      <w:pPr>
        <w:tabs>
          <w:tab w:val="left" w:pos="9498"/>
        </w:tabs>
        <w:jc w:val="center"/>
        <w:rPr>
          <w:color w:val="1C1C1C"/>
          <w:sz w:val="22"/>
          <w:szCs w:val="22"/>
          <w:lang w:val="de-DE"/>
        </w:rPr>
      </w:pPr>
      <w:r w:rsidRPr="008E2CC0">
        <w:rPr>
          <w:color w:val="1C1C1C"/>
          <w:sz w:val="22"/>
          <w:szCs w:val="22"/>
          <w:lang w:val="de-DE"/>
        </w:rPr>
        <w:t>tālrunis 63122707, fakss 63107243, mobilais tālrunis 26603299, 29288876</w:t>
      </w:r>
    </w:p>
    <w:p w:rsidR="008E2CC0" w:rsidRPr="008E2CC0" w:rsidRDefault="00276C25" w:rsidP="008E2CC0">
      <w:pPr>
        <w:tabs>
          <w:tab w:val="left" w:pos="9498"/>
        </w:tabs>
        <w:jc w:val="center"/>
        <w:rPr>
          <w:color w:val="1C1C1C"/>
          <w:sz w:val="22"/>
          <w:szCs w:val="22"/>
          <w:lang w:val="de-DE"/>
        </w:rPr>
      </w:pPr>
      <w:hyperlink r:id="rId9" w:history="1">
        <w:r w:rsidR="008E2CC0" w:rsidRPr="008E2CC0">
          <w:rPr>
            <w:color w:val="1C1C1C"/>
            <w:sz w:val="22"/>
            <w:szCs w:val="22"/>
            <w:u w:val="single"/>
            <w:lang w:val="de-DE"/>
          </w:rPr>
          <w:t>www.tukums.lv</w:t>
        </w:r>
      </w:hyperlink>
      <w:r w:rsidR="008E2CC0" w:rsidRPr="008E2CC0">
        <w:rPr>
          <w:color w:val="1C1C1C"/>
          <w:sz w:val="22"/>
          <w:szCs w:val="22"/>
          <w:u w:val="single"/>
          <w:lang w:val="de-DE"/>
        </w:rPr>
        <w:t xml:space="preserve"> </w:t>
      </w:r>
      <w:r w:rsidR="008E2CC0" w:rsidRPr="008E2CC0">
        <w:rPr>
          <w:color w:val="1C1C1C"/>
          <w:sz w:val="22"/>
          <w:szCs w:val="22"/>
          <w:lang w:val="de-DE"/>
        </w:rPr>
        <w:t xml:space="preserve">  e-pasts: </w:t>
      </w:r>
      <w:hyperlink r:id="rId10" w:history="1">
        <w:r w:rsidR="008E2CC0" w:rsidRPr="008E2CC0">
          <w:rPr>
            <w:color w:val="0000FF"/>
            <w:sz w:val="22"/>
            <w:szCs w:val="22"/>
            <w:u w:val="single"/>
            <w:lang w:val="de-DE"/>
          </w:rPr>
          <w:t>dome@tukums.lv</w:t>
        </w:r>
      </w:hyperlink>
    </w:p>
    <w:p w:rsidR="008E2CC0" w:rsidRPr="008E2CC0" w:rsidRDefault="008E2CC0" w:rsidP="008E2CC0">
      <w:pPr>
        <w:tabs>
          <w:tab w:val="left" w:pos="9498"/>
        </w:tabs>
        <w:rPr>
          <w:sz w:val="16"/>
          <w:szCs w:val="16"/>
          <w:lang w:val="de-DE"/>
        </w:rPr>
      </w:pPr>
      <w:r w:rsidRPr="008E2CC0">
        <w:rPr>
          <w:noProof/>
          <w:sz w:val="20"/>
          <w:szCs w:val="20"/>
        </w:rPr>
        <mc:AlternateContent>
          <mc:Choice Requires="wps">
            <w:drawing>
              <wp:anchor distT="0" distB="0" distL="114300" distR="114300" simplePos="0" relativeHeight="251665408" behindDoc="0" locked="0" layoutInCell="1" allowOverlap="1" wp14:anchorId="5B0B4C0C" wp14:editId="5B714618">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C9E72"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8E2CC0">
        <w:rPr>
          <w:noProof/>
          <w:sz w:val="20"/>
          <w:szCs w:val="20"/>
        </w:rPr>
        <mc:AlternateContent>
          <mc:Choice Requires="wps">
            <w:drawing>
              <wp:anchor distT="0" distB="0" distL="114300" distR="114300" simplePos="0" relativeHeight="251666432" behindDoc="0" locked="0" layoutInCell="1" allowOverlap="1" wp14:anchorId="239AE97A" wp14:editId="08FBB03C">
                <wp:simplePos x="0" y="0"/>
                <wp:positionH relativeFrom="column">
                  <wp:posOffset>1600200</wp:posOffset>
                </wp:positionH>
                <wp:positionV relativeFrom="paragraph">
                  <wp:posOffset>3657600</wp:posOffset>
                </wp:positionV>
                <wp:extent cx="0" cy="0"/>
                <wp:effectExtent l="9525" t="9525"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55DA0"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8E2CC0">
        <w:rPr>
          <w:noProof/>
          <w:sz w:val="20"/>
          <w:szCs w:val="20"/>
        </w:rPr>
        <mc:AlternateContent>
          <mc:Choice Requires="wps">
            <w:drawing>
              <wp:anchor distT="0" distB="0" distL="114300" distR="114300" simplePos="0" relativeHeight="251667456" behindDoc="0" locked="0" layoutInCell="1" allowOverlap="1" wp14:anchorId="3AA4A924" wp14:editId="59F99E85">
                <wp:simplePos x="0" y="0"/>
                <wp:positionH relativeFrom="column">
                  <wp:posOffset>1600200</wp:posOffset>
                </wp:positionH>
                <wp:positionV relativeFrom="paragraph">
                  <wp:posOffset>3657600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A951C"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sidRPr="008E2CC0">
        <w:rPr>
          <w:noProof/>
          <w:sz w:val="20"/>
          <w:szCs w:val="20"/>
        </w:rPr>
        <mc:AlternateContent>
          <mc:Choice Requires="wps">
            <w:drawing>
              <wp:anchor distT="0" distB="0" distL="114300" distR="114300" simplePos="0" relativeHeight="251668480" behindDoc="0" locked="0" layoutInCell="1" allowOverlap="1" wp14:anchorId="5843495A" wp14:editId="2861F742">
                <wp:simplePos x="0" y="0"/>
                <wp:positionH relativeFrom="column">
                  <wp:posOffset>-180975</wp:posOffset>
                </wp:positionH>
                <wp:positionV relativeFrom="paragraph">
                  <wp:posOffset>134620</wp:posOffset>
                </wp:positionV>
                <wp:extent cx="6127115" cy="0"/>
                <wp:effectExtent l="28575" t="29845" r="26035"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E8A0"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" strokeweight="3.25pt">
                <v:stroke linestyle="thickThin"/>
              </v:line>
            </w:pict>
          </mc:Fallback>
        </mc:AlternateContent>
      </w:r>
    </w:p>
    <w:bookmarkEnd w:id="1"/>
    <w:p w:rsidR="008E2CC0" w:rsidRPr="008E2CC0" w:rsidRDefault="008E2CC0" w:rsidP="008E2CC0">
      <w:pPr>
        <w:jc w:val="center"/>
        <w:rPr>
          <w:b/>
          <w:szCs w:val="20"/>
          <w:lang w:val="de-DE"/>
        </w:rPr>
      </w:pPr>
    </w:p>
    <w:p w:rsidR="008E2CC0" w:rsidRPr="008E2CC0" w:rsidRDefault="008E2CC0" w:rsidP="008E2CC0">
      <w:pPr>
        <w:jc w:val="center"/>
        <w:rPr>
          <w:b/>
          <w:szCs w:val="20"/>
          <w:lang w:val="de-DE"/>
        </w:rPr>
      </w:pPr>
      <w:r w:rsidRPr="008E2CC0">
        <w:rPr>
          <w:b/>
          <w:szCs w:val="20"/>
          <w:lang w:val="de-DE"/>
        </w:rPr>
        <w:t>SAISTOŠIE NOTEIKUMI</w:t>
      </w:r>
    </w:p>
    <w:p w:rsidR="008E2CC0" w:rsidRPr="008E2CC0" w:rsidRDefault="008E2CC0" w:rsidP="008E2CC0">
      <w:pPr>
        <w:jc w:val="center"/>
        <w:rPr>
          <w:szCs w:val="20"/>
          <w:lang w:val="de-DE"/>
        </w:rPr>
      </w:pPr>
      <w:r w:rsidRPr="008E2CC0">
        <w:rPr>
          <w:szCs w:val="20"/>
          <w:lang w:val="de-DE"/>
        </w:rPr>
        <w:t>Tukumā</w:t>
      </w:r>
    </w:p>
    <w:p w:rsidR="008E2CC0" w:rsidRPr="008E2CC0" w:rsidRDefault="008E2CC0" w:rsidP="008E2CC0">
      <w:pPr>
        <w:jc w:val="both"/>
        <w:rPr>
          <w:szCs w:val="20"/>
          <w:lang w:val="de-DE"/>
        </w:rPr>
      </w:pPr>
      <w:r w:rsidRPr="008E2CC0">
        <w:rPr>
          <w:szCs w:val="20"/>
          <w:lang w:val="de-DE"/>
        </w:rPr>
        <w:t xml:space="preserve">2016.gada .....maijā                                                                                                 </w:t>
      </w:r>
      <w:r w:rsidRPr="008E2CC0">
        <w:rPr>
          <w:b/>
          <w:szCs w:val="20"/>
          <w:lang w:val="de-DE"/>
        </w:rPr>
        <w:t>Nr...</w:t>
      </w:r>
    </w:p>
    <w:p w:rsidR="008E2CC0" w:rsidRPr="008E2CC0" w:rsidRDefault="008E2CC0" w:rsidP="008E2CC0">
      <w:pPr>
        <w:jc w:val="both"/>
        <w:rPr>
          <w:szCs w:val="20"/>
          <w:lang w:val="de-DE"/>
        </w:rPr>
      </w:pPr>
      <w:r w:rsidRPr="008E2CC0">
        <w:rPr>
          <w:szCs w:val="20"/>
          <w:lang w:val="de-DE"/>
        </w:rPr>
        <w:t xml:space="preserve"> </w:t>
      </w:r>
      <w:r w:rsidRPr="008E2CC0">
        <w:rPr>
          <w:szCs w:val="20"/>
          <w:lang w:val="de-DE"/>
        </w:rPr>
        <w:tab/>
      </w:r>
      <w:r w:rsidRPr="008E2CC0">
        <w:rPr>
          <w:szCs w:val="20"/>
          <w:lang w:val="de-DE"/>
        </w:rPr>
        <w:tab/>
      </w:r>
      <w:r w:rsidRPr="008E2CC0">
        <w:rPr>
          <w:szCs w:val="20"/>
          <w:lang w:val="de-DE"/>
        </w:rPr>
        <w:tab/>
      </w:r>
      <w:r w:rsidRPr="008E2CC0">
        <w:rPr>
          <w:szCs w:val="20"/>
          <w:lang w:val="de-DE"/>
        </w:rPr>
        <w:tab/>
      </w:r>
      <w:r w:rsidRPr="008E2CC0">
        <w:rPr>
          <w:szCs w:val="20"/>
          <w:lang w:val="de-DE"/>
        </w:rPr>
        <w:tab/>
      </w:r>
      <w:r w:rsidRPr="008E2CC0">
        <w:rPr>
          <w:szCs w:val="20"/>
          <w:lang w:val="de-DE"/>
        </w:rPr>
        <w:tab/>
      </w:r>
      <w:r w:rsidRPr="008E2CC0">
        <w:rPr>
          <w:szCs w:val="20"/>
          <w:lang w:val="de-DE"/>
        </w:rPr>
        <w:tab/>
      </w:r>
      <w:r w:rsidRPr="008E2CC0">
        <w:rPr>
          <w:szCs w:val="20"/>
          <w:lang w:val="de-DE"/>
        </w:rPr>
        <w:tab/>
      </w:r>
      <w:r w:rsidRPr="008E2CC0">
        <w:rPr>
          <w:szCs w:val="20"/>
          <w:lang w:val="de-DE"/>
        </w:rPr>
        <w:tab/>
      </w:r>
      <w:r w:rsidRPr="008E2CC0">
        <w:rPr>
          <w:szCs w:val="20"/>
          <w:lang w:val="de-DE"/>
        </w:rPr>
        <w:tab/>
        <w:t xml:space="preserve">     (prot.Nr...., ....§.) </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sidRPr="008E2CC0">
        <w:rPr>
          <w:b/>
          <w:szCs w:val="20"/>
          <w:lang w:val="de-DE"/>
        </w:rPr>
        <w:t>Par teritorijas kopšanu un būvju uzturēšanu</w:t>
      </w:r>
    </w:p>
    <w:p w:rsidR="008E2CC0" w:rsidRDefault="008E2CC0" w:rsidP="008E2CC0">
      <w:pPr>
        <w:jc w:val="both"/>
        <w:rPr>
          <w:sz w:val="20"/>
          <w:szCs w:val="20"/>
          <w:lang w:val="de-DE"/>
        </w:rPr>
      </w:pP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     </w:t>
      </w:r>
      <w:r w:rsidRPr="008E2CC0">
        <w:rPr>
          <w:sz w:val="20"/>
          <w:szCs w:val="20"/>
          <w:lang w:val="de-DE"/>
        </w:rPr>
        <w:t>Izdoti saskaņā ar likuma</w:t>
      </w:r>
      <w:r>
        <w:rPr>
          <w:sz w:val="20"/>
          <w:szCs w:val="20"/>
          <w:lang w:val="de-DE"/>
        </w:rPr>
        <w:t xml:space="preserve"> </w:t>
      </w:r>
      <w:r w:rsidRPr="008E2CC0">
        <w:rPr>
          <w:sz w:val="20"/>
          <w:szCs w:val="20"/>
          <w:lang w:val="de-DE"/>
        </w:rPr>
        <w:t>„</w:t>
      </w:r>
      <w:hyperlink r:id="rId11" w:history="1">
        <w:r w:rsidRPr="008E2CC0">
          <w:rPr>
            <w:color w:val="000000" w:themeColor="text1"/>
            <w:sz w:val="20"/>
            <w:szCs w:val="20"/>
            <w:lang w:val="de-DE"/>
          </w:rPr>
          <w:t>Par pašvaldībām</w:t>
        </w:r>
      </w:hyperlink>
      <w:r w:rsidRPr="008E2CC0">
        <w:rPr>
          <w:sz w:val="20"/>
          <w:szCs w:val="20"/>
          <w:lang w:val="de-DE"/>
        </w:rPr>
        <w:t xml:space="preserve">” </w:t>
      </w:r>
    </w:p>
    <w:p w:rsidR="008E2CC0" w:rsidRPr="008E2CC0" w:rsidRDefault="008E2CC0" w:rsidP="008E2CC0">
      <w:pPr>
        <w:jc w:val="both"/>
        <w:rPr>
          <w:sz w:val="20"/>
          <w:szCs w:val="20"/>
          <w:lang w:val="de-DE"/>
        </w:rPr>
      </w:pP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     </w:t>
      </w:r>
      <w:r w:rsidRPr="008E2CC0">
        <w:rPr>
          <w:sz w:val="20"/>
          <w:szCs w:val="20"/>
          <w:lang w:val="de-DE"/>
        </w:rPr>
        <w:t>43.panta</w:t>
      </w:r>
      <w:r>
        <w:rPr>
          <w:sz w:val="20"/>
          <w:szCs w:val="20"/>
          <w:lang w:val="de-DE"/>
        </w:rPr>
        <w:t xml:space="preserve"> </w:t>
      </w:r>
      <w:r w:rsidRPr="008E2CC0">
        <w:rPr>
          <w:sz w:val="20"/>
          <w:szCs w:val="20"/>
          <w:lang w:val="de-DE"/>
        </w:rPr>
        <w:t>pirmās daļas 5. un 6.punktu</w:t>
      </w:r>
    </w:p>
    <w:p w:rsidR="008E2CC0" w:rsidRPr="008E2CC0" w:rsidRDefault="008E2CC0" w:rsidP="008E2CC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lang w:bidi="lo-LA"/>
        </w:rPr>
      </w:pPr>
    </w:p>
    <w:p w:rsidR="008E2CC0" w:rsidRPr="008E2CC0" w:rsidRDefault="008E2CC0" w:rsidP="008E2CC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lang w:bidi="lo-LA"/>
        </w:rPr>
      </w:pPr>
      <w:r w:rsidRPr="008E2CC0">
        <w:rPr>
          <w:b/>
          <w:lang w:bidi="lo-LA"/>
        </w:rPr>
        <w:t>I. Vispārīgie jautājumi</w:t>
      </w:r>
    </w:p>
    <w:p w:rsidR="008E2CC0" w:rsidRPr="008E2CC0" w:rsidRDefault="008E2CC0" w:rsidP="008E2CC0">
      <w:pPr>
        <w:jc w:val="both"/>
        <w:rPr>
          <w:szCs w:val="20"/>
          <w:lang w:val="de-DE"/>
        </w:rPr>
      </w:pPr>
    </w:p>
    <w:p w:rsidR="008E2CC0" w:rsidRPr="008E2CC0" w:rsidRDefault="008E2CC0" w:rsidP="008E2CC0">
      <w:pPr>
        <w:spacing w:after="120"/>
        <w:jc w:val="both"/>
        <w:rPr>
          <w:rFonts w:eastAsiaTheme="minorHAnsi"/>
          <w:lang w:val="de-DE" w:eastAsia="en-US"/>
        </w:rPr>
      </w:pPr>
      <w:r>
        <w:rPr>
          <w:rFonts w:eastAsiaTheme="minorHAnsi"/>
          <w:lang w:val="de-DE" w:eastAsia="en-US"/>
        </w:rPr>
        <w:tab/>
      </w:r>
      <w:r w:rsidRPr="008E2CC0">
        <w:rPr>
          <w:rFonts w:eastAsiaTheme="minorHAnsi"/>
          <w:lang w:val="de-DE" w:eastAsia="en-US"/>
        </w:rPr>
        <w:t>1. Saistošie noteikumi (turpmāk – Noteikumi) nosaka kārtību, kādā kopjama Tukuma novada administratīvā teritorija un uzturamas tajā esošās būves, nodrošinot sanitāro tīrību, teritorijas sakoptību un aizsardzību.</w:t>
      </w:r>
    </w:p>
    <w:p w:rsidR="008E2CC0" w:rsidRPr="008E2CC0" w:rsidRDefault="008E2CC0" w:rsidP="008E2CC0">
      <w:pPr>
        <w:spacing w:after="120"/>
        <w:jc w:val="both"/>
        <w:rPr>
          <w:rFonts w:eastAsiaTheme="minorHAnsi"/>
          <w:lang w:val="de-DE" w:eastAsia="en-US"/>
        </w:rPr>
      </w:pPr>
      <w:r>
        <w:rPr>
          <w:rFonts w:eastAsiaTheme="minorHAnsi"/>
          <w:lang w:val="de-DE" w:eastAsia="en-US"/>
        </w:rPr>
        <w:tab/>
      </w:r>
      <w:r w:rsidRPr="008E2CC0">
        <w:rPr>
          <w:rFonts w:eastAsiaTheme="minorHAnsi"/>
          <w:lang w:val="de-DE" w:eastAsia="en-US"/>
        </w:rPr>
        <w:t xml:space="preserve">2. Noteikumos lietoto terminu skaidrojums: </w:t>
      </w:r>
    </w:p>
    <w:p w:rsidR="008E2CC0" w:rsidRPr="008E2CC0" w:rsidRDefault="008E2CC0" w:rsidP="008E2CC0">
      <w:pPr>
        <w:spacing w:before="100" w:beforeAutospacing="1" w:after="100" w:afterAutospacing="1"/>
        <w:jc w:val="both"/>
      </w:pPr>
      <w:r>
        <w:tab/>
      </w:r>
      <w:r w:rsidRPr="008E2CC0">
        <w:t>2.1. apstādījumi – speciāli izveidotas un koptas zaļās teritorijas, ietverot koku un krūmu stādījumus, zālienu un labiekārtojuma infrastruktūras elementus;</w:t>
      </w:r>
    </w:p>
    <w:p w:rsidR="008E2CC0" w:rsidRPr="008E2CC0" w:rsidRDefault="008E2CC0" w:rsidP="008E2CC0">
      <w:pPr>
        <w:spacing w:before="100" w:beforeAutospacing="1" w:after="100" w:afterAutospacing="1"/>
        <w:jc w:val="both"/>
      </w:pPr>
      <w:r>
        <w:tab/>
      </w:r>
      <w:r w:rsidRPr="008E2CC0">
        <w:t>2.2. atkritumi – jebkurš priekšmets vai viela, no kuras tās valdītājs atbrīvojas, ir nolēmis vai spiests atbrīvoties;</w:t>
      </w:r>
    </w:p>
    <w:p w:rsidR="008E2CC0" w:rsidRPr="008E2CC0" w:rsidRDefault="008E2CC0" w:rsidP="008E2CC0">
      <w:pPr>
        <w:spacing w:before="100" w:beforeAutospacing="1" w:after="100" w:afterAutospacing="1"/>
        <w:jc w:val="both"/>
      </w:pPr>
      <w:r>
        <w:tab/>
      </w:r>
      <w:r w:rsidRPr="008E2CC0">
        <w:t>2.3. atkritumu vai būvgružu glabāšanai nepiemērota vieta – jebkura cita vieta, kura nav speciāli aprīkota atkritumu glabāšanai;</w:t>
      </w:r>
    </w:p>
    <w:p w:rsidR="008E2CC0" w:rsidRPr="008E2CC0" w:rsidRDefault="008E2CC0" w:rsidP="008E2CC0">
      <w:pPr>
        <w:spacing w:before="100" w:beforeAutospacing="1" w:after="100" w:afterAutospacing="1"/>
        <w:jc w:val="both"/>
      </w:pPr>
      <w:r>
        <w:tab/>
      </w:r>
      <w:r w:rsidRPr="008E2CC0">
        <w:t>2.4. brauktuve – ceļa daļa, kas paredzēta transportlīdzekļu braukšanai;</w:t>
      </w:r>
    </w:p>
    <w:p w:rsidR="008E2CC0" w:rsidRPr="008E2CC0" w:rsidRDefault="008E2CC0" w:rsidP="008E2CC0">
      <w:pPr>
        <w:spacing w:before="100" w:beforeAutospacing="1" w:after="100" w:afterAutospacing="1"/>
        <w:jc w:val="both"/>
      </w:pPr>
      <w:r>
        <w:tab/>
      </w:r>
      <w:r w:rsidRPr="008E2CC0">
        <w:t>2.5. būve – būvniecības procesā radies ar zemi saistīts veidojums, kam ir noteikta funkcija, vai būvniecības procesā esošs ar zemi saistīts veidojums (nepabeigts būvniecības objekts);</w:t>
      </w:r>
    </w:p>
    <w:p w:rsidR="008E2CC0" w:rsidRPr="008E2CC0" w:rsidRDefault="008E2CC0" w:rsidP="008E2CC0">
      <w:pPr>
        <w:spacing w:before="100" w:beforeAutospacing="1" w:after="100" w:afterAutospacing="1"/>
        <w:jc w:val="both"/>
      </w:pPr>
      <w:r>
        <w:tab/>
      </w:r>
      <w:r w:rsidRPr="008E2CC0">
        <w:t>2.6. būvgruži – būvju būvniecības vai nojaukšanas materiāli un to paliekas, betona un metāla konstrukcijas un izstrādājumi, ķieģeļi, keramika, asfalts u.c. būvniecības procesā vai ražošanā radušies blakus produkti;</w:t>
      </w:r>
    </w:p>
    <w:p w:rsidR="008E2CC0" w:rsidRPr="008E2CC0" w:rsidRDefault="008E2CC0" w:rsidP="008E2CC0">
      <w:pPr>
        <w:spacing w:before="100" w:beforeAutospacing="1" w:after="100" w:afterAutospacing="1"/>
        <w:jc w:val="both"/>
      </w:pPr>
      <w:r>
        <w:tab/>
      </w:r>
      <w:r w:rsidRPr="008E2CC0">
        <w:t>2.7. ēka (arī nams, māja) – atsevišķs arhitektonisks, tehnisks vai konstruktīvs virszemes, arī daļēji pazemes būves veids, kurā atrodas telpas dzīvošanai, saimnieciskai un publiskai izmantošanai, kā arī citu ar to saistītu darbību nodrošināšanai;</w:t>
      </w:r>
    </w:p>
    <w:p w:rsidR="008E2CC0" w:rsidRPr="008E2CC0" w:rsidRDefault="008E2CC0" w:rsidP="008E2CC0">
      <w:pPr>
        <w:spacing w:before="100" w:beforeAutospacing="1" w:after="100" w:afterAutospacing="1"/>
        <w:jc w:val="both"/>
      </w:pPr>
      <w:r>
        <w:tab/>
      </w:r>
      <w:r w:rsidRPr="008E2CC0">
        <w:t>2.8. iebrauktuve – attiecīgi aprīkots ceļa (ielas) elements, kas paredzēts transporta piekļūšanai no ceļa (ielas) braucamās daļas līdz īpašumam;</w:t>
      </w:r>
    </w:p>
    <w:p w:rsidR="008E2CC0" w:rsidRPr="008E2CC0" w:rsidRDefault="008E2CC0" w:rsidP="008E2CC0">
      <w:pPr>
        <w:spacing w:before="100" w:beforeAutospacing="1" w:after="100" w:afterAutospacing="1"/>
        <w:jc w:val="both"/>
      </w:pPr>
      <w:r>
        <w:tab/>
      </w:r>
      <w:r w:rsidRPr="008E2CC0">
        <w:t>2.9. ietve – ceļa daļa, kas paredzēta gājējiem. Ietve piekļaujas brauktuvei vai ir atdalīta no tās;</w:t>
      </w:r>
    </w:p>
    <w:p w:rsidR="008E2CC0" w:rsidRPr="008E2CC0" w:rsidRDefault="008E2CC0" w:rsidP="008E2CC0">
      <w:pPr>
        <w:spacing w:before="100" w:beforeAutospacing="1" w:after="100" w:afterAutospacing="1"/>
        <w:jc w:val="both"/>
      </w:pPr>
      <w:r>
        <w:lastRenderedPageBreak/>
        <w:tab/>
      </w:r>
      <w:r w:rsidRPr="008E2CC0">
        <w:t>2.10. koplietošanas teritorija – teritorijas plānojumā noteikta teritorija, kas nodrošina ēkas vai ēku grupu sabiedrisko drošību, funkcionālo uzturēšanu, pie tām esošā kopējā labiekārtojuma uzturēšanu un nosaka katra teritorijā ietilpstošā nekustamā īpašuma objekta sociālo funkciju;</w:t>
      </w:r>
    </w:p>
    <w:p w:rsidR="008E2CC0" w:rsidRPr="008E2CC0" w:rsidRDefault="008E2CC0" w:rsidP="008E2CC0">
      <w:pPr>
        <w:spacing w:before="100" w:beforeAutospacing="1" w:after="100" w:afterAutospacing="1"/>
        <w:jc w:val="both"/>
      </w:pPr>
      <w:r>
        <w:tab/>
      </w:r>
      <w:r w:rsidRPr="008E2CC0">
        <w:t>2.11. pieguloša teritorija – publiskā lietošanā esošas ietves (izņemot sabiedriskā transporta pieturvietas), grāvji, caurtekas, zālieni u.c. apstādījumi līdz brauktuves malai, kas robežojas ar nekustamo īpašumu, kas nepārsniedz 5 metru platumu no īpašuma robežas;</w:t>
      </w:r>
    </w:p>
    <w:p w:rsidR="008E2CC0" w:rsidRPr="008E2CC0" w:rsidRDefault="008E2CC0" w:rsidP="008E2CC0">
      <w:pPr>
        <w:spacing w:before="100" w:beforeAutospacing="1" w:after="100" w:afterAutospacing="1"/>
        <w:jc w:val="both"/>
      </w:pPr>
      <w:r>
        <w:tab/>
      </w:r>
      <w:r w:rsidRPr="008E2CC0">
        <w:t>2.12. publiska ārtelpa – ielas, laukumi, parki, skvēri, krastmalas, pagalmi, kuri bez ierobežojumiem pieejami sabiedrībai, neatkarīgi no tā, kā īpašumā vai valdījumā tie atrodas;</w:t>
      </w:r>
    </w:p>
    <w:p w:rsidR="008E2CC0" w:rsidRPr="008E2CC0" w:rsidRDefault="008E2CC0" w:rsidP="008E2CC0">
      <w:pPr>
        <w:spacing w:before="100" w:beforeAutospacing="1" w:after="100" w:afterAutospacing="1"/>
        <w:jc w:val="both"/>
      </w:pPr>
      <w:r>
        <w:tab/>
      </w:r>
      <w:r w:rsidRPr="008E2CC0">
        <w:t>2.13. regulāra zāliena pļaušana – zāliena pļaušana ne mazāk kā četras reizes sezonā – pirmo reizi līdz 5.maijam, otro reizi līdz 15.jūnijam, trešo reizi līdz 15.jūlijam, ceturto reizi līdz 15.septembrim, nepieļaujot, ka apdzīvotā vietā zāliena garums pārsniedz 20 cm, bet ārpus apdzīvotām vietām – 30 cm, izņemot teritoriju, kura tiek izmantota lauksaimniecības vajadzībām;</w:t>
      </w:r>
    </w:p>
    <w:p w:rsidR="008E2CC0" w:rsidRPr="008E2CC0" w:rsidRDefault="008E2CC0" w:rsidP="008E2CC0">
      <w:pPr>
        <w:spacing w:before="100" w:beforeAutospacing="1" w:after="100" w:afterAutospacing="1"/>
        <w:jc w:val="both"/>
      </w:pPr>
      <w:r>
        <w:tab/>
      </w:r>
      <w:r w:rsidRPr="008E2CC0">
        <w:t>2.14. sabiedriska vieta – ikviena pašvaldības administratīvajā teritorijā esoša par maksu vai bez maksas plašam personu lokam pieejama vieta, kas neatkarīgi no tās faktiskās izmantošanas vai īpašuma formas kalpo sabiedrības kopējo vajadzību un interešu nodrošināšanai. Vietas, kuras pieejamas personām tikai saistībā ar darba, uzņēmuma vai cita veida līgumu izpildi, attiecīgās vietas īpašniekam, valdītājam vai turētājam, šo noteikumu izpratnē nav sabiedriskas vietas;</w:t>
      </w:r>
    </w:p>
    <w:p w:rsidR="008E2CC0" w:rsidRPr="008E2CC0" w:rsidRDefault="008E2CC0" w:rsidP="008E2CC0">
      <w:pPr>
        <w:spacing w:before="100" w:beforeAutospacing="1" w:after="100" w:afterAutospacing="1"/>
        <w:jc w:val="both"/>
      </w:pPr>
      <w:r>
        <w:tab/>
      </w:r>
      <w:r w:rsidRPr="008E2CC0">
        <w:t>2.15. sabiedriskā transporta pieturvieta – vieta, kas aprīkota ar attiecīgu pieturas zīmi un paredzēta sabiedriskā transporta pasažieru iekāpšanai un izkāpšanai;</w:t>
      </w:r>
    </w:p>
    <w:p w:rsidR="008E2CC0" w:rsidRPr="008E2CC0" w:rsidRDefault="008E2CC0" w:rsidP="008E2CC0">
      <w:pPr>
        <w:spacing w:before="100" w:beforeAutospacing="1" w:after="100" w:afterAutospacing="1"/>
        <w:jc w:val="both"/>
      </w:pPr>
      <w:r>
        <w:tab/>
      </w:r>
      <w:r w:rsidRPr="008E2CC0">
        <w:t>2.16. veloceliņi – josla ietves daļā vai speciāli ierīkoti segumi, kas atdalīti no brauktuves. Veloceliņiem jābūt attiecīgi marķētiem, kā arī veloceliņa sākumā un beigās jābūt uzstādītām attiecīgām valsts standarta ceļazīmēm;</w:t>
      </w:r>
    </w:p>
    <w:p w:rsidR="008E2CC0" w:rsidRPr="008E2CC0" w:rsidRDefault="008E2CC0" w:rsidP="008E2CC0">
      <w:pPr>
        <w:spacing w:before="100" w:beforeAutospacing="1" w:after="100" w:afterAutospacing="1"/>
        <w:jc w:val="both"/>
      </w:pPr>
      <w:r>
        <w:tab/>
      </w:r>
      <w:r w:rsidRPr="008E2CC0">
        <w:t>2.17. zāliens – augsnes virskārtu ar saknēm un dzinumiem blīvi cauraugušu graudzāļu intensīvi kopts segums;</w:t>
      </w:r>
    </w:p>
    <w:p w:rsidR="008E2CC0" w:rsidRPr="008E2CC0" w:rsidRDefault="008E2CC0" w:rsidP="008E2CC0">
      <w:pPr>
        <w:spacing w:before="100" w:beforeAutospacing="1" w:after="100" w:afterAutospacing="1"/>
        <w:jc w:val="both"/>
      </w:pPr>
      <w:r>
        <w:tab/>
      </w:r>
      <w:r w:rsidRPr="008E2CC0">
        <w:t>2.18. žogs – būve, kas radīta ar mērķi pildīt nekustamā īpašuma norobežošanas funkcijas.</w:t>
      </w:r>
    </w:p>
    <w:p w:rsidR="008E2CC0" w:rsidRPr="008E2CC0" w:rsidRDefault="008E2CC0" w:rsidP="008E2CC0">
      <w:pPr>
        <w:jc w:val="both"/>
        <w:rPr>
          <w:rFonts w:eastAsiaTheme="minorHAnsi"/>
          <w:lang w:val="de-DE" w:eastAsia="en-US"/>
        </w:rPr>
      </w:pPr>
      <w:r>
        <w:rPr>
          <w:rFonts w:eastAsiaTheme="minorHAnsi"/>
          <w:b/>
          <w:sz w:val="22"/>
          <w:szCs w:val="22"/>
          <w:lang w:val="de-DE" w:eastAsia="en-US"/>
        </w:rPr>
        <w:tab/>
      </w:r>
      <w:r w:rsidRPr="008E2CC0">
        <w:rPr>
          <w:rFonts w:eastAsiaTheme="minorHAnsi"/>
          <w:lang w:val="de-DE" w:eastAsia="en-US"/>
        </w:rPr>
        <w:t xml:space="preserve">3. Noteikumi ir saistoši visām fiziskām un juridiskām personām neatkarīgi no tā, vai viņu īpašuma tiesības uz ēkām (būvēm) un zemesgabaliem ir vai nav nostiprinātas zemesgrāmatā. </w:t>
      </w:r>
    </w:p>
    <w:p w:rsidR="008E2CC0" w:rsidRPr="008E2CC0" w:rsidRDefault="008E2CC0" w:rsidP="008E2CC0">
      <w:pPr>
        <w:jc w:val="both"/>
        <w:rPr>
          <w:rFonts w:eastAsiaTheme="minorHAnsi"/>
          <w:lang w:val="de-DE" w:eastAsia="en-US"/>
        </w:rPr>
      </w:pPr>
    </w:p>
    <w:p w:rsidR="008E2CC0" w:rsidRPr="008E2CC0" w:rsidRDefault="008E2CC0" w:rsidP="008E2CC0">
      <w:pPr>
        <w:jc w:val="both"/>
      </w:pPr>
      <w:r>
        <w:rPr>
          <w:lang w:val="de-DE"/>
        </w:rPr>
        <w:tab/>
      </w:r>
      <w:r w:rsidRPr="008E2CC0">
        <w:t xml:space="preserve">4. Ēkas (būves) un zemesgabali ir izmantojami tādiem mērķiem, kādiem tie paredzēti izmantot Tukuma novada apbūves noteikumos vai Tukuma novada Domes (turpmāk – pašvaldība) lēmumos. </w:t>
      </w:r>
    </w:p>
    <w:p w:rsidR="008E2CC0" w:rsidRPr="008E2CC0" w:rsidRDefault="008E2CC0" w:rsidP="008E2CC0">
      <w:pPr>
        <w:jc w:val="both"/>
      </w:pPr>
    </w:p>
    <w:p w:rsidR="008E2CC0" w:rsidRPr="008E2CC0" w:rsidRDefault="008E2CC0" w:rsidP="008E2CC0">
      <w:pPr>
        <w:ind w:firstLine="720"/>
        <w:jc w:val="center"/>
        <w:rPr>
          <w:b/>
          <w:lang w:val="de-DE"/>
        </w:rPr>
      </w:pPr>
      <w:r w:rsidRPr="008E2CC0">
        <w:rPr>
          <w:b/>
          <w:lang w:val="de-DE"/>
        </w:rPr>
        <w:t>II. Ēku (būvju), zemesgabalu</w:t>
      </w:r>
    </w:p>
    <w:p w:rsidR="008E2CC0" w:rsidRPr="008E2CC0" w:rsidRDefault="008E2CC0" w:rsidP="008E2CC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lang w:bidi="lo-LA"/>
        </w:rPr>
      </w:pPr>
      <w:r w:rsidRPr="008E2CC0">
        <w:rPr>
          <w:b/>
          <w:lang w:bidi="lo-LA"/>
        </w:rPr>
        <w:t xml:space="preserve">             un tiem piegulošās teritorijas uzturēšana</w:t>
      </w:r>
    </w:p>
    <w:p w:rsidR="008E2CC0" w:rsidRPr="008E2CC0" w:rsidRDefault="008E2CC0" w:rsidP="008E2CC0">
      <w:pPr>
        <w:spacing w:before="100" w:beforeAutospacing="1" w:after="100" w:afterAutospacing="1"/>
        <w:jc w:val="both"/>
      </w:pPr>
      <w:r>
        <w:tab/>
      </w:r>
      <w:r w:rsidRPr="008E2CC0">
        <w:t>5. Neapbūvēta zemesgabala un tam piegulošās publiskā lietošanā esošās teritorijas uzturēšanu nodrošina un par teritorijas savlaicīgu uzkopšanu un sanitāro tīrību ir atbildīgs neapbūvēta zemesgabala īpašnieks vai valdītājs, apbūvēta zemesgabala gadījumā – būves īpašnieks vai tiesiskais valdītājs. Valsts un pašvaldības īpašumā esoša zemesgabala, kas nodots lietošanā citai personai, un tam piegulošās publiskā lietošanā esošās teritorijas uzturēšanu nodrošina un par teritorijas savlaicīgu uzkopšanu un sanitāro tīrību ir atbildīgs zemesgabala lietotājs.</w:t>
      </w:r>
    </w:p>
    <w:p w:rsidR="008E2CC0" w:rsidRPr="008E2CC0" w:rsidRDefault="008E2CC0" w:rsidP="008E2CC0">
      <w:pPr>
        <w:jc w:val="both"/>
      </w:pPr>
      <w:r>
        <w:lastRenderedPageBreak/>
        <w:tab/>
      </w:r>
      <w:r w:rsidRPr="008E2CC0">
        <w:t>6. Ja nekustamais īpašums sastāv no zemesgabala un uz tā atrodas citai personai piederoša ēka (būve), tad par nekustamā īpašuma un tam piegulošās teritorijas uzturēšanu ir atbildīgs būves (ēkas) īpašnieks, ja saskaņā ar zemesgrāmatu nodalījumā reģistrētu zemes nomas līgumu nav noteikta cita kārtība, vai daudzdzīvokļu dzīvojamās mājas pārvaldnieks.</w:t>
      </w:r>
    </w:p>
    <w:p w:rsidR="008E2CC0" w:rsidRPr="008E2CC0" w:rsidRDefault="008E2CC0" w:rsidP="008E2CC0">
      <w:pPr>
        <w:jc w:val="both"/>
      </w:pPr>
      <w:r>
        <w:tab/>
      </w:r>
      <w:r w:rsidRPr="008E2CC0">
        <w:t>7. Par ēku (būvju) uzturēšanu atbild tās īpašnieks vai valdītājs. Par valsts un pašvaldības īpašumā esošo ēku (būvi), kas nodota lietošanā citai personai, ir atbildīgs ēkas (būves) lietotājs.</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8. Noteikumu 5. un 6.punktā minētās personas nodrošina:</w:t>
      </w:r>
    </w:p>
    <w:p w:rsidR="008E2CC0" w:rsidRPr="008E2CC0" w:rsidRDefault="008E2CC0" w:rsidP="008E2CC0">
      <w:pPr>
        <w:jc w:val="both"/>
        <w:rPr>
          <w:lang w:val="de-DE"/>
        </w:rPr>
      </w:pPr>
      <w:r>
        <w:rPr>
          <w:lang w:val="de-DE"/>
        </w:rPr>
        <w:tab/>
      </w:r>
      <w:r w:rsidRPr="008E2CC0">
        <w:rPr>
          <w:lang w:val="de-DE"/>
        </w:rPr>
        <w:t>8.1. īpašumu teritorijā esošo zālienu regulāru pļaušanu; grāvju, caurteku tīrīšanu, ietvju kopšanu (slaucīšanu un dažādu priekšmetu novākšanu), apstādījumu uzturēšanu, nepieļaujot būvgružu un atkritumu uzkrāšanos;</w:t>
      </w:r>
    </w:p>
    <w:p w:rsidR="008E2CC0" w:rsidRPr="008E2CC0" w:rsidRDefault="008E2CC0" w:rsidP="008E2CC0">
      <w:pPr>
        <w:rPr>
          <w:rFonts w:eastAsiaTheme="minorHAnsi"/>
          <w:lang w:val="de-DE" w:eastAsia="en-US"/>
        </w:rPr>
      </w:pPr>
      <w:r>
        <w:rPr>
          <w:rFonts w:eastAsiaTheme="minorHAnsi"/>
          <w:lang w:val="de-DE" w:eastAsia="en-US"/>
        </w:rPr>
        <w:tab/>
      </w:r>
      <w:r w:rsidRPr="008E2CC0">
        <w:rPr>
          <w:rFonts w:eastAsiaTheme="minorHAnsi"/>
          <w:lang w:val="de-DE" w:eastAsia="en-US"/>
        </w:rPr>
        <w:t xml:space="preserve">8.2. iebrauktuvju sakopšanu, regulāru zāliena nopļaušanu gar tām; </w:t>
      </w:r>
    </w:p>
    <w:p w:rsidR="008E2CC0" w:rsidRPr="008E2CC0" w:rsidRDefault="008E2CC0" w:rsidP="008E2CC0">
      <w:pPr>
        <w:rPr>
          <w:rFonts w:eastAsiaTheme="minorHAnsi"/>
          <w:lang w:val="de-DE" w:eastAsia="en-US"/>
        </w:rPr>
      </w:pPr>
      <w:r>
        <w:rPr>
          <w:rFonts w:eastAsiaTheme="minorHAnsi"/>
          <w:lang w:val="de-DE" w:eastAsia="en-US"/>
        </w:rPr>
        <w:tab/>
      </w:r>
      <w:r w:rsidRPr="008E2CC0">
        <w:rPr>
          <w:rFonts w:eastAsiaTheme="minorHAnsi"/>
          <w:lang w:val="de-DE" w:eastAsia="en-US"/>
        </w:rPr>
        <w:t>8.3. ziemas periodā:</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8.3.1. gājēju ietvju, kā arī īpašumu teritorijā esošo celiņu attīrīšanu no sniega un ledus, kaisīšanu ar pretslīdes materiāliem – katru dienu (arī brīvdienās un svētku dienās) līdz plkst. 8:00 un, ja nepieciešams, tad papildus visas dienas laikā. Aizliegts kaisīt ar izdedžiem, melnzemi, sāli tīrā veidā un citiem nepiemērotiem materiāliem;</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8.3.2. lāsteku nolaušanu, sniega un ledus notīrīšanu no ēku (būvju), tai skaitā daudzdzīvokļu dzīvojamo māju, jumtiem, balkoniem, lodžijām, dzegām u.c. vietām, notīrīto sniegu un ledu nekevējoteis novācot;</w:t>
      </w:r>
    </w:p>
    <w:p w:rsidR="008E2CC0" w:rsidRPr="008E2CC0" w:rsidRDefault="008E2CC0" w:rsidP="008E2CC0">
      <w:pPr>
        <w:jc w:val="both"/>
        <w:rPr>
          <w:lang w:val="de-DE"/>
        </w:rPr>
      </w:pPr>
      <w:r>
        <w:rPr>
          <w:lang w:val="de-DE"/>
        </w:rPr>
        <w:tab/>
      </w:r>
      <w:r w:rsidRPr="008E2CC0">
        <w:rPr>
          <w:lang w:val="de-DE"/>
        </w:rPr>
        <w:t>8.3.3. situācijās, kad tiek apdraudēta gājēju un transporta līdzekļu drošība – bīstamo vietu (ietvju un brauktuvju) norobežošanu;</w:t>
      </w:r>
    </w:p>
    <w:p w:rsidR="008E2CC0" w:rsidRPr="008E2CC0" w:rsidRDefault="008E2CC0" w:rsidP="008E2CC0">
      <w:pPr>
        <w:rPr>
          <w:rFonts w:eastAsiaTheme="minorHAnsi"/>
          <w:lang w:val="de-DE" w:eastAsia="en-US"/>
        </w:rPr>
      </w:pPr>
      <w:r>
        <w:rPr>
          <w:rFonts w:eastAsiaTheme="minorHAnsi"/>
          <w:lang w:val="de-DE" w:eastAsia="en-US"/>
        </w:rPr>
        <w:tab/>
      </w:r>
      <w:r w:rsidRPr="008E2CC0">
        <w:rPr>
          <w:rFonts w:eastAsiaTheme="minorHAnsi"/>
          <w:lang w:val="de-DE" w:eastAsia="en-US"/>
        </w:rPr>
        <w:t>8.3.4. inženierkomunikāciju aku vāku notīrīšanu no sniega un ledus;</w:t>
      </w:r>
    </w:p>
    <w:p w:rsidR="008E2CC0" w:rsidRPr="008E2CC0" w:rsidRDefault="008E2CC0" w:rsidP="008E2CC0">
      <w:pPr>
        <w:rPr>
          <w:rFonts w:eastAsiaTheme="minorHAnsi"/>
          <w:lang w:val="de-DE" w:eastAsia="en-US"/>
        </w:rPr>
      </w:pPr>
      <w:r>
        <w:rPr>
          <w:rFonts w:eastAsiaTheme="minorHAnsi"/>
          <w:lang w:val="de-DE" w:eastAsia="en-US"/>
        </w:rPr>
        <w:tab/>
      </w:r>
      <w:r w:rsidRPr="008E2CC0">
        <w:rPr>
          <w:rFonts w:eastAsiaTheme="minorHAnsi"/>
          <w:lang w:val="de-DE" w:eastAsia="en-US"/>
        </w:rPr>
        <w:t xml:space="preserve">8.3.5. savāktā sniega aizvešanu; </w:t>
      </w:r>
    </w:p>
    <w:p w:rsidR="008E2CC0" w:rsidRPr="008E2CC0" w:rsidRDefault="008E2CC0" w:rsidP="008E2CC0">
      <w:pPr>
        <w:rPr>
          <w:rFonts w:eastAsiaTheme="minorHAnsi"/>
          <w:lang w:val="de-DE" w:eastAsia="en-US"/>
        </w:rPr>
      </w:pPr>
      <w:r>
        <w:rPr>
          <w:rFonts w:eastAsiaTheme="minorHAnsi"/>
          <w:lang w:val="de-DE" w:eastAsia="en-US"/>
        </w:rPr>
        <w:tab/>
      </w:r>
      <w:r w:rsidRPr="008E2CC0">
        <w:rPr>
          <w:rFonts w:eastAsiaTheme="minorHAnsi"/>
          <w:lang w:val="de-DE" w:eastAsia="en-US"/>
        </w:rPr>
        <w:t>8.4. atkritumu apsaimniekošanu atbilstoši pašvaldības saistošajiem noteikumiem;</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8.5. daudzdzīvokļu dzīvojamo māju, iestāžu, tirdzniecības un pakalpojumu objektu ieejas durvju un kāpņu telpu apgaismošanu diennakts tumšajā laikā;</w:t>
      </w:r>
    </w:p>
    <w:p w:rsidR="008E2CC0" w:rsidRPr="008E2CC0" w:rsidRDefault="008E2CC0" w:rsidP="008E2CC0">
      <w:pPr>
        <w:ind w:left="-48"/>
        <w:jc w:val="both"/>
        <w:rPr>
          <w:rFonts w:eastAsiaTheme="minorHAnsi"/>
          <w:lang w:val="de-DE" w:eastAsia="en-US"/>
        </w:rPr>
      </w:pPr>
      <w:r>
        <w:rPr>
          <w:rFonts w:eastAsiaTheme="minorHAnsi"/>
          <w:lang w:val="de-DE" w:eastAsia="en-US"/>
        </w:rPr>
        <w:tab/>
      </w:r>
      <w:r>
        <w:rPr>
          <w:rFonts w:eastAsiaTheme="minorHAnsi"/>
          <w:lang w:val="de-DE" w:eastAsia="en-US"/>
        </w:rPr>
        <w:tab/>
      </w:r>
      <w:r w:rsidRPr="008E2CC0">
        <w:rPr>
          <w:rFonts w:eastAsiaTheme="minorHAnsi"/>
          <w:lang w:val="de-DE" w:eastAsia="en-US"/>
        </w:rPr>
        <w:t>8.6. daudzdzīvokļu dzīvojamo māju koplietošanas telpu sakopšanu, atkritumu vadu tīrīšanu;</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 xml:space="preserve">8.7. īpašuma žogu, vārtu un vārtiņu uzturēšanu labā kārtībā, to savlaicīgu remontu, ja ir redzami bojājumi, to atjaunošanu vai nojaukšanu; </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 xml:space="preserve">8.8. ēku (būvju), daudzdzīvokļu dzīvojamo māju (atsevišķu dzīvokļu) fasāžu – logu, durvju, balkonu, izkārtņu – tīrību, to savlaicīgu krāsošanu, nepieļaujot, ka krāsojumā ir bojājumi, plaisas, izdrupumi vai apdares materiāla atslāņojumi; </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 xml:space="preserve">8.9. pašvaldības lēmumiem atbilstošas ēku (būvju), daudzdzīvokļu dzīvojamās mājas numerācijas norādes piestiprināšanu un uzturēšanu, kā arī īpašuma nosaukuma novietošanu pie īpašuma teritorijas un tā uzturēšanu. </w:t>
      </w:r>
    </w:p>
    <w:p w:rsidR="008E2CC0" w:rsidRPr="008E2CC0" w:rsidRDefault="008E2CC0" w:rsidP="008E2CC0">
      <w:pPr>
        <w:rPr>
          <w:rFonts w:eastAsiaTheme="minorHAnsi"/>
          <w:lang w:val="de-DE" w:eastAsia="en-US"/>
        </w:rPr>
      </w:pPr>
    </w:p>
    <w:p w:rsidR="008E2CC0" w:rsidRPr="008E2CC0" w:rsidRDefault="008E2CC0" w:rsidP="008E2CC0">
      <w:pPr>
        <w:jc w:val="both"/>
      </w:pPr>
      <w:r>
        <w:tab/>
      </w:r>
      <w:r w:rsidRPr="008E2CC0">
        <w:t>9. Nekustamam īpašumam piegulošās teritorijās šo noteikumu 5. un 6.punktā minētās personas nodrošina:</w:t>
      </w:r>
    </w:p>
    <w:p w:rsidR="008E2CC0" w:rsidRPr="008E2CC0" w:rsidRDefault="008E2CC0" w:rsidP="008E2CC0">
      <w:pPr>
        <w:jc w:val="both"/>
      </w:pPr>
      <w:r>
        <w:tab/>
      </w:r>
      <w:r w:rsidRPr="008E2CC0">
        <w:t>9.1. teritorijas sakopšanu no zemesgabala robežas līdz brauktuves vai veloceliņa malai, nepārsniedzot 5 metru platumu no īpašuma robežas;</w:t>
      </w:r>
    </w:p>
    <w:p w:rsidR="008E2CC0" w:rsidRPr="008E2CC0" w:rsidRDefault="008E2CC0" w:rsidP="008E2CC0">
      <w:pPr>
        <w:jc w:val="both"/>
      </w:pPr>
      <w:r>
        <w:tab/>
      </w:r>
      <w:r w:rsidRPr="008E2CC0">
        <w:t>9.2. zāliena regulāru pļaušanu no zemesgabala robežas līdz brauktuves vai veloceliņa malai, nepārsniedzot 5 metru platumu no īpašuma robežas;</w:t>
      </w:r>
    </w:p>
    <w:p w:rsidR="008E2CC0" w:rsidRPr="008E2CC0" w:rsidRDefault="008E2CC0" w:rsidP="008E2CC0">
      <w:pPr>
        <w:jc w:val="both"/>
      </w:pPr>
      <w:r>
        <w:tab/>
      </w:r>
      <w:r w:rsidRPr="008E2CC0">
        <w:t>9.3. ietvju (izņemot veloceliņa daļu), grāvju, caurteku uzkopšanu un ziemā ietvju (izņemot veloceliņa daļu) attīrīšanu no sniega un to kaisīšanu ar pretslīdes materiāliem.</w:t>
      </w:r>
    </w:p>
    <w:p w:rsidR="008E2CC0" w:rsidRPr="008E2CC0" w:rsidRDefault="008E2CC0" w:rsidP="008E2CC0">
      <w:pPr>
        <w:rPr>
          <w:rFonts w:eastAsiaTheme="minorHAnsi"/>
          <w:lang w:eastAsia="en-US"/>
        </w:rPr>
      </w:pPr>
    </w:p>
    <w:p w:rsidR="008E2CC0" w:rsidRPr="008E2CC0" w:rsidRDefault="008E2CC0" w:rsidP="008E2CC0">
      <w:pPr>
        <w:jc w:val="both"/>
        <w:rPr>
          <w:rFonts w:eastAsiaTheme="minorHAnsi"/>
          <w:lang w:eastAsia="en-US"/>
        </w:rPr>
      </w:pPr>
      <w:r>
        <w:rPr>
          <w:rFonts w:eastAsiaTheme="minorHAnsi"/>
          <w:lang w:eastAsia="en-US"/>
        </w:rPr>
        <w:tab/>
      </w:r>
      <w:r w:rsidRPr="008E2CC0">
        <w:rPr>
          <w:rFonts w:eastAsiaTheme="minorHAnsi"/>
          <w:lang w:eastAsia="en-US"/>
        </w:rPr>
        <w:t xml:space="preserve">10. Pašvaldība ziemas periodā nodrošina Noteikumu 5. un 6.punktā minētās personas ar pretslīdes materiāliem. </w:t>
      </w:r>
    </w:p>
    <w:p w:rsidR="008E2CC0" w:rsidRPr="008E2CC0" w:rsidRDefault="008E2CC0" w:rsidP="008E2CC0">
      <w:pPr>
        <w:jc w:val="both"/>
        <w:rPr>
          <w:rFonts w:eastAsiaTheme="minorHAnsi"/>
          <w:lang w:val="de-DE" w:eastAsia="en-US"/>
        </w:rPr>
      </w:pPr>
      <w:r>
        <w:rPr>
          <w:rFonts w:eastAsiaTheme="minorHAnsi"/>
          <w:lang w:val="de-DE" w:eastAsia="en-US"/>
        </w:rPr>
        <w:tab/>
      </w:r>
      <w:r w:rsidRPr="008E2CC0">
        <w:rPr>
          <w:rFonts w:eastAsiaTheme="minorHAnsi"/>
          <w:lang w:val="de-DE" w:eastAsia="en-US"/>
        </w:rPr>
        <w:t>11. Sabiedriskajos un darījumu objektos papildus 8. un 9.punktā noteiktajam īpašnieki vai nomnieki, ja nomas līgums reģistrēts zemesgrāmatā, nodrošina objektu skatlogu, durvju un fasāžu tīrību, atkritumu urnu izvietošanu, t.sk. pie objektu ieejām, to savlaicīgu iztukšošanu un atkritumu izvešanu</w:t>
      </w:r>
    </w:p>
    <w:p w:rsidR="008E2CC0" w:rsidRPr="008E2CC0" w:rsidRDefault="008E2CC0" w:rsidP="008E2CC0">
      <w:pPr>
        <w:ind w:firstLine="720"/>
        <w:jc w:val="both"/>
        <w:rPr>
          <w:szCs w:val="20"/>
          <w:lang w:val="de-DE"/>
        </w:rPr>
      </w:pPr>
    </w:p>
    <w:p w:rsidR="008E2CC0" w:rsidRPr="008E2CC0" w:rsidRDefault="008E2CC0" w:rsidP="008E2CC0">
      <w:pPr>
        <w:jc w:val="both"/>
        <w:rPr>
          <w:szCs w:val="20"/>
          <w:lang w:val="de-DE"/>
        </w:rPr>
      </w:pPr>
      <w:r>
        <w:rPr>
          <w:szCs w:val="20"/>
          <w:lang w:val="de-DE"/>
        </w:rPr>
        <w:lastRenderedPageBreak/>
        <w:tab/>
      </w:r>
      <w:r w:rsidRPr="008E2CC0">
        <w:rPr>
          <w:szCs w:val="20"/>
          <w:lang w:val="de-DE"/>
        </w:rPr>
        <w:t>12. Sniega un apledojuma laikā inženierkomunikāciju īpašniekiem vai apsaimniekotājiem jānodrošina inženierkomunikāciju avāriju dēļ esošā apledojuma likvidēšana, gājējiem un transporta satiksmei bīstamo vietu iežogošana ar standarta barjerām un ceļa zīmēm, kā arī signāluguņu uzstādīšana sliktas redzamības apstākļos, teritorijas sakopšana gar virszemes inženierkomunikāciju tīklu cauruļvadiem un 5 metrus platā joslā no malējiem cauruļvadiem, inženierkomunikāciju aku vāku notīrīšana no sniega un to regulēšanu atbilstoši ekspluatācijas nosacījumiem.</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13. Tīrot sniegu vai ledu, jānodrošina ielu komunikāciju, ielai piegulošo ēku (būvju), un apstādījumu saudzēšana.</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14. Automašīnu īpašniekiem vai tiesiskajiem valdītājiem jānodrošina transporta līdzekļa stāvvietas un apkārtējās teritorijas 3 m platā joslā sakopšana, ja transporta līdzeklis vairāk nekā 24 stundas tiek turēts uz ielas, daudzdzīvokļu dzīvojamo māju pagalmā vai citā vietā ārpus īpašuma teritorijas.</w:t>
      </w:r>
    </w:p>
    <w:p w:rsidR="008E2CC0" w:rsidRPr="008E2CC0" w:rsidRDefault="008E2CC0" w:rsidP="008E2CC0">
      <w:pPr>
        <w:jc w:val="both"/>
        <w:rPr>
          <w:szCs w:val="20"/>
          <w:lang w:val="de-DE"/>
        </w:rPr>
      </w:pPr>
    </w:p>
    <w:p w:rsidR="008E2CC0" w:rsidRPr="008E2CC0" w:rsidRDefault="008E2CC0" w:rsidP="008E2CC0">
      <w:pPr>
        <w:jc w:val="both"/>
      </w:pPr>
      <w:r>
        <w:tab/>
      </w:r>
      <w:r w:rsidRPr="008E2CC0">
        <w:t>15. Būvkomersantam jānodrošina būvobjekta teritorijai līdzās esošo ietvju un grāvju sakopšana, zāliena nopļaušana, būvi norobežojošā žoga uzturēšana un krāsošana, atkritumu izvešana.</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 xml:space="preserve">16. Tukuma novada administratīvajā teritorijā aizliegts: </w:t>
      </w:r>
    </w:p>
    <w:p w:rsidR="008E2CC0" w:rsidRPr="008E2CC0" w:rsidRDefault="008E2CC0" w:rsidP="008E2CC0">
      <w:pPr>
        <w:jc w:val="both"/>
      </w:pPr>
      <w:r>
        <w:tab/>
      </w:r>
      <w:r w:rsidRPr="008E2CC0">
        <w:t>16.1. izgāzt saslaukas, atkritumus, sniegu, netīros ūdeņus, ledu un citus priekšmetus šim nolūkam neparedzētās vietās, izgāzt tos upēs un citās ūdenstilpēs, uz lietus ūdens uztvērēju restēm un vākiem, inženiertīklu akās, kamerās, uz brauktuvēm un ietvēm;</w:t>
      </w:r>
    </w:p>
    <w:p w:rsidR="008E2CC0" w:rsidRPr="008E2CC0" w:rsidRDefault="008E2CC0" w:rsidP="008E2CC0">
      <w:pPr>
        <w:jc w:val="both"/>
      </w:pPr>
      <w:r>
        <w:tab/>
      </w:r>
      <w:r w:rsidRPr="008E2CC0">
        <w:t>16.2. mest sniegu uz brauktuvēm, ietvēm, sabiedriskā transporta pieturvietās un citās vietās, kur tas traucē gājēju pārvietošanos vai transporta satiksmi;</w:t>
      </w:r>
    </w:p>
    <w:p w:rsidR="008E2CC0" w:rsidRPr="008E2CC0" w:rsidRDefault="008E2CC0" w:rsidP="008E2CC0">
      <w:pPr>
        <w:jc w:val="both"/>
        <w:rPr>
          <w:lang w:val="de-DE"/>
        </w:rPr>
      </w:pPr>
      <w:r>
        <w:rPr>
          <w:lang w:val="de-DE"/>
        </w:rPr>
        <w:tab/>
      </w:r>
      <w:r w:rsidRPr="008E2CC0">
        <w:rPr>
          <w:lang w:val="de-DE"/>
        </w:rPr>
        <w:t>16.3. veidot sniega vaļņus sabiedriskā transporta pieturvietās un citās vietās, kur tie traucē gājēju pārvietošanos vai transporta satiksmi;</w:t>
      </w:r>
    </w:p>
    <w:p w:rsidR="008E2CC0" w:rsidRPr="008E2CC0" w:rsidRDefault="008E2CC0" w:rsidP="008E2CC0">
      <w:pPr>
        <w:jc w:val="both"/>
      </w:pPr>
      <w:r>
        <w:rPr>
          <w:lang w:val="de-DE"/>
        </w:rPr>
        <w:tab/>
      </w:r>
      <w:r w:rsidRPr="008E2CC0">
        <w:rPr>
          <w:lang w:val="de-DE"/>
        </w:rPr>
        <w:t>16.4.</w:t>
      </w:r>
      <w:r w:rsidRPr="008E2CC0">
        <w:rPr>
          <w:sz w:val="16"/>
          <w:szCs w:val="16"/>
          <w:lang w:val="de-DE"/>
        </w:rPr>
        <w:t xml:space="preserve"> </w:t>
      </w:r>
      <w:r w:rsidRPr="008E2CC0">
        <w:rPr>
          <w:lang w:val="de-DE"/>
        </w:rPr>
        <w:t>uzkopšanas laikā bojāt brauktuvju, ietvju segumu un zālienu;</w:t>
      </w:r>
    </w:p>
    <w:p w:rsidR="008E2CC0" w:rsidRPr="008E2CC0" w:rsidRDefault="008E2CC0" w:rsidP="008E2CC0">
      <w:pPr>
        <w:jc w:val="both"/>
      </w:pPr>
      <w:r>
        <w:tab/>
      </w:r>
      <w:r w:rsidRPr="008E2CC0">
        <w:t>16.5. ierīkot izgāztuves un ierakt atkritumus īpašumu teritorijās un citās šim nolūkam neparedzētās vietās;</w:t>
      </w:r>
    </w:p>
    <w:p w:rsidR="008E2CC0" w:rsidRPr="008E2CC0" w:rsidRDefault="008E2CC0" w:rsidP="008E2CC0">
      <w:pPr>
        <w:jc w:val="both"/>
      </w:pPr>
      <w:r>
        <w:tab/>
      </w:r>
      <w:r w:rsidRPr="008E2CC0">
        <w:t>16.6. glabāt taru, malku, būvmateriālus, metāllūžņus un citus priekšmetus uz ietvēm, brauktuvēm un daudzdzīvokļu dzīvojamo māju pagalmos, kā arī citā publiskā ārtelpā vai sabiedriskā vietā (izņemot pašvaldības speciāli norādītās vietās);</w:t>
      </w:r>
    </w:p>
    <w:p w:rsidR="008E2CC0" w:rsidRPr="008E2CC0" w:rsidRDefault="008E2CC0" w:rsidP="008E2CC0">
      <w:pPr>
        <w:jc w:val="both"/>
        <w:rPr>
          <w:szCs w:val="20"/>
          <w:lang w:val="de-DE"/>
        </w:rPr>
      </w:pPr>
      <w:r>
        <w:rPr>
          <w:szCs w:val="20"/>
          <w:lang w:val="de-DE"/>
        </w:rPr>
        <w:tab/>
      </w:r>
      <w:r w:rsidRPr="008E2CC0">
        <w:rPr>
          <w:szCs w:val="20"/>
          <w:lang w:val="de-DE"/>
        </w:rPr>
        <w:t>16.7. žāvēt (izkārt) veļu un citus aģērba gabalus daudzdzīvokļu mājā uz balkona vai lodžijas virs barjeras augstuma, ārpus balkona vai lodžijas, kā arī gar namu fasādēm ielas pusē;</w:t>
      </w:r>
    </w:p>
    <w:p w:rsidR="008E2CC0" w:rsidRPr="008E2CC0" w:rsidRDefault="008E2CC0" w:rsidP="008E2CC0">
      <w:pPr>
        <w:jc w:val="both"/>
        <w:rPr>
          <w:szCs w:val="20"/>
          <w:lang w:val="de-DE"/>
        </w:rPr>
      </w:pPr>
      <w:r>
        <w:rPr>
          <w:szCs w:val="20"/>
          <w:lang w:val="de-DE"/>
        </w:rPr>
        <w:tab/>
      </w:r>
      <w:r w:rsidRPr="008E2CC0">
        <w:rPr>
          <w:szCs w:val="20"/>
          <w:lang w:val="de-DE"/>
        </w:rPr>
        <w:t>16.8. bojāt ūdens apgādes un kanalizācijas sistēmu vai piegružot to;</w:t>
      </w:r>
    </w:p>
    <w:p w:rsidR="008E2CC0" w:rsidRPr="008E2CC0" w:rsidRDefault="008E2CC0" w:rsidP="008E2CC0">
      <w:pPr>
        <w:jc w:val="both"/>
        <w:rPr>
          <w:szCs w:val="20"/>
          <w:lang w:val="de-DE"/>
        </w:rPr>
      </w:pPr>
      <w:r>
        <w:rPr>
          <w:szCs w:val="20"/>
          <w:lang w:val="de-DE"/>
        </w:rPr>
        <w:tab/>
      </w:r>
      <w:r w:rsidRPr="008E2CC0">
        <w:rPr>
          <w:szCs w:val="20"/>
          <w:lang w:val="de-DE"/>
        </w:rPr>
        <w:t>16.9. grāvjos novadīt sadzīves un rūpnieciskās kanalizācijas notekūdeņus;</w:t>
      </w:r>
    </w:p>
    <w:p w:rsidR="008E2CC0" w:rsidRPr="008E2CC0" w:rsidRDefault="008E2CC0" w:rsidP="008E2CC0">
      <w:pPr>
        <w:jc w:val="both"/>
        <w:rPr>
          <w:szCs w:val="20"/>
          <w:lang w:val="de-DE"/>
        </w:rPr>
      </w:pPr>
      <w:r>
        <w:rPr>
          <w:szCs w:val="20"/>
          <w:lang w:val="de-DE"/>
        </w:rPr>
        <w:tab/>
      </w:r>
      <w:r w:rsidRPr="008E2CC0">
        <w:rPr>
          <w:szCs w:val="20"/>
          <w:lang w:val="de-DE"/>
        </w:rPr>
        <w:t>16.10. bez apsaimniekotāja atļaujas patvaļīgi pieslēgt, atslēgt vai regulēt centralizētās siltumapgādes, aukstā un karstā ūdens apgādes sistēmu (tajā skaitā mainīt radiatorus);</w:t>
      </w:r>
    </w:p>
    <w:p w:rsidR="008E2CC0" w:rsidRPr="008E2CC0" w:rsidRDefault="008E2CC0" w:rsidP="008E2CC0">
      <w:pPr>
        <w:jc w:val="both"/>
        <w:rPr>
          <w:szCs w:val="20"/>
          <w:lang w:val="de-DE"/>
        </w:rPr>
      </w:pPr>
      <w:r>
        <w:rPr>
          <w:szCs w:val="20"/>
          <w:lang w:val="de-DE"/>
        </w:rPr>
        <w:tab/>
      </w:r>
      <w:r w:rsidRPr="008E2CC0">
        <w:rPr>
          <w:szCs w:val="20"/>
          <w:lang w:val="de-DE"/>
        </w:rPr>
        <w:t>16.11. avārijas gadījumā, neielaist īpašumā apsaimniekošanas organizācijas darbiniekus, kas uzrāda attiecīgas iestādes vai uzņēmuma dienesta apliecību;</w:t>
      </w:r>
    </w:p>
    <w:p w:rsidR="008E2CC0" w:rsidRPr="008E2CC0" w:rsidRDefault="008E2CC0" w:rsidP="008E2CC0">
      <w:pPr>
        <w:jc w:val="both"/>
        <w:rPr>
          <w:szCs w:val="20"/>
          <w:lang w:val="de-DE"/>
        </w:rPr>
      </w:pPr>
      <w:r>
        <w:rPr>
          <w:szCs w:val="20"/>
          <w:lang w:val="de-DE"/>
        </w:rPr>
        <w:tab/>
      </w:r>
      <w:r w:rsidRPr="008E2CC0">
        <w:rPr>
          <w:szCs w:val="20"/>
          <w:lang w:val="de-DE"/>
        </w:rPr>
        <w:t>16.12. magnētiskā vai kādā citādā veidā ietekmēt individuālo karstā un aukstā ūdens skaitītāju rādījumus (tajā skaitā bojāt apsaimniekotāja plombējumu);</w:t>
      </w:r>
    </w:p>
    <w:p w:rsidR="008E2CC0" w:rsidRPr="008E2CC0" w:rsidRDefault="008E2CC0" w:rsidP="008E2CC0">
      <w:pPr>
        <w:jc w:val="both"/>
        <w:rPr>
          <w:szCs w:val="20"/>
          <w:lang w:val="de-DE"/>
        </w:rPr>
      </w:pPr>
      <w:r>
        <w:rPr>
          <w:szCs w:val="20"/>
          <w:lang w:val="de-DE"/>
        </w:rPr>
        <w:tab/>
      </w:r>
      <w:r w:rsidRPr="008E2CC0">
        <w:rPr>
          <w:szCs w:val="20"/>
          <w:lang w:val="de-DE"/>
        </w:rPr>
        <w:t>16.13. daudzdzīvokļu mājā aizsprostot vai noslēgt evakuācijas ceļus vai demontēt evakuācijas kāpnes balkonos, lodžijās vai koplietošanas telpās.</w:t>
      </w:r>
    </w:p>
    <w:p w:rsidR="008E2CC0" w:rsidRPr="008E2CC0" w:rsidRDefault="008E2CC0" w:rsidP="008E2CC0">
      <w:pPr>
        <w:ind w:left="709" w:hanging="709"/>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17. Būvē (tostarp dzīvoklī), kurā nenotiek saimnieciskā darbība un kura uz laiku ir pilnīgi vai daļēji neapdzīvota, Noteikumu 7.punktā minēta persona:</w:t>
      </w:r>
    </w:p>
    <w:p w:rsidR="008E2CC0" w:rsidRPr="008E2CC0" w:rsidRDefault="008E2CC0" w:rsidP="008E2CC0">
      <w:pPr>
        <w:jc w:val="both"/>
        <w:rPr>
          <w:szCs w:val="20"/>
          <w:lang w:val="de-DE"/>
        </w:rPr>
      </w:pPr>
      <w:r>
        <w:rPr>
          <w:szCs w:val="20"/>
          <w:lang w:val="de-DE"/>
        </w:rPr>
        <w:tab/>
      </w:r>
      <w:r w:rsidRPr="008E2CC0">
        <w:rPr>
          <w:szCs w:val="20"/>
          <w:lang w:val="de-DE"/>
        </w:rPr>
        <w:t>17.1. nodrošina atkritumu neuzkrāšanos;</w:t>
      </w:r>
    </w:p>
    <w:p w:rsidR="008E2CC0" w:rsidRPr="008E2CC0" w:rsidRDefault="008E2CC0" w:rsidP="008E2CC0">
      <w:pPr>
        <w:jc w:val="both"/>
        <w:rPr>
          <w:szCs w:val="20"/>
          <w:lang w:val="de-DE"/>
        </w:rPr>
      </w:pPr>
      <w:r>
        <w:rPr>
          <w:szCs w:val="20"/>
          <w:lang w:val="de-DE"/>
        </w:rPr>
        <w:tab/>
      </w:r>
      <w:r w:rsidRPr="008E2CC0">
        <w:rPr>
          <w:szCs w:val="20"/>
          <w:lang w:val="de-DE"/>
        </w:rPr>
        <w:t>17.2. nodrošina, lai būvē neiekļūst un neuzturas nepiederošas personas;</w:t>
      </w:r>
    </w:p>
    <w:p w:rsidR="008E2CC0" w:rsidRPr="008E2CC0" w:rsidRDefault="008E2CC0" w:rsidP="008E2CC0">
      <w:pPr>
        <w:jc w:val="both"/>
        <w:rPr>
          <w:szCs w:val="20"/>
          <w:lang w:val="de-DE"/>
        </w:rPr>
      </w:pPr>
      <w:r>
        <w:rPr>
          <w:szCs w:val="20"/>
          <w:lang w:val="de-DE"/>
        </w:rPr>
        <w:tab/>
      </w:r>
      <w:r w:rsidRPr="008E2CC0">
        <w:rPr>
          <w:szCs w:val="20"/>
          <w:lang w:val="de-DE"/>
        </w:rPr>
        <w:t>17.3. nepieļauj atsevišķu būvelementu nokrišanu publiskajā ārtelpā;</w:t>
      </w:r>
    </w:p>
    <w:p w:rsidR="008E2CC0" w:rsidRPr="008E2CC0" w:rsidRDefault="008E2CC0" w:rsidP="008E2CC0">
      <w:pPr>
        <w:jc w:val="both"/>
        <w:rPr>
          <w:szCs w:val="20"/>
          <w:lang w:val="de-DE"/>
        </w:rPr>
      </w:pPr>
      <w:r>
        <w:rPr>
          <w:szCs w:val="20"/>
          <w:lang w:val="de-DE"/>
        </w:rPr>
        <w:tab/>
      </w:r>
      <w:r w:rsidRPr="008E2CC0">
        <w:rPr>
          <w:szCs w:val="20"/>
          <w:lang w:val="de-DE"/>
        </w:rPr>
        <w:t>17.4. nodrošina būves atbilstību vispārējām ugunsdrošības prasībām;</w:t>
      </w:r>
    </w:p>
    <w:p w:rsidR="008E2CC0" w:rsidRPr="008E2CC0" w:rsidRDefault="008E2CC0" w:rsidP="008E2CC0">
      <w:pPr>
        <w:jc w:val="both"/>
        <w:rPr>
          <w:szCs w:val="20"/>
          <w:lang w:val="de-DE"/>
        </w:rPr>
      </w:pPr>
      <w:r>
        <w:rPr>
          <w:szCs w:val="20"/>
          <w:lang w:val="de-DE"/>
        </w:rPr>
        <w:lastRenderedPageBreak/>
        <w:tab/>
      </w:r>
      <w:r w:rsidRPr="008E2CC0">
        <w:rPr>
          <w:szCs w:val="20"/>
          <w:lang w:val="de-DE"/>
        </w:rPr>
        <w:t>17.5. ja pilnīgi vai daļēji neapdzīvota un saimnieciskajai darbībai neizmantota ēka (tostarp dzīvoklis) ir vērsta pret publisko ārtelpu, veic ēkas konservāciju tādā veidā, kas nodrošina ēkas un konstrukciju noturību ilgtermiņā, kā arī novērš ainavas bojāšanu, nepieciešamības gadījumā izstrādājot konservācijas projektu un saskaņojot to Tukuma novada būvvaldē Vispārīgajos būvnoteikumos noteiktajā kārtībā;</w:t>
      </w:r>
    </w:p>
    <w:p w:rsidR="008E2CC0" w:rsidRPr="008E2CC0" w:rsidRDefault="008E2CC0" w:rsidP="008E2CC0">
      <w:pPr>
        <w:jc w:val="both"/>
        <w:rPr>
          <w:szCs w:val="20"/>
          <w:lang w:val="de-DE"/>
        </w:rPr>
      </w:pPr>
      <w:r>
        <w:rPr>
          <w:szCs w:val="20"/>
          <w:lang w:val="de-DE"/>
        </w:rPr>
        <w:tab/>
      </w:r>
      <w:r w:rsidRPr="008E2CC0">
        <w:rPr>
          <w:szCs w:val="20"/>
          <w:lang w:val="de-DE"/>
        </w:rPr>
        <w:t>17.6. ja būve ir pilnīgi vai daļēji sabrukusi vai nonākusi tādā stāvoklī, ka tās lietošana ir kļuvusi bīstama, būvi nojauc Vispārīgajos būvnoteikumos noteiktajā kārtībā.</w:t>
      </w:r>
    </w:p>
    <w:p w:rsidR="008E2CC0" w:rsidRPr="008E2CC0" w:rsidRDefault="008E2CC0" w:rsidP="008E2CC0">
      <w:pPr>
        <w:ind w:firstLine="696"/>
        <w:jc w:val="both"/>
        <w:rPr>
          <w:szCs w:val="20"/>
        </w:rPr>
      </w:pPr>
    </w:p>
    <w:p w:rsidR="008E2CC0" w:rsidRPr="008E2CC0" w:rsidRDefault="008E2CC0" w:rsidP="008E2CC0">
      <w:pPr>
        <w:jc w:val="both"/>
        <w:rPr>
          <w:szCs w:val="20"/>
          <w:lang w:val="de-DE"/>
        </w:rPr>
      </w:pPr>
      <w:r>
        <w:rPr>
          <w:szCs w:val="20"/>
          <w:lang w:val="de-DE"/>
        </w:rPr>
        <w:tab/>
      </w:r>
      <w:r w:rsidRPr="008E2CC0">
        <w:rPr>
          <w:szCs w:val="20"/>
          <w:lang w:val="de-DE"/>
        </w:rPr>
        <w:t>18. Veloceliņu un gājēju pāreju mehanizētu tīrīšanu organizē pašvaldība.</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19. Dzelzceļa tīklu valdītāji nodrošina dzelzceļa zemes nodalījuma joslas uzturēšanu un sakopšanu.</w:t>
      </w:r>
    </w:p>
    <w:p w:rsidR="008E2CC0" w:rsidRPr="008E2CC0" w:rsidRDefault="008E2CC0" w:rsidP="008E2CC0">
      <w:pPr>
        <w:jc w:val="both"/>
        <w:rPr>
          <w:szCs w:val="20"/>
          <w:lang w:val="de-DE"/>
        </w:rPr>
      </w:pPr>
    </w:p>
    <w:p w:rsidR="008E2CC0" w:rsidRPr="008E2CC0" w:rsidRDefault="008E2CC0" w:rsidP="008E2CC0">
      <w:pPr>
        <w:jc w:val="center"/>
        <w:rPr>
          <w:b/>
          <w:szCs w:val="20"/>
          <w:lang w:val="de-DE"/>
        </w:rPr>
      </w:pPr>
      <w:r w:rsidRPr="008E2CC0">
        <w:rPr>
          <w:b/>
          <w:szCs w:val="20"/>
          <w:lang w:val="de-DE"/>
        </w:rPr>
        <w:t>III. Noteikumu izpildes kontrole un administratīvā</w:t>
      </w:r>
    </w:p>
    <w:p w:rsidR="008E2CC0" w:rsidRPr="008E2CC0" w:rsidRDefault="008E2CC0" w:rsidP="008E2CC0">
      <w:pPr>
        <w:jc w:val="center"/>
        <w:rPr>
          <w:szCs w:val="20"/>
          <w:lang w:val="de-DE"/>
        </w:rPr>
      </w:pPr>
      <w:r w:rsidRPr="008E2CC0">
        <w:rPr>
          <w:b/>
          <w:szCs w:val="20"/>
          <w:lang w:val="de-DE"/>
        </w:rPr>
        <w:t xml:space="preserve"> atbildība par noteikumu neievērošanu</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 xml:space="preserve">20. Par Noteikumu neievērošanu pārkāpējam piemērojams administratīvais sods – brīdinājums vai naudas sods. Maksimālais naudas sods, kādu uzliek par Noteikumu pārkāpšanu, fiziskai personai – līdz 350.00 </w:t>
      </w:r>
      <w:r w:rsidRPr="008E2CC0">
        <w:rPr>
          <w:i/>
          <w:szCs w:val="20"/>
          <w:lang w:val="de-DE"/>
        </w:rPr>
        <w:t>euro</w:t>
      </w:r>
      <w:r w:rsidRPr="008E2CC0">
        <w:rPr>
          <w:szCs w:val="20"/>
          <w:lang w:val="de-DE"/>
        </w:rPr>
        <w:t xml:space="preserve">, juridiskai personai – līdz 1400.00 </w:t>
      </w:r>
      <w:r w:rsidRPr="008E2CC0">
        <w:rPr>
          <w:i/>
          <w:szCs w:val="20"/>
          <w:lang w:val="de-DE"/>
        </w:rPr>
        <w:t>euro</w:t>
      </w:r>
      <w:r w:rsidRPr="008E2CC0">
        <w:rPr>
          <w:szCs w:val="20"/>
          <w:lang w:val="de-DE"/>
        </w:rPr>
        <w:t>.</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 xml:space="preserve">21. Kontrolēt Noteikumu izpildi un sastādīt administratīvā pārkāpuma protokolu ir tiesīgas Tukuma novada pašvaldības policijas amatpersonas. </w:t>
      </w:r>
    </w:p>
    <w:p w:rsidR="008E2CC0" w:rsidRPr="008E2CC0" w:rsidRDefault="008E2CC0" w:rsidP="008E2CC0">
      <w:pPr>
        <w:jc w:val="both"/>
        <w:rPr>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22. Administratīvā pārkāpuma protokolu par Noteikumu pārkāpumu izskata pašvaldības Administratīvā komisija.</w:t>
      </w:r>
    </w:p>
    <w:p w:rsidR="008E2CC0" w:rsidRPr="008E2CC0" w:rsidRDefault="008E2CC0" w:rsidP="008E2CC0">
      <w:pPr>
        <w:jc w:val="both"/>
        <w:rPr>
          <w:i/>
          <w:szCs w:val="20"/>
          <w:lang w:val="de-DE"/>
        </w:rPr>
      </w:pPr>
    </w:p>
    <w:p w:rsidR="008E2CC0" w:rsidRPr="008E2CC0" w:rsidRDefault="008E2CC0" w:rsidP="008E2CC0">
      <w:pPr>
        <w:jc w:val="both"/>
        <w:rPr>
          <w:szCs w:val="20"/>
          <w:lang w:val="de-DE"/>
        </w:rPr>
      </w:pPr>
      <w:r>
        <w:rPr>
          <w:szCs w:val="20"/>
          <w:lang w:val="de-DE"/>
        </w:rPr>
        <w:tab/>
      </w:r>
      <w:r w:rsidRPr="008E2CC0">
        <w:rPr>
          <w:szCs w:val="20"/>
          <w:lang w:val="de-DE"/>
        </w:rPr>
        <w:t>23. Administratīvais sods neatbrīvo personas no pienākuma novērst pārkāpumu, kā arī no pārkāpuma rezultātā nodarīto zaudējumu atlīdzības.</w:t>
      </w:r>
    </w:p>
    <w:p w:rsidR="008E2CC0" w:rsidRPr="008E2CC0" w:rsidRDefault="008E2CC0" w:rsidP="008E2CC0">
      <w:pPr>
        <w:jc w:val="both"/>
        <w:rPr>
          <w:szCs w:val="20"/>
          <w:lang w:val="de-DE"/>
        </w:rPr>
      </w:pPr>
    </w:p>
    <w:p w:rsidR="008E2CC0" w:rsidRPr="008E2CC0" w:rsidRDefault="008E2CC0" w:rsidP="008E2CC0">
      <w:pPr>
        <w:autoSpaceDE w:val="0"/>
        <w:autoSpaceDN w:val="0"/>
        <w:adjustRightInd w:val="0"/>
        <w:ind w:right="-705"/>
        <w:jc w:val="center"/>
        <w:rPr>
          <w:b/>
          <w:lang w:val="de-DE"/>
        </w:rPr>
      </w:pPr>
      <w:r w:rsidRPr="008E2CC0">
        <w:rPr>
          <w:b/>
          <w:lang w:val="de-DE"/>
        </w:rPr>
        <w:t xml:space="preserve">IV. Noslēguma jautājums </w:t>
      </w:r>
    </w:p>
    <w:p w:rsidR="008E2CC0" w:rsidRPr="008E2CC0" w:rsidRDefault="008E2CC0" w:rsidP="008E2CC0">
      <w:pPr>
        <w:autoSpaceDE w:val="0"/>
        <w:autoSpaceDN w:val="0"/>
        <w:adjustRightInd w:val="0"/>
        <w:ind w:right="-705"/>
        <w:jc w:val="center"/>
        <w:rPr>
          <w:b/>
          <w:lang w:val="de-DE"/>
        </w:rPr>
      </w:pPr>
    </w:p>
    <w:p w:rsidR="008E2CC0" w:rsidRPr="008E2CC0" w:rsidRDefault="008E2CC0" w:rsidP="008E2CC0">
      <w:pPr>
        <w:ind w:right="-2"/>
        <w:jc w:val="both"/>
        <w:rPr>
          <w:lang w:val="de-DE"/>
        </w:rPr>
      </w:pPr>
      <w:r>
        <w:rPr>
          <w:lang w:val="de-DE"/>
        </w:rPr>
        <w:tab/>
      </w:r>
      <w:r w:rsidRPr="008E2CC0">
        <w:rPr>
          <w:lang w:val="de-DE"/>
        </w:rPr>
        <w:t xml:space="preserve">24. Ar Noteikumu spēkā stāšanās dienu spēku zaudē </w:t>
      </w:r>
      <w:r w:rsidRPr="008E2CC0">
        <w:rPr>
          <w:bCs/>
          <w:color w:val="000000"/>
          <w:lang w:val="de-DE"/>
        </w:rPr>
        <w:t xml:space="preserve">Tukuma novada Domes 2010.gada </w:t>
      </w:r>
      <w:r>
        <w:rPr>
          <w:bCs/>
          <w:color w:val="000000"/>
          <w:lang w:val="de-DE"/>
        </w:rPr>
        <w:tab/>
      </w:r>
      <w:r w:rsidRPr="008E2CC0">
        <w:rPr>
          <w:bCs/>
          <w:color w:val="000000"/>
          <w:lang w:val="de-DE"/>
        </w:rPr>
        <w:t>23.septembra saistošie noteikumi Nr.35 „</w:t>
      </w:r>
      <w:r w:rsidRPr="008E2CC0">
        <w:rPr>
          <w:bCs/>
          <w:lang w:val="de-DE"/>
        </w:rPr>
        <w:t>Par Tukuma novada teritorijas un tajā esošo ēku un būvju uzturēšanu un izmantošanu</w:t>
      </w:r>
      <w:r w:rsidRPr="008E2CC0">
        <w:rPr>
          <w:bCs/>
          <w:color w:val="000000"/>
          <w:lang w:val="de-DE"/>
        </w:rPr>
        <w:t>”.</w:t>
      </w:r>
    </w:p>
    <w:p w:rsidR="008E2CC0" w:rsidRDefault="008E2CC0" w:rsidP="008E2CC0">
      <w:pPr>
        <w:suppressAutoHyphens/>
        <w:autoSpaceDN w:val="0"/>
        <w:ind w:right="-2" w:firstLine="630"/>
        <w:jc w:val="both"/>
        <w:textAlignment w:val="baseline"/>
        <w:rPr>
          <w:lang w:val="de-DE"/>
        </w:rPr>
      </w:pPr>
    </w:p>
    <w:p w:rsidR="008E2CC0" w:rsidRDefault="008E2CC0" w:rsidP="008E2CC0">
      <w:pPr>
        <w:suppressAutoHyphens/>
        <w:autoSpaceDN w:val="0"/>
        <w:ind w:right="-2" w:firstLine="630"/>
        <w:jc w:val="both"/>
        <w:textAlignment w:val="baseline"/>
        <w:rPr>
          <w:lang w:val="de-DE"/>
        </w:rPr>
      </w:pPr>
    </w:p>
    <w:p w:rsidR="008E2CC0" w:rsidRPr="008E2CC0" w:rsidRDefault="008E2CC0" w:rsidP="008E2CC0">
      <w:pPr>
        <w:suppressAutoHyphens/>
        <w:autoSpaceDN w:val="0"/>
        <w:ind w:right="-2" w:firstLine="630"/>
        <w:jc w:val="both"/>
        <w:textAlignment w:val="baseline"/>
        <w:rPr>
          <w:lang w:val="de-DE"/>
        </w:rPr>
      </w:pPr>
    </w:p>
    <w:p w:rsidR="008E2CC0" w:rsidRPr="008E2CC0" w:rsidRDefault="008E2CC0" w:rsidP="008E2CC0">
      <w:pPr>
        <w:rPr>
          <w:szCs w:val="20"/>
          <w:lang w:val="de-DE"/>
        </w:rPr>
      </w:pPr>
      <w:r w:rsidRPr="008E2CC0">
        <w:rPr>
          <w:szCs w:val="20"/>
          <w:lang w:val="de-DE"/>
        </w:rPr>
        <w:t xml:space="preserve">Domes priekšsēdētājs </w:t>
      </w:r>
      <w:r w:rsidRPr="008E2CC0">
        <w:rPr>
          <w:szCs w:val="20"/>
          <w:lang w:val="de-DE"/>
        </w:rPr>
        <w:tab/>
      </w:r>
      <w:r w:rsidRPr="008E2CC0">
        <w:rPr>
          <w:szCs w:val="20"/>
          <w:lang w:val="de-DE"/>
        </w:rPr>
        <w:tab/>
      </w:r>
      <w:r w:rsidRPr="008E2CC0">
        <w:rPr>
          <w:szCs w:val="20"/>
          <w:lang w:val="de-DE"/>
        </w:rPr>
        <w:tab/>
      </w:r>
      <w:r w:rsidRPr="008E2CC0">
        <w:rPr>
          <w:szCs w:val="20"/>
          <w:lang w:val="de-DE"/>
        </w:rPr>
        <w:tab/>
        <w:t xml:space="preserve">                                                           Ē.Lukmans</w:t>
      </w:r>
    </w:p>
    <w:p w:rsidR="008E2CC0" w:rsidRDefault="008E2CC0" w:rsidP="008E2CC0">
      <w:pPr>
        <w:jc w:val="both"/>
      </w:pPr>
      <w:r>
        <w:br w:type="page"/>
      </w:r>
    </w:p>
    <w:p w:rsidR="00696027" w:rsidRPr="00696027" w:rsidRDefault="00696027" w:rsidP="00696027">
      <w:pPr>
        <w:outlineLvl w:val="0"/>
        <w:rPr>
          <w:b/>
          <w:color w:val="000000"/>
        </w:rPr>
      </w:pPr>
    </w:p>
    <w:p w:rsidR="00696027" w:rsidRPr="00696027" w:rsidRDefault="00252EFD" w:rsidP="00696027">
      <w:pPr>
        <w:jc w:val="center"/>
        <w:outlineLvl w:val="0"/>
        <w:rPr>
          <w:color w:val="000000"/>
        </w:rPr>
      </w:pPr>
      <w:r>
        <w:rPr>
          <w:lang w:eastAsia="en-US"/>
        </w:rPr>
        <w:t>2.</w:t>
      </w:r>
      <w:r w:rsidR="00696027" w:rsidRPr="00696027">
        <w:rPr>
          <w:lang w:eastAsia="en-US"/>
        </w:rPr>
        <w:t>§.</w:t>
      </w:r>
    </w:p>
    <w:p w:rsidR="00696027" w:rsidRPr="00696027" w:rsidRDefault="00696027" w:rsidP="00696027">
      <w:pPr>
        <w:outlineLvl w:val="0"/>
        <w:rPr>
          <w:b/>
          <w:color w:val="000000"/>
        </w:rPr>
      </w:pPr>
    </w:p>
    <w:p w:rsidR="00696027" w:rsidRPr="00696027" w:rsidRDefault="00696027" w:rsidP="00696027">
      <w:pPr>
        <w:outlineLvl w:val="0"/>
        <w:rPr>
          <w:b/>
          <w:color w:val="000000"/>
        </w:rPr>
      </w:pPr>
    </w:p>
    <w:p w:rsidR="00696027" w:rsidRPr="00696027" w:rsidRDefault="00696027" w:rsidP="00696027">
      <w:pPr>
        <w:outlineLvl w:val="0"/>
        <w:rPr>
          <w:b/>
          <w:color w:val="000000"/>
        </w:rPr>
      </w:pPr>
      <w:r w:rsidRPr="00696027">
        <w:rPr>
          <w:b/>
          <w:color w:val="000000"/>
        </w:rPr>
        <w:t xml:space="preserve">Par saistošo noteikumu </w:t>
      </w:r>
    </w:p>
    <w:p w:rsidR="00696027" w:rsidRPr="00696027" w:rsidRDefault="00696027" w:rsidP="00696027">
      <w:pPr>
        <w:outlineLvl w:val="0"/>
        <w:rPr>
          <w:b/>
          <w:color w:val="000000"/>
        </w:rPr>
      </w:pPr>
      <w:r w:rsidRPr="00696027">
        <w:rPr>
          <w:b/>
          <w:color w:val="000000"/>
        </w:rPr>
        <w:t>„Par Tukuma novada pašvaldības nodevām”</w:t>
      </w:r>
    </w:p>
    <w:p w:rsidR="00696027" w:rsidRDefault="00696027" w:rsidP="00696027">
      <w:pPr>
        <w:outlineLvl w:val="0"/>
        <w:rPr>
          <w:b/>
          <w:color w:val="000000"/>
        </w:rPr>
      </w:pPr>
      <w:r>
        <w:rPr>
          <w:b/>
          <w:color w:val="000000"/>
        </w:rPr>
        <w:t>a</w:t>
      </w:r>
      <w:r w:rsidRPr="00696027">
        <w:rPr>
          <w:b/>
          <w:color w:val="000000"/>
        </w:rPr>
        <w:t>pstiprināšanu</w:t>
      </w:r>
    </w:p>
    <w:p w:rsidR="00696027" w:rsidRDefault="00696027" w:rsidP="00696027">
      <w:pPr>
        <w:outlineLvl w:val="0"/>
        <w:rPr>
          <w:b/>
          <w:color w:val="000000"/>
        </w:rPr>
      </w:pPr>
    </w:p>
    <w:p w:rsidR="00696027" w:rsidRDefault="00696027" w:rsidP="00696027">
      <w:pPr>
        <w:outlineLvl w:val="0"/>
        <w:rPr>
          <w:b/>
          <w:color w:val="000000"/>
        </w:rPr>
      </w:pPr>
    </w:p>
    <w:p w:rsidR="00696027" w:rsidRDefault="00696027" w:rsidP="00696027">
      <w:pPr>
        <w:outlineLvl w:val="0"/>
        <w:rPr>
          <w:i/>
          <w:szCs w:val="20"/>
        </w:rPr>
      </w:pPr>
      <w:r w:rsidRPr="00696027">
        <w:rPr>
          <w:i/>
          <w:szCs w:val="20"/>
        </w:rPr>
        <w:t>Iesniegt izskatīšanai Finanšu komitejai šādu lēmuma projektu:</w:t>
      </w:r>
    </w:p>
    <w:p w:rsidR="00696027" w:rsidRDefault="00696027" w:rsidP="00696027">
      <w:pPr>
        <w:outlineLvl w:val="0"/>
        <w:rPr>
          <w:i/>
          <w:szCs w:val="20"/>
        </w:rPr>
      </w:pPr>
    </w:p>
    <w:p w:rsidR="00696027" w:rsidRPr="00696027" w:rsidRDefault="00696027" w:rsidP="00696027">
      <w:pPr>
        <w:outlineLvl w:val="0"/>
        <w:rPr>
          <w:b/>
          <w:color w:val="000000"/>
        </w:rPr>
      </w:pPr>
    </w:p>
    <w:p w:rsidR="00696027" w:rsidRPr="00696027" w:rsidRDefault="00696027" w:rsidP="00696027">
      <w:pPr>
        <w:ind w:firstLine="720"/>
        <w:jc w:val="both"/>
        <w:rPr>
          <w:i/>
          <w:szCs w:val="20"/>
        </w:rPr>
      </w:pPr>
    </w:p>
    <w:p w:rsidR="00696027" w:rsidRPr="00696027" w:rsidRDefault="00696027" w:rsidP="00696027">
      <w:pPr>
        <w:ind w:firstLine="720"/>
        <w:jc w:val="both"/>
        <w:rPr>
          <w:bCs/>
          <w:szCs w:val="20"/>
        </w:rPr>
      </w:pPr>
      <w:r w:rsidRPr="00696027">
        <w:rPr>
          <w:szCs w:val="20"/>
        </w:rPr>
        <w:t xml:space="preserve">1. Apstiprināt saistošos noteikumus Nr. ... </w:t>
      </w:r>
      <w:r w:rsidRPr="00696027">
        <w:rPr>
          <w:color w:val="000000"/>
        </w:rPr>
        <w:t xml:space="preserve">„Par Tukuma novada pašvaldības nodevām” </w:t>
      </w:r>
      <w:r w:rsidRPr="00696027">
        <w:rPr>
          <w:szCs w:val="20"/>
        </w:rPr>
        <w:t>(pievienoti).</w:t>
      </w:r>
    </w:p>
    <w:p w:rsidR="00696027" w:rsidRPr="00696027" w:rsidRDefault="00696027" w:rsidP="00696027">
      <w:pPr>
        <w:ind w:firstLine="720"/>
        <w:jc w:val="both"/>
        <w:rPr>
          <w:color w:val="000000"/>
        </w:rPr>
      </w:pPr>
    </w:p>
    <w:p w:rsidR="00696027" w:rsidRPr="00696027" w:rsidRDefault="00696027" w:rsidP="00696027">
      <w:pPr>
        <w:ind w:firstLine="720"/>
        <w:jc w:val="both"/>
        <w:rPr>
          <w:bCs/>
          <w:szCs w:val="20"/>
        </w:rPr>
      </w:pPr>
      <w:r w:rsidRPr="00696027">
        <w:rPr>
          <w:color w:val="000000"/>
        </w:rPr>
        <w:t>2. Saistošos noteikumus Nr..... „</w:t>
      </w:r>
      <w:r w:rsidRPr="00696027">
        <w:rPr>
          <w:szCs w:val="20"/>
        </w:rPr>
        <w:t xml:space="preserve">... </w:t>
      </w:r>
      <w:r w:rsidRPr="00696027">
        <w:rPr>
          <w:color w:val="000000"/>
        </w:rPr>
        <w:t xml:space="preserve">„Par Tukuma novada pašvaldības nodevām” </w:t>
      </w:r>
      <w:r w:rsidRPr="00696027">
        <w:rPr>
          <w:bCs/>
          <w:szCs w:val="20"/>
        </w:rPr>
        <w:t xml:space="preserve">” </w:t>
      </w:r>
      <w:r w:rsidRPr="00696027">
        <w:rPr>
          <w:szCs w:val="20"/>
        </w:rPr>
        <w:t>triju darba dienu laikā pēc to parakstīšanas nosūtīt atzinuma sniegšanai Vides aizsardzības un reģionālās attīstības ministrijai elektroniskā veidā parakstītu ar drošu elektronisko parakstu, kas satur laika zīmogu.</w:t>
      </w:r>
    </w:p>
    <w:p w:rsidR="00696027" w:rsidRPr="00696027" w:rsidRDefault="00696027" w:rsidP="00696027">
      <w:pPr>
        <w:ind w:firstLine="720"/>
        <w:jc w:val="both"/>
        <w:rPr>
          <w:color w:val="000000"/>
        </w:rPr>
      </w:pPr>
    </w:p>
    <w:p w:rsidR="00696027" w:rsidRPr="00696027" w:rsidRDefault="00696027" w:rsidP="00696027">
      <w:pPr>
        <w:ind w:firstLine="720"/>
        <w:jc w:val="both"/>
        <w:outlineLvl w:val="0"/>
        <w:rPr>
          <w:color w:val="000000"/>
        </w:rPr>
      </w:pPr>
      <w:r w:rsidRPr="00696027">
        <w:rPr>
          <w:color w:val="000000"/>
        </w:rPr>
        <w:t xml:space="preserve">3. Noteikt, ka saistošie noteikumi Nr.... „Par Tukuma novada pašvaldības nodevām” stājas spēkā </w:t>
      </w:r>
      <w:r w:rsidRPr="00696027">
        <w:rPr>
          <w:szCs w:val="20"/>
        </w:rPr>
        <w:t>_____________________.</w:t>
      </w:r>
      <w:r w:rsidRPr="00696027">
        <w:rPr>
          <w:color w:val="000000"/>
        </w:rPr>
        <w:t xml:space="preserve"> </w:t>
      </w:r>
    </w:p>
    <w:p w:rsidR="00696027" w:rsidRPr="00696027" w:rsidRDefault="00696027" w:rsidP="00696027">
      <w:pPr>
        <w:ind w:firstLine="720"/>
        <w:jc w:val="both"/>
        <w:outlineLvl w:val="0"/>
        <w:rPr>
          <w:color w:val="000000"/>
        </w:rPr>
      </w:pPr>
    </w:p>
    <w:p w:rsidR="00696027" w:rsidRPr="00696027" w:rsidRDefault="00696027" w:rsidP="00696027">
      <w:pPr>
        <w:ind w:firstLine="720"/>
        <w:jc w:val="both"/>
        <w:outlineLvl w:val="0"/>
        <w:rPr>
          <w:color w:val="000000"/>
        </w:rPr>
      </w:pPr>
      <w:r w:rsidRPr="00696027">
        <w:rPr>
          <w:color w:val="000000"/>
        </w:rPr>
        <w:t xml:space="preserve">4. Saistošos noteikumus Nr..... „Par Tukuma novada pašvaldības nodevām”: </w:t>
      </w:r>
    </w:p>
    <w:p w:rsidR="00696027" w:rsidRPr="00696027" w:rsidRDefault="00696027" w:rsidP="00696027">
      <w:pPr>
        <w:ind w:firstLine="720"/>
        <w:jc w:val="both"/>
      </w:pPr>
      <w:r w:rsidRPr="00696027">
        <w:t>4.1. publicēt Tukuma novada Domes bezmaksas informatīvajā izdevumā „Tukuma Laiks”;</w:t>
      </w:r>
    </w:p>
    <w:p w:rsidR="00696027" w:rsidRPr="00696027" w:rsidRDefault="00696027" w:rsidP="00696027">
      <w:pPr>
        <w:ind w:firstLine="720"/>
        <w:jc w:val="both"/>
        <w:rPr>
          <w:szCs w:val="20"/>
        </w:rPr>
      </w:pPr>
      <w:r w:rsidRPr="00696027">
        <w:rPr>
          <w:szCs w:val="20"/>
        </w:rPr>
        <w:t xml:space="preserve">4.2. publicēt pašvaldības tīmekļa vietnē </w:t>
      </w:r>
      <w:hyperlink r:id="rId12" w:history="1">
        <w:r w:rsidRPr="00696027">
          <w:rPr>
            <w:color w:val="0000FF"/>
            <w:szCs w:val="20"/>
            <w:u w:val="single"/>
          </w:rPr>
          <w:t>www.tukums.lv</w:t>
        </w:r>
      </w:hyperlink>
      <w:r w:rsidRPr="00696027">
        <w:rPr>
          <w:szCs w:val="20"/>
        </w:rPr>
        <w:t>;</w:t>
      </w:r>
    </w:p>
    <w:p w:rsidR="00696027" w:rsidRPr="00696027" w:rsidRDefault="00696027" w:rsidP="00696027">
      <w:pPr>
        <w:ind w:firstLine="720"/>
        <w:jc w:val="both"/>
        <w:rPr>
          <w:szCs w:val="20"/>
        </w:rPr>
      </w:pPr>
      <w:r w:rsidRPr="00696027">
        <w:rPr>
          <w:szCs w:val="20"/>
        </w:rPr>
        <w:t>4.3. izvietot pieejamā vietā Domes ēkā un pagastu pārvaldēs.</w:t>
      </w:r>
    </w:p>
    <w:p w:rsidR="00696027" w:rsidRPr="00696027" w:rsidRDefault="00696027" w:rsidP="00696027">
      <w:pPr>
        <w:ind w:left="360"/>
        <w:jc w:val="both"/>
        <w:rPr>
          <w:color w:val="000000"/>
        </w:rPr>
      </w:pPr>
    </w:p>
    <w:p w:rsidR="00696027" w:rsidRPr="00696027" w:rsidRDefault="00696027" w:rsidP="00696027">
      <w:pPr>
        <w:ind w:left="360"/>
        <w:jc w:val="both"/>
        <w:rPr>
          <w:color w:val="000000"/>
        </w:rPr>
      </w:pPr>
    </w:p>
    <w:p w:rsidR="00696027" w:rsidRPr="00696027" w:rsidRDefault="00696027" w:rsidP="00696027">
      <w:pPr>
        <w:jc w:val="both"/>
        <w:textAlignment w:val="baseline"/>
      </w:pPr>
    </w:p>
    <w:p w:rsidR="00696027" w:rsidRPr="00696027" w:rsidRDefault="00696027" w:rsidP="00696027">
      <w:pPr>
        <w:jc w:val="both"/>
        <w:rPr>
          <w:szCs w:val="20"/>
        </w:rPr>
      </w:pPr>
    </w:p>
    <w:p w:rsidR="00696027" w:rsidRPr="00696027" w:rsidRDefault="00696027" w:rsidP="00696027">
      <w:pPr>
        <w:rPr>
          <w:szCs w:val="20"/>
        </w:rPr>
      </w:pPr>
    </w:p>
    <w:p w:rsidR="00696027" w:rsidRPr="00696027" w:rsidRDefault="00696027" w:rsidP="00696027">
      <w:pPr>
        <w:rPr>
          <w:szCs w:val="20"/>
        </w:rPr>
      </w:pPr>
    </w:p>
    <w:p w:rsidR="00696027" w:rsidRPr="00696027" w:rsidRDefault="00696027" w:rsidP="00696027">
      <w:pPr>
        <w:rPr>
          <w:sz w:val="20"/>
          <w:szCs w:val="20"/>
        </w:rPr>
      </w:pPr>
    </w:p>
    <w:p w:rsidR="00696027" w:rsidRDefault="00696027" w:rsidP="00696027">
      <w:pPr>
        <w:rPr>
          <w:sz w:val="20"/>
          <w:szCs w:val="20"/>
        </w:rPr>
      </w:pPr>
    </w:p>
    <w:p w:rsidR="00696027" w:rsidRDefault="00696027" w:rsidP="00696027">
      <w:pPr>
        <w:rPr>
          <w:sz w:val="20"/>
          <w:szCs w:val="20"/>
        </w:rPr>
      </w:pPr>
    </w:p>
    <w:p w:rsidR="00696027" w:rsidRDefault="00696027" w:rsidP="00696027">
      <w:pPr>
        <w:rPr>
          <w:sz w:val="20"/>
          <w:szCs w:val="20"/>
        </w:rPr>
      </w:pPr>
    </w:p>
    <w:p w:rsidR="00696027" w:rsidRDefault="00696027" w:rsidP="00696027">
      <w:pPr>
        <w:rPr>
          <w:sz w:val="20"/>
          <w:szCs w:val="20"/>
        </w:rPr>
      </w:pPr>
    </w:p>
    <w:p w:rsidR="00696027" w:rsidRDefault="00696027" w:rsidP="00696027">
      <w:pPr>
        <w:rPr>
          <w:sz w:val="20"/>
          <w:szCs w:val="20"/>
        </w:rPr>
      </w:pPr>
    </w:p>
    <w:p w:rsid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r w:rsidRPr="00696027">
        <w:rPr>
          <w:sz w:val="20"/>
          <w:szCs w:val="20"/>
        </w:rPr>
        <w:t>Nosūtīt:</w:t>
      </w:r>
    </w:p>
    <w:p w:rsidR="00696027" w:rsidRPr="00696027" w:rsidRDefault="00696027" w:rsidP="00696027">
      <w:pPr>
        <w:rPr>
          <w:sz w:val="20"/>
          <w:szCs w:val="20"/>
        </w:rPr>
      </w:pPr>
      <w:r w:rsidRPr="00696027">
        <w:rPr>
          <w:sz w:val="20"/>
          <w:szCs w:val="20"/>
        </w:rPr>
        <w:t>-VARAM-el.</w:t>
      </w:r>
    </w:p>
    <w:p w:rsidR="00696027" w:rsidRPr="00696027" w:rsidRDefault="00696027" w:rsidP="00696027">
      <w:pPr>
        <w:rPr>
          <w:sz w:val="20"/>
          <w:szCs w:val="20"/>
        </w:rPr>
      </w:pPr>
      <w:r w:rsidRPr="00696027">
        <w:rPr>
          <w:sz w:val="20"/>
          <w:szCs w:val="20"/>
        </w:rPr>
        <w:t>- Adm. nod. 3x-Ritmai, Anitai B.,KAC, Līgai</w:t>
      </w:r>
    </w:p>
    <w:p w:rsidR="00696027" w:rsidRPr="00696027" w:rsidRDefault="00696027" w:rsidP="00696027">
      <w:pPr>
        <w:rPr>
          <w:sz w:val="20"/>
          <w:szCs w:val="20"/>
        </w:rPr>
      </w:pPr>
      <w:r w:rsidRPr="00696027">
        <w:rPr>
          <w:sz w:val="20"/>
          <w:szCs w:val="20"/>
        </w:rPr>
        <w:t>- Fin. n.</w:t>
      </w:r>
    </w:p>
    <w:p w:rsidR="00696027" w:rsidRPr="00696027" w:rsidRDefault="00696027" w:rsidP="00696027">
      <w:pPr>
        <w:rPr>
          <w:sz w:val="20"/>
          <w:szCs w:val="20"/>
        </w:rPr>
      </w:pPr>
      <w:r w:rsidRPr="00696027">
        <w:rPr>
          <w:sz w:val="20"/>
          <w:szCs w:val="20"/>
        </w:rPr>
        <w:t>-pag. pārvaldēm – el.</w:t>
      </w:r>
    </w:p>
    <w:p w:rsidR="00696027" w:rsidRPr="00696027" w:rsidRDefault="00696027" w:rsidP="00696027">
      <w:pPr>
        <w:rPr>
          <w:sz w:val="20"/>
          <w:szCs w:val="20"/>
        </w:rPr>
      </w:pPr>
      <w:r w:rsidRPr="00696027">
        <w:rPr>
          <w:sz w:val="20"/>
          <w:szCs w:val="20"/>
        </w:rPr>
        <w:t>-Kult namam</w:t>
      </w:r>
    </w:p>
    <w:p w:rsidR="00696027" w:rsidRPr="00696027" w:rsidRDefault="00696027" w:rsidP="00696027">
      <w:pPr>
        <w:rPr>
          <w:sz w:val="20"/>
          <w:szCs w:val="20"/>
        </w:rPr>
      </w:pPr>
      <w:r w:rsidRPr="00696027">
        <w:rPr>
          <w:sz w:val="20"/>
          <w:szCs w:val="20"/>
        </w:rPr>
        <w:t>- dzimts, polic, TIC, Kom nod. (Aleksandram)-el.</w:t>
      </w:r>
    </w:p>
    <w:p w:rsidR="00696027" w:rsidRPr="00696027" w:rsidRDefault="00696027" w:rsidP="00696027">
      <w:pPr>
        <w:rPr>
          <w:sz w:val="20"/>
          <w:szCs w:val="20"/>
        </w:rPr>
      </w:pPr>
      <w:r w:rsidRPr="00696027">
        <w:rPr>
          <w:sz w:val="20"/>
          <w:szCs w:val="20"/>
        </w:rPr>
        <w:t>_____________________________________________________________________</w:t>
      </w:r>
    </w:p>
    <w:p w:rsidR="00696027" w:rsidRPr="00696027" w:rsidRDefault="00696027" w:rsidP="00696027">
      <w:pPr>
        <w:rPr>
          <w:sz w:val="20"/>
          <w:szCs w:val="20"/>
        </w:rPr>
      </w:pPr>
      <w:r w:rsidRPr="00696027">
        <w:rPr>
          <w:sz w:val="20"/>
          <w:szCs w:val="20"/>
        </w:rPr>
        <w:t>Sagatavoja Admin nod.</w:t>
      </w:r>
      <w:r>
        <w:rPr>
          <w:sz w:val="20"/>
          <w:szCs w:val="20"/>
        </w:rPr>
        <w:t>R.Skudra</w:t>
      </w: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sz w:val="20"/>
          <w:szCs w:val="20"/>
        </w:rPr>
      </w:pPr>
    </w:p>
    <w:p w:rsidR="00696027" w:rsidRPr="00696027" w:rsidRDefault="00696027" w:rsidP="00696027">
      <w:pPr>
        <w:rPr>
          <w:rFonts w:ascii="Calibri" w:eastAsia="Calibri" w:hAnsi="Calibri"/>
          <w:sz w:val="22"/>
          <w:szCs w:val="22"/>
          <w:lang w:eastAsia="en-US"/>
        </w:rPr>
      </w:pPr>
    </w:p>
    <w:p w:rsidR="00696027" w:rsidRPr="00696027" w:rsidRDefault="00696027" w:rsidP="00696027">
      <w:pPr>
        <w:ind w:left="5760" w:firstLine="720"/>
        <w:jc w:val="both"/>
        <w:rPr>
          <w:rFonts w:eastAsia="Calibri"/>
          <w:sz w:val="20"/>
          <w:szCs w:val="20"/>
          <w:lang w:eastAsia="en-US"/>
        </w:rPr>
      </w:pPr>
      <w:r w:rsidRPr="00696027">
        <w:rPr>
          <w:rFonts w:eastAsia="Calibri"/>
          <w:sz w:val="20"/>
          <w:szCs w:val="20"/>
          <w:lang w:eastAsia="en-US"/>
        </w:rPr>
        <w:t>Pielikums</w:t>
      </w:r>
    </w:p>
    <w:p w:rsidR="00696027" w:rsidRPr="00696027" w:rsidRDefault="00696027" w:rsidP="00696027">
      <w:pPr>
        <w:ind w:left="5760" w:firstLine="720"/>
        <w:jc w:val="both"/>
        <w:rPr>
          <w:rFonts w:eastAsia="Calibri"/>
          <w:sz w:val="20"/>
          <w:szCs w:val="20"/>
          <w:lang w:eastAsia="en-US"/>
        </w:rPr>
      </w:pPr>
      <w:r w:rsidRPr="00696027">
        <w:rPr>
          <w:rFonts w:eastAsia="Calibri"/>
          <w:sz w:val="20"/>
          <w:szCs w:val="20"/>
          <w:lang w:eastAsia="en-US"/>
        </w:rPr>
        <w:t>Tukuma novada Domes ...05.2016.</w:t>
      </w:r>
    </w:p>
    <w:p w:rsidR="00696027" w:rsidRPr="00696027" w:rsidRDefault="00696027" w:rsidP="00696027">
      <w:pPr>
        <w:ind w:left="5760" w:firstLine="720"/>
        <w:jc w:val="both"/>
        <w:rPr>
          <w:rFonts w:eastAsia="Calibri"/>
          <w:sz w:val="20"/>
          <w:szCs w:val="20"/>
          <w:lang w:eastAsia="en-US"/>
        </w:rPr>
      </w:pPr>
      <w:r w:rsidRPr="00696027">
        <w:rPr>
          <w:rFonts w:eastAsia="Calibri"/>
          <w:sz w:val="20"/>
          <w:szCs w:val="20"/>
          <w:lang w:eastAsia="en-US"/>
        </w:rPr>
        <w:t>lēmumam (prot. Nr. ..,...</w:t>
      </w:r>
      <w:r w:rsidRPr="00696027">
        <w:rPr>
          <w:sz w:val="20"/>
          <w:szCs w:val="20"/>
          <w:lang w:eastAsia="en-US"/>
        </w:rPr>
        <w:t xml:space="preserve"> .§.)</w:t>
      </w:r>
    </w:p>
    <w:p w:rsidR="00696027" w:rsidRPr="00696027" w:rsidRDefault="00696027" w:rsidP="00696027">
      <w:pPr>
        <w:jc w:val="both"/>
        <w:rPr>
          <w:sz w:val="20"/>
          <w:szCs w:val="20"/>
          <w:lang w:eastAsia="en-US"/>
        </w:rPr>
      </w:pPr>
    </w:p>
    <w:p w:rsidR="00696027" w:rsidRPr="00696027" w:rsidRDefault="00696027" w:rsidP="00696027">
      <w:pPr>
        <w:jc w:val="center"/>
        <w:rPr>
          <w:rFonts w:eastAsia="Calibri"/>
          <w:b/>
          <w:bCs/>
          <w:szCs w:val="22"/>
        </w:rPr>
      </w:pPr>
    </w:p>
    <w:p w:rsidR="00696027" w:rsidRPr="00696027" w:rsidRDefault="00696027" w:rsidP="00696027">
      <w:pPr>
        <w:jc w:val="center"/>
        <w:rPr>
          <w:rFonts w:eastAsia="Calibri"/>
          <w:b/>
          <w:bCs/>
          <w:szCs w:val="22"/>
        </w:rPr>
      </w:pPr>
    </w:p>
    <w:p w:rsidR="00696027" w:rsidRDefault="00696027" w:rsidP="00696027">
      <w:pPr>
        <w:jc w:val="center"/>
        <w:rPr>
          <w:rFonts w:eastAsia="Calibri"/>
          <w:b/>
          <w:bCs/>
          <w:szCs w:val="22"/>
        </w:rPr>
      </w:pPr>
      <w:r>
        <w:rPr>
          <w:rFonts w:eastAsia="Calibri"/>
          <w:b/>
          <w:bCs/>
          <w:szCs w:val="20"/>
          <w:lang w:eastAsia="en-US"/>
        </w:rPr>
        <w:t>P</w:t>
      </w:r>
      <w:r w:rsidRPr="00696027">
        <w:rPr>
          <w:rFonts w:eastAsia="Calibri"/>
          <w:b/>
          <w:bCs/>
          <w:szCs w:val="20"/>
          <w:lang w:eastAsia="en-US"/>
        </w:rPr>
        <w:t>askaidrojuma raksts</w:t>
      </w:r>
      <w:r>
        <w:rPr>
          <w:rFonts w:eastAsia="Calibri"/>
          <w:b/>
          <w:bCs/>
          <w:szCs w:val="20"/>
          <w:lang w:eastAsia="en-US"/>
        </w:rPr>
        <w:t xml:space="preserve"> s</w:t>
      </w:r>
      <w:r w:rsidRPr="00696027">
        <w:rPr>
          <w:rFonts w:eastAsia="Calibri"/>
          <w:b/>
          <w:bCs/>
          <w:szCs w:val="22"/>
        </w:rPr>
        <w:t>aistoš</w:t>
      </w:r>
      <w:r>
        <w:rPr>
          <w:rFonts w:eastAsia="Calibri"/>
          <w:b/>
          <w:bCs/>
          <w:szCs w:val="22"/>
        </w:rPr>
        <w:t>ajiem</w:t>
      </w:r>
      <w:r w:rsidRPr="00696027">
        <w:rPr>
          <w:rFonts w:eastAsia="Calibri"/>
          <w:b/>
          <w:bCs/>
          <w:szCs w:val="22"/>
        </w:rPr>
        <w:t xml:space="preserve"> noteikum</w:t>
      </w:r>
      <w:r>
        <w:rPr>
          <w:rFonts w:eastAsia="Calibri"/>
          <w:b/>
          <w:bCs/>
          <w:szCs w:val="22"/>
        </w:rPr>
        <w:t>iem Nr....</w:t>
      </w:r>
      <w:r w:rsidRPr="00696027">
        <w:rPr>
          <w:rFonts w:eastAsia="Calibri"/>
          <w:b/>
          <w:bCs/>
          <w:szCs w:val="22"/>
        </w:rPr>
        <w:t xml:space="preserve"> </w:t>
      </w:r>
    </w:p>
    <w:p w:rsidR="00696027" w:rsidRPr="00696027" w:rsidRDefault="00696027" w:rsidP="00696027">
      <w:pPr>
        <w:jc w:val="center"/>
        <w:rPr>
          <w:b/>
          <w:bCs/>
          <w:szCs w:val="20"/>
        </w:rPr>
      </w:pPr>
      <w:r w:rsidRPr="00696027">
        <w:rPr>
          <w:b/>
          <w:szCs w:val="20"/>
        </w:rPr>
        <w:t>„</w:t>
      </w:r>
      <w:r w:rsidRPr="00696027">
        <w:rPr>
          <w:b/>
          <w:bCs/>
          <w:szCs w:val="20"/>
        </w:rPr>
        <w:t>Par Tukuma novada pašvaldības nodevām”</w:t>
      </w:r>
    </w:p>
    <w:p w:rsidR="00696027" w:rsidRPr="00696027" w:rsidRDefault="00696027" w:rsidP="00696027">
      <w:pPr>
        <w:rPr>
          <w:rFonts w:eastAsia="Calibri"/>
          <w:b/>
          <w:bCs/>
          <w:szCs w:val="20"/>
          <w:lang w:eastAsia="en-US"/>
        </w:rPr>
      </w:pPr>
    </w:p>
    <w:p w:rsidR="00696027" w:rsidRPr="00696027" w:rsidRDefault="00696027" w:rsidP="00696027">
      <w:pPr>
        <w:rPr>
          <w:rFonts w:eastAsia="Calibri"/>
          <w:b/>
          <w:bCs/>
          <w:szCs w:val="20"/>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696027" w:rsidRPr="00696027" w:rsidTr="00696027">
        <w:trPr>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96027" w:rsidRPr="00696027" w:rsidRDefault="00696027" w:rsidP="00696027">
            <w:pPr>
              <w:jc w:val="center"/>
              <w:rPr>
                <w:rFonts w:eastAsia="Calibri"/>
                <w:b/>
                <w:szCs w:val="22"/>
              </w:rPr>
            </w:pPr>
            <w:r w:rsidRPr="00696027">
              <w:rPr>
                <w:rFonts w:eastAsia="Calibri"/>
                <w:b/>
                <w:szCs w:val="22"/>
              </w:rPr>
              <w:t>Paskaidrojuma raksta sadaļas</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center"/>
              <w:rPr>
                <w:rFonts w:eastAsia="Calibri"/>
                <w:b/>
                <w:szCs w:val="22"/>
              </w:rPr>
            </w:pPr>
            <w:r w:rsidRPr="00696027">
              <w:rPr>
                <w:rFonts w:eastAsia="Calibri"/>
                <w:b/>
                <w:szCs w:val="22"/>
              </w:rPr>
              <w:t>Norādāmā informācija</w:t>
            </w:r>
          </w:p>
        </w:tc>
      </w:tr>
      <w:tr w:rsidR="00696027" w:rsidRPr="00696027" w:rsidTr="00696027">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1. Īss projekta satura izklāsts</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autoSpaceDE w:val="0"/>
              <w:autoSpaceDN w:val="0"/>
              <w:adjustRightInd w:val="0"/>
              <w:jc w:val="both"/>
              <w:rPr>
                <w:color w:val="000000"/>
                <w:szCs w:val="20"/>
                <w:lang w:val="de-DE"/>
              </w:rPr>
            </w:pPr>
            <w:r w:rsidRPr="00696027">
              <w:rPr>
                <w:rFonts w:eastAsia="Calibri"/>
                <w:szCs w:val="22"/>
              </w:rPr>
              <w:t xml:space="preserve">Saistošie noteikumi nosaka pašvaldības nodevas un kārtību, kādā tās iekasējamas. </w:t>
            </w:r>
          </w:p>
        </w:tc>
      </w:tr>
      <w:tr w:rsidR="00696027" w:rsidRPr="00696027" w:rsidTr="00696027">
        <w:trPr>
          <w:trHeight w:val="1224"/>
          <w:jc w:val="center"/>
        </w:trPr>
        <w:tc>
          <w:tcPr>
            <w:tcW w:w="4644"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 xml:space="preserve">2. Projekta nepieciešamības pamatojums </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lang w:val="de-DE"/>
              </w:rPr>
            </w:pPr>
            <w:r w:rsidRPr="00696027">
              <w:rPr>
                <w:lang w:val="de-DE"/>
              </w:rPr>
              <w:t>Izdoti saskaņā ar likuma</w:t>
            </w:r>
            <w:r w:rsidRPr="00696027">
              <w:rPr>
                <w:sz w:val="20"/>
                <w:szCs w:val="20"/>
                <w:lang w:val="de-DE"/>
              </w:rPr>
              <w:t xml:space="preserve"> </w:t>
            </w:r>
            <w:hyperlink r:id="rId13" w:history="1">
              <w:r w:rsidRPr="00696027">
                <w:rPr>
                  <w:lang w:val="de-DE"/>
                </w:rPr>
                <w:t>„Par pašvaldībām”</w:t>
              </w:r>
            </w:hyperlink>
            <w:r w:rsidRPr="00696027">
              <w:rPr>
                <w:lang w:val="de-DE"/>
              </w:rPr>
              <w:t xml:space="preserve"> </w:t>
            </w:r>
            <w:hyperlink r:id="rId14" w:history="1">
              <w:r w:rsidRPr="00696027">
                <w:rPr>
                  <w:lang w:val="de-DE"/>
                </w:rPr>
                <w:t>„Par nodokļiem un nodevām”</w:t>
              </w:r>
            </w:hyperlink>
            <w:r w:rsidRPr="00696027">
              <w:rPr>
                <w:lang w:val="de-DE"/>
              </w:rPr>
              <w:t xml:space="preserve"> ,„</w:t>
            </w:r>
            <w:hyperlink r:id="rId15" w:history="1">
              <w:r w:rsidRPr="00696027">
                <w:rPr>
                  <w:lang w:val="de-DE"/>
                </w:rPr>
                <w:t>Noteikumi par kārtību, kādā pašvaldības var uzlikt pašvaldību nodevas</w:t>
              </w:r>
            </w:hyperlink>
            <w:r w:rsidRPr="00696027">
              <w:rPr>
                <w:lang w:val="de-DE"/>
              </w:rPr>
              <w:t>“.</w:t>
            </w:r>
          </w:p>
        </w:tc>
      </w:tr>
      <w:tr w:rsidR="00696027" w:rsidRPr="00696027" w:rsidTr="00696027">
        <w:trPr>
          <w:trHeight w:val="540"/>
          <w:jc w:val="center"/>
        </w:trPr>
        <w:tc>
          <w:tcPr>
            <w:tcW w:w="4644"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3. Informācija par plānotā projekta ietekmi uz pašvaldības budžetu</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Ietekmēs ieņēmumu daļu.</w:t>
            </w:r>
          </w:p>
        </w:tc>
      </w:tr>
      <w:tr w:rsidR="00696027" w:rsidRPr="00696027" w:rsidTr="00696027">
        <w:trPr>
          <w:trHeight w:val="839"/>
          <w:jc w:val="center"/>
        </w:trPr>
        <w:tc>
          <w:tcPr>
            <w:tcW w:w="4644"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4. Informācija par plānotā projekta ietekmi uz uzņēmējdarbības vidi pašvaldības teritorijā</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autoSpaceDE w:val="0"/>
              <w:autoSpaceDN w:val="0"/>
              <w:adjustRightInd w:val="0"/>
              <w:jc w:val="both"/>
              <w:rPr>
                <w:rFonts w:eastAsia="Calibri"/>
              </w:rPr>
            </w:pPr>
            <w:r w:rsidRPr="00696027">
              <w:rPr>
                <w:rFonts w:eastAsia="Calibri"/>
                <w:color w:val="000000"/>
                <w:lang w:eastAsia="en-US"/>
              </w:rPr>
              <w:t xml:space="preserve">Noteikumi ir saistoši visām fiziskām un juridiskām personām. </w:t>
            </w:r>
          </w:p>
        </w:tc>
      </w:tr>
      <w:tr w:rsidR="00696027" w:rsidRPr="00696027" w:rsidTr="00696027">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5. Informācija par administratīvajām procedūrām</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Nav paredzēta.</w:t>
            </w:r>
          </w:p>
        </w:tc>
      </w:tr>
      <w:tr w:rsidR="00696027" w:rsidRPr="00696027" w:rsidTr="00696027">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6. Informācija par konsultācijām ar privātpersonām</w:t>
            </w:r>
          </w:p>
        </w:tc>
        <w:tc>
          <w:tcPr>
            <w:tcW w:w="4971" w:type="dxa"/>
            <w:tcBorders>
              <w:top w:val="single" w:sz="4" w:space="0" w:color="000000"/>
              <w:left w:val="single" w:sz="4" w:space="0" w:color="000000"/>
              <w:bottom w:val="single" w:sz="4" w:space="0" w:color="000000"/>
              <w:right w:val="single" w:sz="4" w:space="0" w:color="000000"/>
            </w:tcBorders>
            <w:hideMark/>
          </w:tcPr>
          <w:p w:rsidR="00696027" w:rsidRPr="00696027" w:rsidRDefault="00696027" w:rsidP="00696027">
            <w:pPr>
              <w:jc w:val="both"/>
              <w:rPr>
                <w:rFonts w:eastAsia="Calibri"/>
                <w:szCs w:val="22"/>
              </w:rPr>
            </w:pPr>
            <w:r w:rsidRPr="00696027">
              <w:rPr>
                <w:rFonts w:eastAsia="Calibri"/>
                <w:szCs w:val="22"/>
              </w:rPr>
              <w:t>Neoficiālas konsultācijas ir notikušas savstarpēji dažādu jomu speciālistiem un ar kaimiņu pašvaldību speciālistiem.</w:t>
            </w:r>
          </w:p>
        </w:tc>
      </w:tr>
    </w:tbl>
    <w:p w:rsidR="00696027" w:rsidRPr="00696027" w:rsidRDefault="00696027" w:rsidP="00696027">
      <w:pPr>
        <w:jc w:val="center"/>
        <w:rPr>
          <w:rFonts w:eastAsia="Calibri"/>
          <w:b/>
          <w:bCs/>
          <w:szCs w:val="22"/>
          <w:highlight w:val="yellow"/>
        </w:rPr>
      </w:pPr>
    </w:p>
    <w:p w:rsidR="00696027" w:rsidRPr="00696027" w:rsidRDefault="00696027" w:rsidP="00696027">
      <w:pPr>
        <w:rPr>
          <w:rFonts w:eastAsia="Calibri"/>
          <w:b/>
          <w:i/>
          <w:szCs w:val="22"/>
          <w:lang w:eastAsia="en-US"/>
        </w:rPr>
      </w:pPr>
      <w:r w:rsidRPr="00696027">
        <w:rPr>
          <w:rFonts w:eastAsia="Calibri"/>
          <w:b/>
          <w:i/>
          <w:color w:val="C00000"/>
          <w:szCs w:val="22"/>
          <w:lang w:eastAsia="en-US"/>
        </w:rPr>
        <w:t xml:space="preserve">Informācijai- </w:t>
      </w:r>
      <w:r w:rsidRPr="00696027">
        <w:rPr>
          <w:rFonts w:eastAsia="Calibri"/>
          <w:i/>
          <w:color w:val="C00000"/>
          <w:szCs w:val="22"/>
          <w:lang w:eastAsia="en-US"/>
        </w:rPr>
        <w:t>likums „Par nodokļiem un nodevām” nosaka, ka pašvaldības nodeva nav tiešā veidā saistīta ar pašvaldības vai tās iestādes veiktās darbības izmaksu segšanu”.</w:t>
      </w:r>
      <w:r w:rsidRPr="00696027">
        <w:rPr>
          <w:rFonts w:eastAsia="Calibri"/>
          <w:b/>
          <w:i/>
          <w:szCs w:val="22"/>
          <w:lang w:eastAsia="en-US"/>
        </w:rPr>
        <w:br w:type="page"/>
      </w:r>
    </w:p>
    <w:p w:rsidR="00696027" w:rsidRPr="00696027" w:rsidRDefault="00696027" w:rsidP="00696027">
      <w:pPr>
        <w:ind w:left="5760" w:right="5" w:firstLine="720"/>
        <w:rPr>
          <w:sz w:val="20"/>
          <w:szCs w:val="20"/>
          <w:lang w:val="de-DE"/>
        </w:rPr>
      </w:pPr>
    </w:p>
    <w:p w:rsidR="00696027" w:rsidRPr="00696027" w:rsidRDefault="00696027" w:rsidP="00696027">
      <w:pPr>
        <w:ind w:left="5760" w:right="5" w:firstLine="720"/>
        <w:rPr>
          <w:sz w:val="20"/>
          <w:szCs w:val="20"/>
          <w:lang w:val="de-DE"/>
        </w:rPr>
      </w:pPr>
    </w:p>
    <w:p w:rsidR="00696027" w:rsidRPr="00696027" w:rsidRDefault="00696027" w:rsidP="00696027">
      <w:pPr>
        <w:ind w:left="5760" w:right="5" w:firstLine="720"/>
        <w:rPr>
          <w:sz w:val="20"/>
          <w:szCs w:val="20"/>
          <w:lang w:val="de-DE"/>
        </w:rPr>
      </w:pPr>
    </w:p>
    <w:p w:rsidR="00696027" w:rsidRPr="00696027" w:rsidRDefault="00696027" w:rsidP="00696027">
      <w:pPr>
        <w:ind w:left="5760" w:right="5" w:firstLine="720"/>
        <w:rPr>
          <w:sz w:val="20"/>
          <w:szCs w:val="20"/>
          <w:lang w:val="de-DE"/>
        </w:rPr>
      </w:pPr>
      <w:r w:rsidRPr="00696027">
        <w:rPr>
          <w:sz w:val="20"/>
          <w:szCs w:val="20"/>
          <w:lang w:val="de-DE"/>
        </w:rPr>
        <w:t>APSTIPRINĀTI</w:t>
      </w:r>
      <w:r w:rsidRPr="00696027">
        <w:rPr>
          <w:sz w:val="20"/>
          <w:szCs w:val="20"/>
          <w:lang w:val="de-DE"/>
        </w:rPr>
        <w:tab/>
      </w:r>
    </w:p>
    <w:p w:rsidR="00696027" w:rsidRPr="00696027" w:rsidRDefault="00696027" w:rsidP="00696027">
      <w:pPr>
        <w:ind w:left="5760" w:right="5" w:firstLine="720"/>
        <w:rPr>
          <w:sz w:val="20"/>
          <w:szCs w:val="20"/>
          <w:lang w:val="de-DE"/>
        </w:rPr>
      </w:pPr>
      <w:r w:rsidRPr="00696027">
        <w:rPr>
          <w:sz w:val="20"/>
          <w:szCs w:val="20"/>
          <w:lang w:val="de-DE"/>
        </w:rPr>
        <w:t xml:space="preserve">ar Tukuma novada Domes </w:t>
      </w:r>
      <w:r>
        <w:rPr>
          <w:sz w:val="20"/>
          <w:szCs w:val="20"/>
          <w:lang w:val="de-DE"/>
        </w:rPr>
        <w:t>..05.</w:t>
      </w:r>
      <w:r w:rsidRPr="00696027">
        <w:rPr>
          <w:sz w:val="20"/>
          <w:szCs w:val="20"/>
          <w:lang w:val="de-DE"/>
        </w:rPr>
        <w:t>2016.</w:t>
      </w:r>
    </w:p>
    <w:p w:rsidR="00696027" w:rsidRPr="00696027" w:rsidRDefault="00696027" w:rsidP="00696027">
      <w:pPr>
        <w:ind w:left="5760" w:right="5" w:firstLine="720"/>
        <w:rPr>
          <w:sz w:val="20"/>
          <w:szCs w:val="20"/>
          <w:lang w:val="de-DE"/>
        </w:rPr>
      </w:pPr>
      <w:r w:rsidRPr="00696027">
        <w:rPr>
          <w:sz w:val="20"/>
          <w:szCs w:val="20"/>
          <w:lang w:val="de-DE"/>
        </w:rPr>
        <w:t>lēmumu (prot.Nr., .§.)</w:t>
      </w:r>
    </w:p>
    <w:p w:rsidR="00696027" w:rsidRPr="00696027" w:rsidRDefault="00696027" w:rsidP="00696027">
      <w:pPr>
        <w:ind w:right="5"/>
        <w:jc w:val="right"/>
        <w:rPr>
          <w:sz w:val="20"/>
          <w:szCs w:val="20"/>
          <w:lang w:val="de-DE"/>
        </w:rPr>
      </w:pPr>
    </w:p>
    <w:p w:rsidR="00696027" w:rsidRPr="00696027" w:rsidRDefault="00696027" w:rsidP="00696027">
      <w:pPr>
        <w:ind w:right="5"/>
        <w:jc w:val="center"/>
        <w:rPr>
          <w:b/>
          <w:szCs w:val="20"/>
          <w:lang w:val="de-DE"/>
        </w:rPr>
      </w:pPr>
      <w:r w:rsidRPr="00696027">
        <w:rPr>
          <w:b/>
          <w:szCs w:val="20"/>
          <w:lang w:val="de-DE"/>
        </w:rPr>
        <w:t> SAISTOŠIE NOTEIKUMI</w:t>
      </w:r>
    </w:p>
    <w:p w:rsidR="00696027" w:rsidRPr="00696027" w:rsidRDefault="00696027" w:rsidP="00696027">
      <w:pPr>
        <w:ind w:right="5"/>
        <w:jc w:val="center"/>
        <w:rPr>
          <w:szCs w:val="20"/>
          <w:lang w:val="de-DE"/>
        </w:rPr>
      </w:pPr>
      <w:r w:rsidRPr="00696027">
        <w:rPr>
          <w:szCs w:val="20"/>
          <w:lang w:val="de-DE"/>
        </w:rPr>
        <w:t>Tukumā</w:t>
      </w:r>
    </w:p>
    <w:p w:rsidR="00696027" w:rsidRPr="00696027" w:rsidRDefault="00696027" w:rsidP="00696027">
      <w:pPr>
        <w:ind w:right="5"/>
        <w:jc w:val="both"/>
        <w:rPr>
          <w:szCs w:val="20"/>
          <w:lang w:val="de-DE"/>
        </w:rPr>
      </w:pPr>
    </w:p>
    <w:p w:rsidR="00696027" w:rsidRPr="00696027" w:rsidRDefault="00696027" w:rsidP="00696027">
      <w:pPr>
        <w:ind w:right="5"/>
        <w:jc w:val="both"/>
        <w:rPr>
          <w:szCs w:val="20"/>
          <w:lang w:val="de-DE"/>
        </w:rPr>
      </w:pPr>
      <w:r w:rsidRPr="00696027">
        <w:rPr>
          <w:szCs w:val="20"/>
          <w:lang w:val="de-DE"/>
        </w:rPr>
        <w:t xml:space="preserve">2016.gada .....maijā                                                                                                       </w:t>
      </w:r>
      <w:r w:rsidRPr="00696027">
        <w:rPr>
          <w:szCs w:val="20"/>
          <w:lang w:val="de-DE"/>
        </w:rPr>
        <w:tab/>
        <w:t xml:space="preserve"> </w:t>
      </w:r>
      <w:r w:rsidRPr="00696027">
        <w:rPr>
          <w:b/>
          <w:szCs w:val="20"/>
          <w:lang w:val="de-DE"/>
        </w:rPr>
        <w:t xml:space="preserve">Nr.    </w:t>
      </w:r>
    </w:p>
    <w:p w:rsidR="00696027" w:rsidRPr="00696027" w:rsidRDefault="00696027" w:rsidP="00696027">
      <w:pPr>
        <w:ind w:right="5"/>
        <w:jc w:val="right"/>
        <w:rPr>
          <w:szCs w:val="20"/>
          <w:lang w:val="de-DE"/>
        </w:rPr>
      </w:pPr>
      <w:r w:rsidRPr="00696027">
        <w:rPr>
          <w:szCs w:val="20"/>
          <w:lang w:val="de-DE"/>
        </w:rPr>
        <w:t>(prot.Nr., .§.)</w:t>
      </w:r>
    </w:p>
    <w:p w:rsidR="00696027" w:rsidRPr="00696027" w:rsidRDefault="00696027" w:rsidP="00696027">
      <w:pPr>
        <w:tabs>
          <w:tab w:val="left" w:pos="0"/>
          <w:tab w:val="left" w:pos="959"/>
          <w:tab w:val="left" w:pos="1918"/>
          <w:tab w:val="left" w:pos="2877"/>
          <w:tab w:val="left" w:pos="3836"/>
          <w:tab w:val="left" w:pos="4795"/>
          <w:tab w:val="left" w:pos="5754"/>
          <w:tab w:val="left" w:pos="6713"/>
          <w:tab w:val="left" w:pos="7672"/>
          <w:tab w:val="left" w:pos="8631"/>
        </w:tabs>
        <w:rPr>
          <w:b/>
          <w:snapToGrid w:val="0"/>
          <w:lang w:bidi="lo-LA"/>
        </w:rPr>
      </w:pPr>
      <w:r w:rsidRPr="00696027">
        <w:rPr>
          <w:b/>
          <w:snapToGrid w:val="0"/>
          <w:lang w:bidi="lo-LA"/>
        </w:rPr>
        <w:t>Par Tukuma novada pašvaldības nodevām</w:t>
      </w:r>
    </w:p>
    <w:p w:rsidR="00696027" w:rsidRPr="00696027" w:rsidRDefault="00696027" w:rsidP="00696027">
      <w:pPr>
        <w:ind w:right="5"/>
        <w:rPr>
          <w:sz w:val="20"/>
          <w:szCs w:val="20"/>
          <w:lang w:val="de-DE"/>
        </w:rPr>
      </w:pPr>
    </w:p>
    <w:p w:rsidR="00696027" w:rsidRPr="00696027" w:rsidRDefault="00696027" w:rsidP="00696027">
      <w:pPr>
        <w:ind w:left="5041"/>
        <w:jc w:val="both"/>
        <w:rPr>
          <w:b/>
          <w:szCs w:val="20"/>
          <w:lang w:val="de-DE"/>
        </w:rPr>
      </w:pPr>
      <w:r w:rsidRPr="00696027">
        <w:rPr>
          <w:color w:val="000000"/>
          <w:sz w:val="20"/>
          <w:szCs w:val="20"/>
          <w:lang w:val="de-DE"/>
        </w:rPr>
        <w:t xml:space="preserve">Izdoti saskaņā ar likuma </w:t>
      </w:r>
      <w:hyperlink r:id="rId16" w:history="1">
        <w:r w:rsidRPr="00696027">
          <w:rPr>
            <w:sz w:val="20"/>
            <w:szCs w:val="20"/>
            <w:lang w:val="de-DE"/>
          </w:rPr>
          <w:t>„Par pašvaldībām”</w:t>
        </w:r>
      </w:hyperlink>
      <w:r w:rsidRPr="00696027">
        <w:rPr>
          <w:color w:val="000000"/>
          <w:sz w:val="20"/>
          <w:szCs w:val="20"/>
          <w:lang w:val="de-DE"/>
        </w:rPr>
        <w:t xml:space="preserve"> 14.panta pirmās daļas 3.punktu un 21.panta pirmās daļas 15.punktu, likuma </w:t>
      </w:r>
      <w:hyperlink r:id="rId17" w:history="1">
        <w:r w:rsidRPr="00696027">
          <w:rPr>
            <w:sz w:val="20"/>
            <w:szCs w:val="20"/>
            <w:lang w:val="de-DE"/>
          </w:rPr>
          <w:t>„Par nodokļiem un nodevām”</w:t>
        </w:r>
      </w:hyperlink>
      <w:r w:rsidRPr="00696027">
        <w:rPr>
          <w:color w:val="000000"/>
          <w:sz w:val="20"/>
          <w:szCs w:val="20"/>
          <w:lang w:val="de-DE"/>
        </w:rPr>
        <w:t xml:space="preserve"> 1.panta 3.punktu,10.panta trešo daļu, 12.panta pirmo daļu, Ministru kabineta 2005.gada 28.jūnija noteikumu Nr.480 </w:t>
      </w:r>
      <w:r w:rsidRPr="00696027">
        <w:rPr>
          <w:sz w:val="20"/>
          <w:szCs w:val="20"/>
          <w:lang w:val="de-DE"/>
        </w:rPr>
        <w:t>„</w:t>
      </w:r>
      <w:hyperlink r:id="rId18" w:history="1">
        <w:r w:rsidRPr="00696027">
          <w:rPr>
            <w:sz w:val="20"/>
            <w:szCs w:val="20"/>
            <w:lang w:val="de-DE"/>
          </w:rPr>
          <w:t>Noteikumi par kārtību, kādā pašvaldības var uzlikt pašvaldību nodevas</w:t>
        </w:r>
      </w:hyperlink>
      <w:r w:rsidRPr="00696027">
        <w:rPr>
          <w:color w:val="000000"/>
          <w:sz w:val="20"/>
          <w:szCs w:val="20"/>
          <w:lang w:val="de-DE"/>
        </w:rPr>
        <w:t>” 3.punktu</w:t>
      </w:r>
      <w:r w:rsidR="008062F4">
        <w:rPr>
          <w:color w:val="000000"/>
          <w:sz w:val="20"/>
          <w:szCs w:val="20"/>
          <w:lang w:val="de-DE"/>
        </w:rPr>
        <w:t>,</w:t>
      </w:r>
      <w:r w:rsidRPr="00696027">
        <w:rPr>
          <w:color w:val="000000"/>
          <w:sz w:val="20"/>
          <w:szCs w:val="20"/>
          <w:lang w:val="de-DE"/>
        </w:rPr>
        <w:t xml:space="preserve"> 16. un 16.¹ punktu </w:t>
      </w:r>
    </w:p>
    <w:p w:rsidR="00696027" w:rsidRPr="00696027" w:rsidRDefault="00696027" w:rsidP="00696027">
      <w:pPr>
        <w:jc w:val="both"/>
        <w:rPr>
          <w:sz w:val="20"/>
          <w:szCs w:val="20"/>
          <w:lang w:val="de-DE"/>
        </w:rPr>
      </w:pPr>
    </w:p>
    <w:p w:rsidR="00696027" w:rsidRPr="00696027" w:rsidRDefault="00696027" w:rsidP="00696027">
      <w:pPr>
        <w:rPr>
          <w:sz w:val="20"/>
          <w:szCs w:val="20"/>
          <w:lang w:val="de-DE"/>
        </w:rPr>
      </w:pPr>
    </w:p>
    <w:p w:rsidR="00696027" w:rsidRPr="00696027" w:rsidRDefault="00696027" w:rsidP="00696027">
      <w:pPr>
        <w:autoSpaceDE w:val="0"/>
        <w:autoSpaceDN w:val="0"/>
        <w:adjustRightInd w:val="0"/>
        <w:jc w:val="center"/>
        <w:rPr>
          <w:b/>
          <w:bCs/>
          <w:color w:val="000000"/>
          <w:szCs w:val="20"/>
          <w:lang w:val="de-DE"/>
        </w:rPr>
      </w:pPr>
      <w:r w:rsidRPr="00696027">
        <w:rPr>
          <w:b/>
          <w:bCs/>
          <w:color w:val="000000"/>
          <w:szCs w:val="20"/>
          <w:lang w:val="de-DE"/>
        </w:rPr>
        <w:t>I. Visp</w:t>
      </w:r>
      <w:r w:rsidRPr="00696027">
        <w:rPr>
          <w:rFonts w:cs="TTB37o00"/>
          <w:b/>
          <w:color w:val="000000"/>
          <w:szCs w:val="20"/>
          <w:lang w:val="de-DE"/>
        </w:rPr>
        <w:t>ā</w:t>
      </w:r>
      <w:r w:rsidRPr="00696027">
        <w:rPr>
          <w:b/>
          <w:bCs/>
          <w:color w:val="000000"/>
          <w:szCs w:val="20"/>
          <w:lang w:val="de-DE"/>
        </w:rPr>
        <w:t>r</w:t>
      </w:r>
      <w:r w:rsidRPr="00696027">
        <w:rPr>
          <w:rFonts w:cs="TTB37o00"/>
          <w:b/>
          <w:color w:val="000000"/>
          <w:szCs w:val="20"/>
          <w:lang w:val="de-DE"/>
        </w:rPr>
        <w:t>ī</w:t>
      </w:r>
      <w:r w:rsidRPr="00696027">
        <w:rPr>
          <w:b/>
          <w:bCs/>
          <w:color w:val="000000"/>
          <w:szCs w:val="20"/>
          <w:lang w:val="de-DE"/>
        </w:rPr>
        <w:t>gie jautājumi</w:t>
      </w:r>
    </w:p>
    <w:p w:rsidR="00696027" w:rsidRPr="00696027" w:rsidRDefault="00696027" w:rsidP="00696027">
      <w:pPr>
        <w:autoSpaceDE w:val="0"/>
        <w:autoSpaceDN w:val="0"/>
        <w:adjustRightInd w:val="0"/>
        <w:jc w:val="center"/>
        <w:rPr>
          <w:b/>
          <w:bCs/>
          <w:color w:val="000000"/>
          <w:szCs w:val="20"/>
          <w:lang w:val="de-DE"/>
        </w:rPr>
      </w:pP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 xml:space="preserve">1. Saistošie noteikumi </w:t>
      </w:r>
      <w:r w:rsidRPr="00696027">
        <w:rPr>
          <w:color w:val="000000"/>
          <w:szCs w:val="20"/>
        </w:rPr>
        <w:t xml:space="preserve">(turpmāk – Noteikumi) </w:t>
      </w:r>
      <w:r w:rsidRPr="00696027">
        <w:rPr>
          <w:color w:val="000000"/>
          <w:szCs w:val="20"/>
          <w:lang w:val="de-DE"/>
        </w:rPr>
        <w:t xml:space="preserve"> attiecas uz Tukuma novada pašvald</w:t>
      </w:r>
      <w:r w:rsidRPr="00696027">
        <w:rPr>
          <w:rFonts w:ascii="TTB36o00" w:hAnsi="TTB36o00" w:cs="TTB36o00"/>
          <w:color w:val="000000"/>
          <w:szCs w:val="20"/>
          <w:lang w:val="de-DE"/>
        </w:rPr>
        <w:t>ī</w:t>
      </w:r>
      <w:r w:rsidRPr="00696027">
        <w:rPr>
          <w:color w:val="000000"/>
          <w:szCs w:val="20"/>
          <w:lang w:val="de-DE"/>
        </w:rPr>
        <w:t>bas administrat</w:t>
      </w:r>
      <w:r w:rsidRPr="00696027">
        <w:rPr>
          <w:rFonts w:ascii="TTB36o00" w:hAnsi="TTB36o00" w:cs="TTB36o00"/>
          <w:color w:val="000000"/>
          <w:szCs w:val="20"/>
          <w:lang w:val="de-DE"/>
        </w:rPr>
        <w:t>ī</w:t>
      </w:r>
      <w:r w:rsidRPr="00696027">
        <w:rPr>
          <w:color w:val="000000"/>
          <w:szCs w:val="20"/>
          <w:lang w:val="de-DE"/>
        </w:rPr>
        <w:t>vo teritoriju un pašvald</w:t>
      </w:r>
      <w:r w:rsidRPr="00696027">
        <w:rPr>
          <w:rFonts w:ascii="TTB36o00" w:hAnsi="TTB36o00" w:cs="TTB36o00"/>
          <w:color w:val="000000"/>
          <w:szCs w:val="20"/>
          <w:lang w:val="de-DE"/>
        </w:rPr>
        <w:t>ī</w:t>
      </w:r>
      <w:r w:rsidRPr="00696027">
        <w:rPr>
          <w:color w:val="000000"/>
          <w:szCs w:val="20"/>
          <w:lang w:val="de-DE"/>
        </w:rPr>
        <w:t>bas nodevu maks</w:t>
      </w:r>
      <w:r w:rsidRPr="00696027">
        <w:rPr>
          <w:rFonts w:ascii="TTB36o00" w:hAnsi="TTB36o00" w:cs="TTB36o00"/>
          <w:color w:val="000000"/>
          <w:szCs w:val="20"/>
          <w:lang w:val="de-DE"/>
        </w:rPr>
        <w:t>ā</w:t>
      </w:r>
      <w:r w:rsidRPr="00696027">
        <w:rPr>
          <w:color w:val="000000"/>
          <w:szCs w:val="20"/>
          <w:lang w:val="de-DE"/>
        </w:rPr>
        <w:t>t</w:t>
      </w:r>
      <w:r w:rsidRPr="00696027">
        <w:rPr>
          <w:rFonts w:ascii="TTB36o00" w:hAnsi="TTB36o00" w:cs="TTB36o00"/>
          <w:color w:val="000000"/>
          <w:szCs w:val="20"/>
          <w:lang w:val="de-DE"/>
        </w:rPr>
        <w:t>ā</w:t>
      </w:r>
      <w:r w:rsidRPr="00696027">
        <w:rPr>
          <w:color w:val="000000"/>
          <w:szCs w:val="20"/>
          <w:lang w:val="de-DE"/>
        </w:rPr>
        <w:t>ji ir visas fizisk</w:t>
      </w:r>
      <w:r w:rsidRPr="00696027">
        <w:rPr>
          <w:rFonts w:ascii="TTB36o00" w:hAnsi="TTB36o00" w:cs="TTB36o00"/>
          <w:color w:val="000000"/>
          <w:szCs w:val="20"/>
          <w:lang w:val="de-DE"/>
        </w:rPr>
        <w:t>ā</w:t>
      </w:r>
      <w:r w:rsidRPr="00696027">
        <w:rPr>
          <w:color w:val="000000"/>
          <w:szCs w:val="20"/>
          <w:lang w:val="de-DE"/>
        </w:rPr>
        <w:t>s un juridisk</w:t>
      </w:r>
      <w:r w:rsidRPr="00696027">
        <w:rPr>
          <w:rFonts w:ascii="TTB36o00" w:hAnsi="TTB36o00" w:cs="TTB36o00"/>
          <w:color w:val="000000"/>
          <w:szCs w:val="20"/>
          <w:lang w:val="de-DE"/>
        </w:rPr>
        <w:t>ā</w:t>
      </w:r>
      <w:r w:rsidRPr="00696027">
        <w:rPr>
          <w:color w:val="000000"/>
          <w:szCs w:val="20"/>
          <w:lang w:val="de-DE"/>
        </w:rPr>
        <w:t>s personas, uz kur</w:t>
      </w:r>
      <w:r w:rsidRPr="00696027">
        <w:rPr>
          <w:rFonts w:ascii="TTB36o00" w:hAnsi="TTB36o00" w:cs="TTB36o00"/>
          <w:color w:val="000000"/>
          <w:szCs w:val="20"/>
          <w:lang w:val="de-DE"/>
        </w:rPr>
        <w:t>ā</w:t>
      </w:r>
      <w:r w:rsidRPr="00696027">
        <w:rPr>
          <w:color w:val="000000"/>
          <w:szCs w:val="20"/>
          <w:lang w:val="de-DE"/>
        </w:rPr>
        <w:t>m attiecin</w:t>
      </w:r>
      <w:r w:rsidRPr="00696027">
        <w:rPr>
          <w:rFonts w:ascii="TTB36o00" w:hAnsi="TTB36o00" w:cs="TTB36o00"/>
          <w:color w:val="000000"/>
          <w:szCs w:val="20"/>
          <w:lang w:val="de-DE"/>
        </w:rPr>
        <w:t>ā</w:t>
      </w:r>
      <w:r w:rsidRPr="00696027">
        <w:rPr>
          <w:color w:val="000000"/>
          <w:szCs w:val="20"/>
          <w:lang w:val="de-DE"/>
        </w:rPr>
        <w:t>mi šie noteikumi.</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2. Pašvald</w:t>
      </w:r>
      <w:r w:rsidRPr="00696027">
        <w:rPr>
          <w:rFonts w:ascii="TTB36o00" w:hAnsi="TTB36o00" w:cs="TTB36o00"/>
          <w:color w:val="000000"/>
          <w:szCs w:val="20"/>
          <w:lang w:val="de-DE"/>
        </w:rPr>
        <w:t>ī</w:t>
      </w:r>
      <w:r w:rsidRPr="00696027">
        <w:rPr>
          <w:color w:val="000000"/>
          <w:szCs w:val="20"/>
          <w:lang w:val="de-DE"/>
        </w:rPr>
        <w:t>bas nodevas, kas noteiktas ar šiem Noteikumiem, tiek ieskait</w:t>
      </w:r>
      <w:r w:rsidRPr="00696027">
        <w:rPr>
          <w:rFonts w:ascii="TTB36o00" w:hAnsi="TTB36o00" w:cs="TTB36o00"/>
          <w:color w:val="000000"/>
          <w:szCs w:val="20"/>
          <w:lang w:val="de-DE"/>
        </w:rPr>
        <w:t>ī</w:t>
      </w:r>
      <w:r w:rsidRPr="00696027">
        <w:rPr>
          <w:color w:val="000000"/>
          <w:szCs w:val="20"/>
          <w:lang w:val="de-DE"/>
        </w:rPr>
        <w:t>tas Tukuma novada pašvald</w:t>
      </w:r>
      <w:r w:rsidRPr="00696027">
        <w:rPr>
          <w:rFonts w:ascii="TTB36o00" w:hAnsi="TTB36o00" w:cs="TTB36o00"/>
          <w:color w:val="000000"/>
          <w:szCs w:val="20"/>
          <w:lang w:val="de-DE"/>
        </w:rPr>
        <w:t>ī</w:t>
      </w:r>
      <w:r w:rsidRPr="00696027">
        <w:rPr>
          <w:color w:val="000000"/>
          <w:szCs w:val="20"/>
          <w:lang w:val="de-DE"/>
        </w:rPr>
        <w:t>bas budžet</w:t>
      </w:r>
      <w:r w:rsidRPr="00696027">
        <w:rPr>
          <w:rFonts w:ascii="TTB36o00" w:hAnsi="TTB36o00" w:cs="TTB36o00"/>
          <w:color w:val="000000"/>
          <w:szCs w:val="20"/>
          <w:lang w:val="de-DE"/>
        </w:rPr>
        <w:t>ā</w:t>
      </w:r>
      <w:r w:rsidRPr="00696027">
        <w:rPr>
          <w:color w:val="000000"/>
          <w:szCs w:val="20"/>
          <w:lang w:val="de-DE"/>
        </w:rPr>
        <w:t>.</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3. Pašvald</w:t>
      </w:r>
      <w:r w:rsidRPr="00696027">
        <w:rPr>
          <w:rFonts w:ascii="TTB36o00" w:hAnsi="TTB36o00" w:cs="TTB36o00"/>
          <w:color w:val="000000"/>
          <w:szCs w:val="20"/>
          <w:lang w:val="de-DE"/>
        </w:rPr>
        <w:t>ī</w:t>
      </w:r>
      <w:r w:rsidRPr="00696027">
        <w:rPr>
          <w:color w:val="000000"/>
          <w:szCs w:val="20"/>
          <w:lang w:val="de-DE"/>
        </w:rPr>
        <w:t>bas nodevas var samaksāt</w:t>
      </w:r>
      <w:r w:rsidRPr="00696027">
        <w:rPr>
          <w:rFonts w:ascii="TTB36o00" w:hAnsi="TTB36o00" w:cs="TTB36o00"/>
          <w:color w:val="000000"/>
          <w:szCs w:val="20"/>
          <w:lang w:val="de-DE"/>
        </w:rPr>
        <w:t xml:space="preserve"> </w:t>
      </w:r>
      <w:r w:rsidRPr="00696027">
        <w:rPr>
          <w:color w:val="000000"/>
          <w:szCs w:val="20"/>
          <w:lang w:val="de-DE"/>
        </w:rPr>
        <w:t>skaidr</w:t>
      </w:r>
      <w:r w:rsidRPr="00696027">
        <w:rPr>
          <w:rFonts w:ascii="TTB36o00" w:hAnsi="TTB36o00" w:cs="TTB36o00"/>
          <w:color w:val="000000"/>
          <w:szCs w:val="20"/>
          <w:lang w:val="de-DE"/>
        </w:rPr>
        <w:t xml:space="preserve">ā </w:t>
      </w:r>
      <w:r w:rsidRPr="00696027">
        <w:rPr>
          <w:color w:val="000000"/>
          <w:szCs w:val="20"/>
          <w:lang w:val="de-DE"/>
        </w:rPr>
        <w:t>naud</w:t>
      </w:r>
      <w:r w:rsidRPr="00696027">
        <w:rPr>
          <w:rFonts w:ascii="TTB36o00" w:hAnsi="TTB36o00" w:cs="TTB36o00"/>
          <w:color w:val="000000"/>
          <w:szCs w:val="20"/>
          <w:lang w:val="de-DE"/>
        </w:rPr>
        <w:t xml:space="preserve">ā </w:t>
      </w:r>
      <w:r w:rsidRPr="00696027">
        <w:rPr>
          <w:color w:val="000000"/>
          <w:szCs w:val="20"/>
          <w:lang w:val="de-DE"/>
        </w:rPr>
        <w:t xml:space="preserve">Tukuma novada Domes (turpmāk- Dome) kasē vai pagastu pakalpojumu centros, vai veicot bezskaidras naudas norēķinu, saņemot rēķinu novada </w:t>
      </w:r>
      <w:r w:rsidR="008062F4">
        <w:rPr>
          <w:color w:val="000000"/>
          <w:szCs w:val="20"/>
          <w:lang w:val="de-DE"/>
        </w:rPr>
        <w:t>Domes</w:t>
      </w:r>
      <w:r w:rsidRPr="00696027">
        <w:rPr>
          <w:color w:val="000000"/>
          <w:szCs w:val="20"/>
          <w:lang w:val="de-DE"/>
        </w:rPr>
        <w:t xml:space="preserve"> grāmatvedībā vai pagastu pakalpojumu centros, Noteikumos noteiktajā termiņā vai, ja termiņš nav noteikts, pirms pakalpojuma saņemšanas vai ar nodevu apliekamo darbību veikšanas.</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Šī kārtība neattiecas uz Noteikumu 12. un 24.1.punktā minētajiem gadījumiem.</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 xml:space="preserve">4. Dokumentus, izziņas un atļaujas izsniedz, uzrādot </w:t>
      </w:r>
      <w:r w:rsidRPr="00696027">
        <w:rPr>
          <w:szCs w:val="20"/>
          <w:lang w:val="de-DE"/>
        </w:rPr>
        <w:t xml:space="preserve">samaksu apliecinošu dokumentu </w:t>
      </w:r>
      <w:r w:rsidRPr="00696027">
        <w:rPr>
          <w:color w:val="000000"/>
          <w:szCs w:val="20"/>
          <w:lang w:val="de-DE"/>
        </w:rPr>
        <w:t>par nodevas nomaksu.</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 xml:space="preserve">5. </w:t>
      </w:r>
      <w:r w:rsidR="008062F4">
        <w:rPr>
          <w:color w:val="000000"/>
          <w:szCs w:val="20"/>
          <w:lang w:val="de-DE"/>
        </w:rPr>
        <w:t>Dome</w:t>
      </w:r>
      <w:r w:rsidRPr="00696027">
        <w:rPr>
          <w:color w:val="000000"/>
          <w:szCs w:val="20"/>
          <w:lang w:val="de-DE"/>
        </w:rPr>
        <w:t xml:space="preserve"> nosaka un iekasē</w:t>
      </w:r>
      <w:r w:rsidRPr="00696027">
        <w:rPr>
          <w:rFonts w:ascii="TTB36o00" w:hAnsi="TTB36o00" w:cs="TTB36o00"/>
          <w:color w:val="000000"/>
          <w:szCs w:val="20"/>
          <w:lang w:val="de-DE"/>
        </w:rPr>
        <w:t xml:space="preserve"> </w:t>
      </w:r>
      <w:r w:rsidRPr="00696027">
        <w:rPr>
          <w:color w:val="000000"/>
          <w:szCs w:val="20"/>
          <w:lang w:val="de-DE"/>
        </w:rPr>
        <w:t>pašvald</w:t>
      </w:r>
      <w:r w:rsidRPr="00696027">
        <w:rPr>
          <w:rFonts w:ascii="TTB36o00" w:hAnsi="TTB36o00" w:cs="TTB36o00"/>
          <w:color w:val="000000"/>
          <w:szCs w:val="20"/>
          <w:lang w:val="de-DE"/>
        </w:rPr>
        <w:t>ī</w:t>
      </w:r>
      <w:r w:rsidRPr="00696027">
        <w:rPr>
          <w:color w:val="000000"/>
          <w:szCs w:val="20"/>
          <w:lang w:val="de-DE"/>
        </w:rPr>
        <w:t>bas nodevas par:</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 xml:space="preserve">5.1. </w:t>
      </w:r>
      <w:r w:rsidR="008062F4">
        <w:rPr>
          <w:color w:val="000000"/>
          <w:szCs w:val="20"/>
          <w:lang w:val="de-DE"/>
        </w:rPr>
        <w:t>D</w:t>
      </w:r>
      <w:r w:rsidRPr="00696027">
        <w:rPr>
          <w:color w:val="000000"/>
          <w:szCs w:val="20"/>
          <w:lang w:val="de-DE"/>
        </w:rPr>
        <w:t>omes izstrādātajiem oficiālajiem dokumentiem un to apliecin</w:t>
      </w:r>
      <w:r w:rsidRPr="00696027">
        <w:rPr>
          <w:rFonts w:ascii="TTB36o00" w:hAnsi="TTB36o00" w:cs="TTB36o00"/>
          <w:color w:val="000000"/>
          <w:szCs w:val="20"/>
          <w:lang w:val="de-DE"/>
        </w:rPr>
        <w:t>ā</w:t>
      </w:r>
      <w:r w:rsidRPr="00696027">
        <w:rPr>
          <w:color w:val="000000"/>
          <w:szCs w:val="20"/>
          <w:lang w:val="de-DE"/>
        </w:rPr>
        <w:t>t</w:t>
      </w:r>
      <w:r w:rsidRPr="00696027">
        <w:rPr>
          <w:rFonts w:ascii="TTB36o00" w:hAnsi="TTB36o00" w:cs="TTB36o00"/>
          <w:color w:val="000000"/>
          <w:szCs w:val="20"/>
          <w:lang w:val="de-DE"/>
        </w:rPr>
        <w:t>ā</w:t>
      </w:r>
      <w:r w:rsidRPr="00696027">
        <w:rPr>
          <w:color w:val="000000"/>
          <w:szCs w:val="20"/>
          <w:lang w:val="de-DE"/>
        </w:rPr>
        <w:t>m kopijām;</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5.2. izklaidējoša rakstura pasākumu sarīkošanu publiskās vietās;</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5.3</w:t>
      </w:r>
      <w:r w:rsidRPr="00696027">
        <w:rPr>
          <w:szCs w:val="20"/>
          <w:lang w:val="de-DE"/>
        </w:rPr>
        <w:t>. par Tukuma novada simbolikas izmantošanu</w:t>
      </w:r>
      <w:r w:rsidRPr="00696027">
        <w:rPr>
          <w:color w:val="000000"/>
          <w:szCs w:val="20"/>
          <w:lang w:val="de-DE"/>
        </w:rPr>
        <w:t>;</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5.4. tirdzniecību publiskās vietās;</w:t>
      </w:r>
    </w:p>
    <w:p w:rsidR="00696027" w:rsidRPr="00696027" w:rsidRDefault="00696027" w:rsidP="00696027">
      <w:pPr>
        <w:autoSpaceDE w:val="0"/>
        <w:autoSpaceDN w:val="0"/>
        <w:adjustRightInd w:val="0"/>
        <w:ind w:firstLine="720"/>
        <w:jc w:val="both"/>
        <w:rPr>
          <w:color w:val="000000"/>
          <w:szCs w:val="20"/>
          <w:lang w:val="de-DE"/>
        </w:rPr>
      </w:pPr>
      <w:r w:rsidRPr="00696027">
        <w:rPr>
          <w:color w:val="000000"/>
          <w:szCs w:val="20"/>
          <w:lang w:val="de-DE"/>
        </w:rPr>
        <w:t>5.5. pašvaldības infrastruktūras uzturēšanu un attīstību;</w:t>
      </w:r>
    </w:p>
    <w:p w:rsidR="00696027" w:rsidRPr="00696027" w:rsidRDefault="00696027" w:rsidP="00696027">
      <w:pPr>
        <w:autoSpaceDE w:val="0"/>
        <w:autoSpaceDN w:val="0"/>
        <w:adjustRightInd w:val="0"/>
        <w:ind w:firstLine="720"/>
        <w:jc w:val="both"/>
        <w:rPr>
          <w:szCs w:val="20"/>
          <w:lang w:val="de-DE"/>
        </w:rPr>
      </w:pPr>
      <w:r w:rsidRPr="00696027">
        <w:rPr>
          <w:color w:val="C00000"/>
          <w:szCs w:val="20"/>
          <w:lang w:val="de-DE"/>
        </w:rPr>
        <w:t xml:space="preserve">5.6. būvatļaujas saņemšanu; </w:t>
      </w:r>
      <w:r w:rsidRPr="00696027">
        <w:rPr>
          <w:szCs w:val="20"/>
          <w:lang w:val="de-DE"/>
        </w:rPr>
        <w:t>Iveta-</w:t>
      </w:r>
      <w:r w:rsidRPr="00696027">
        <w:rPr>
          <w:i/>
          <w:szCs w:val="20"/>
          <w:lang w:val="de-DE"/>
        </w:rPr>
        <w:t>pirmdien pajautāšu, zinu, ka uzmetums ir.</w:t>
      </w:r>
    </w:p>
    <w:p w:rsidR="00696027" w:rsidRPr="00696027" w:rsidRDefault="00696027" w:rsidP="00696027">
      <w:pPr>
        <w:autoSpaceDE w:val="0"/>
        <w:autoSpaceDN w:val="0"/>
        <w:adjustRightInd w:val="0"/>
        <w:ind w:firstLine="720"/>
        <w:jc w:val="both"/>
        <w:rPr>
          <w:bCs/>
        </w:rPr>
      </w:pPr>
      <w:r w:rsidRPr="00696027">
        <w:rPr>
          <w:strike/>
          <w:color w:val="C00000"/>
          <w:lang w:val="de-DE"/>
        </w:rPr>
        <w:t>5.7. reklāmas izvietošanu publiskās vietās;</w:t>
      </w:r>
      <w:r w:rsidRPr="00696027">
        <w:rPr>
          <w:color w:val="C00000"/>
          <w:lang w:val="de-DE"/>
        </w:rPr>
        <w:t xml:space="preserve"> </w:t>
      </w:r>
      <w:r w:rsidRPr="00696027">
        <w:rPr>
          <w:lang w:val="de-DE"/>
        </w:rPr>
        <w:t>Maija</w:t>
      </w:r>
      <w:r w:rsidRPr="00696027">
        <w:rPr>
          <w:bCs/>
        </w:rPr>
        <w:t xml:space="preserve"> izstrādās atsevišķus noteikumus</w:t>
      </w:r>
    </w:p>
    <w:p w:rsidR="00696027" w:rsidRPr="00696027" w:rsidRDefault="00696027" w:rsidP="00696027">
      <w:pPr>
        <w:autoSpaceDE w:val="0"/>
        <w:autoSpaceDN w:val="0"/>
        <w:adjustRightInd w:val="0"/>
        <w:ind w:firstLine="720"/>
        <w:jc w:val="both"/>
        <w:rPr>
          <w:i/>
          <w:color w:val="FF0000"/>
          <w:szCs w:val="20"/>
          <w:lang w:val="de-DE"/>
        </w:rPr>
      </w:pPr>
      <w:r w:rsidRPr="00696027">
        <w:rPr>
          <w:b/>
          <w:i/>
          <w:color w:val="FF0000"/>
        </w:rPr>
        <w:t xml:space="preserve">Informācijai - </w:t>
      </w:r>
      <w:r w:rsidRPr="00696027">
        <w:rPr>
          <w:i/>
          <w:color w:val="FF0000"/>
        </w:rPr>
        <w:t xml:space="preserve">Mums ir Tukuma novada Domes 21.10.2010. saistošie noteikumi Nr.38„Par reklāmu, izkārtņu un citu informatīvo materiālu izvietošanas kārtību publiskās vietās Tukuma novada teritorijā </w:t>
      </w:r>
      <w:r w:rsidRPr="00696027">
        <w:rPr>
          <w:bCs/>
          <w:i/>
          <w:color w:val="FF0000"/>
        </w:rPr>
        <w:t>un pašvaldības nodevas aprēķināšanas kārtību”, bet noteikumi ir izņemti no aprites, jo ir MK 30.10.2012. noteikumi Nr.732 „Kārtība, kādā saņemama atļauja reklāmas izvietošanai publiskās vietās vai vietās, kas vērstas pret publisku vietu”. Citām pašvaldībām ir atsevišķi noteikumi par nodevu reklāmas izvietošanai un atsevišķi noteikumi par vizuālās komunikācijas objektu izvietošanu.</w:t>
      </w:r>
    </w:p>
    <w:p w:rsidR="00696027" w:rsidRPr="00696027" w:rsidRDefault="00696027" w:rsidP="00696027">
      <w:pPr>
        <w:autoSpaceDE w:val="0"/>
        <w:autoSpaceDN w:val="0"/>
        <w:adjustRightInd w:val="0"/>
        <w:jc w:val="both"/>
        <w:rPr>
          <w:b/>
          <w:color w:val="C00000"/>
          <w:szCs w:val="20"/>
          <w:lang w:val="de-DE"/>
        </w:rPr>
      </w:pPr>
    </w:p>
    <w:p w:rsidR="00696027" w:rsidRPr="00696027" w:rsidRDefault="00696027" w:rsidP="00696027">
      <w:pPr>
        <w:autoSpaceDE w:val="0"/>
        <w:autoSpaceDN w:val="0"/>
        <w:adjustRightInd w:val="0"/>
        <w:ind w:firstLine="720"/>
        <w:jc w:val="both"/>
        <w:rPr>
          <w:szCs w:val="20"/>
          <w:lang w:val="de-DE"/>
        </w:rPr>
      </w:pPr>
      <w:r w:rsidRPr="00696027">
        <w:rPr>
          <w:szCs w:val="20"/>
          <w:lang w:val="de-DE"/>
        </w:rPr>
        <w:lastRenderedPageBreak/>
        <w:t>6. Par dzīvnieku turēšanu un šo nodevu maksāšanas iekasēšanas kārtību ir  atsevišķi 2010.gada 27.maija saistošie noteikumi Nr.25 „Par mājas (istabas) dzīvnieku turēšanu Tukuma novadā“ (prot.6,5. §.).</w:t>
      </w:r>
    </w:p>
    <w:p w:rsidR="00696027" w:rsidRPr="00696027" w:rsidRDefault="00696027" w:rsidP="00696027">
      <w:pPr>
        <w:autoSpaceDE w:val="0"/>
        <w:autoSpaceDN w:val="0"/>
        <w:adjustRightInd w:val="0"/>
        <w:jc w:val="center"/>
        <w:rPr>
          <w:b/>
          <w:bCs/>
          <w:color w:val="000000"/>
          <w:szCs w:val="20"/>
          <w:lang w:val="de-DE"/>
        </w:rPr>
      </w:pPr>
    </w:p>
    <w:p w:rsidR="00696027" w:rsidRPr="00696027" w:rsidRDefault="00696027" w:rsidP="00696027">
      <w:pPr>
        <w:autoSpaceDE w:val="0"/>
        <w:autoSpaceDN w:val="0"/>
        <w:adjustRightInd w:val="0"/>
        <w:jc w:val="center"/>
        <w:rPr>
          <w:b/>
          <w:bCs/>
          <w:color w:val="000000"/>
          <w:szCs w:val="20"/>
          <w:lang w:val="de-DE"/>
        </w:rPr>
      </w:pPr>
      <w:r w:rsidRPr="00696027">
        <w:rPr>
          <w:b/>
          <w:bCs/>
          <w:color w:val="000000"/>
          <w:szCs w:val="20"/>
          <w:lang w:val="de-DE"/>
        </w:rPr>
        <w:t xml:space="preserve">II. Nodeva par pašvaldības domes izstrādātajiem oficiālajiem dokumentiem </w:t>
      </w:r>
    </w:p>
    <w:p w:rsidR="00696027" w:rsidRPr="00696027" w:rsidRDefault="00696027" w:rsidP="00696027">
      <w:pPr>
        <w:autoSpaceDE w:val="0"/>
        <w:autoSpaceDN w:val="0"/>
        <w:adjustRightInd w:val="0"/>
        <w:jc w:val="center"/>
        <w:rPr>
          <w:b/>
          <w:bCs/>
          <w:color w:val="000000"/>
          <w:szCs w:val="20"/>
          <w:lang w:val="de-DE"/>
        </w:rPr>
      </w:pPr>
      <w:r w:rsidRPr="00696027">
        <w:rPr>
          <w:b/>
          <w:bCs/>
          <w:color w:val="000000"/>
          <w:szCs w:val="20"/>
          <w:lang w:val="de-DE"/>
        </w:rPr>
        <w:t>un apliecinātām to kopijām</w:t>
      </w:r>
    </w:p>
    <w:p w:rsidR="00696027" w:rsidRPr="00696027" w:rsidRDefault="00696027" w:rsidP="00696027">
      <w:pPr>
        <w:jc w:val="both"/>
        <w:rPr>
          <w:b/>
          <w:bCs/>
          <w:color w:val="000000"/>
          <w:szCs w:val="20"/>
          <w:lang w:val="de-DE"/>
        </w:rPr>
      </w:pPr>
    </w:p>
    <w:p w:rsidR="00696027" w:rsidRPr="00696027" w:rsidRDefault="00696027" w:rsidP="00696027">
      <w:pPr>
        <w:autoSpaceDE w:val="0"/>
        <w:autoSpaceDN w:val="0"/>
        <w:adjustRightInd w:val="0"/>
        <w:ind w:firstLine="720"/>
        <w:rPr>
          <w:color w:val="000000"/>
          <w:szCs w:val="20"/>
          <w:lang w:val="de-DE"/>
        </w:rPr>
      </w:pPr>
      <w:r w:rsidRPr="00696027">
        <w:rPr>
          <w:color w:val="000000"/>
          <w:szCs w:val="20"/>
          <w:lang w:val="de-DE"/>
        </w:rPr>
        <w:t>6. Tukuma novada pašvaldība nosaka nodevu par pašvaldības izsniegtajiem dokumentiem un to apliecinātām kopijām:</w:t>
      </w:r>
    </w:p>
    <w:p w:rsidR="00696027" w:rsidRPr="00696027" w:rsidRDefault="00696027" w:rsidP="00696027">
      <w:pPr>
        <w:autoSpaceDE w:val="0"/>
        <w:autoSpaceDN w:val="0"/>
        <w:adjustRightInd w:val="0"/>
        <w:ind w:firstLine="720"/>
        <w:rPr>
          <w:strike/>
          <w:color w:val="000000"/>
          <w:szCs w:val="20"/>
          <w:lang w:val="de-DE"/>
        </w:rPr>
      </w:pPr>
      <w:r w:rsidRPr="00696027">
        <w:rPr>
          <w:color w:val="000000"/>
          <w:szCs w:val="20"/>
          <w:lang w:val="de-DE"/>
        </w:rPr>
        <w:t xml:space="preserve">6.1. par atkārtotu domes, </w:t>
      </w:r>
      <w:r w:rsidRPr="00696027">
        <w:rPr>
          <w:szCs w:val="20"/>
          <w:lang w:val="de-DE"/>
        </w:rPr>
        <w:t xml:space="preserve">pastāvīgo komiteju, komisiju </w:t>
      </w:r>
      <w:r w:rsidRPr="00696027">
        <w:rPr>
          <w:color w:val="000000"/>
          <w:szCs w:val="20"/>
          <w:lang w:val="de-DE"/>
        </w:rPr>
        <w:t>s</w:t>
      </w:r>
      <w:r w:rsidRPr="00696027">
        <w:rPr>
          <w:rFonts w:cs="TTB36o00"/>
          <w:color w:val="000000"/>
          <w:szCs w:val="20"/>
          <w:lang w:val="de-DE"/>
        </w:rPr>
        <w:t>ē</w:t>
      </w:r>
      <w:r w:rsidRPr="00696027">
        <w:rPr>
          <w:color w:val="000000"/>
          <w:szCs w:val="20"/>
          <w:lang w:val="de-DE"/>
        </w:rPr>
        <w:t xml:space="preserve">žu protokolu izrakstu, </w:t>
      </w:r>
      <w:r w:rsidRPr="00696027">
        <w:rPr>
          <w:szCs w:val="20"/>
          <w:lang w:val="de-DE"/>
        </w:rPr>
        <w:t xml:space="preserve">lēmumu </w:t>
      </w:r>
      <w:r w:rsidRPr="00696027">
        <w:rPr>
          <w:color w:val="000000"/>
          <w:szCs w:val="20"/>
          <w:lang w:val="de-DE"/>
        </w:rPr>
        <w:t xml:space="preserve">norakstu, izrakstu un kopiju izsniegšanu 4,00 </w:t>
      </w:r>
      <w:r w:rsidRPr="00696027">
        <w:rPr>
          <w:i/>
          <w:color w:val="000000"/>
          <w:szCs w:val="20"/>
          <w:lang w:val="de-DE"/>
        </w:rPr>
        <w:t>euro</w:t>
      </w:r>
      <w:r w:rsidRPr="00696027">
        <w:rPr>
          <w:color w:val="000000"/>
          <w:szCs w:val="20"/>
          <w:lang w:val="de-DE"/>
        </w:rPr>
        <w:t xml:space="preserve">; bija </w:t>
      </w:r>
      <w:r w:rsidRPr="00696027">
        <w:rPr>
          <w:strike/>
          <w:color w:val="000000"/>
          <w:szCs w:val="20"/>
          <w:lang w:val="de-DE"/>
        </w:rPr>
        <w:t>4,27</w:t>
      </w:r>
    </w:p>
    <w:p w:rsidR="00696027" w:rsidRPr="00696027" w:rsidRDefault="00696027" w:rsidP="00696027">
      <w:pPr>
        <w:autoSpaceDE w:val="0"/>
        <w:autoSpaceDN w:val="0"/>
        <w:adjustRightInd w:val="0"/>
        <w:ind w:firstLine="720"/>
        <w:jc w:val="both"/>
        <w:rPr>
          <w:strike/>
          <w:szCs w:val="20"/>
          <w:lang w:val="de-DE"/>
        </w:rPr>
      </w:pPr>
      <w:r w:rsidRPr="00696027">
        <w:rPr>
          <w:color w:val="000000"/>
          <w:szCs w:val="20"/>
          <w:lang w:val="de-DE"/>
        </w:rPr>
        <w:t>6.2.par saistošo noteikumu, noteikumu, nolikumu, instrukciju un citu ārējo normatīvo aktu apliecinātām kopijām -</w:t>
      </w:r>
      <w:r w:rsidRPr="00696027">
        <w:rPr>
          <w:color w:val="FF0000"/>
          <w:szCs w:val="20"/>
          <w:lang w:val="de-DE"/>
        </w:rPr>
        <w:t xml:space="preserve"> </w:t>
      </w:r>
      <w:r w:rsidRPr="00696027">
        <w:rPr>
          <w:color w:val="000000"/>
          <w:szCs w:val="20"/>
          <w:lang w:val="de-DE"/>
        </w:rPr>
        <w:t xml:space="preserve">0,50 </w:t>
      </w:r>
      <w:r w:rsidRPr="00696027">
        <w:rPr>
          <w:i/>
          <w:color w:val="000000"/>
          <w:szCs w:val="20"/>
          <w:lang w:val="de-DE"/>
        </w:rPr>
        <w:t>euro</w:t>
      </w:r>
      <w:r w:rsidRPr="00696027">
        <w:rPr>
          <w:color w:val="FF0000"/>
          <w:szCs w:val="20"/>
          <w:lang w:val="de-DE"/>
        </w:rPr>
        <w:t xml:space="preserve"> </w:t>
      </w:r>
      <w:r w:rsidRPr="00696027">
        <w:rPr>
          <w:color w:val="000000"/>
          <w:szCs w:val="20"/>
          <w:lang w:val="de-DE"/>
        </w:rPr>
        <w:t>par 1 lappusi;</w:t>
      </w:r>
      <w:r w:rsidRPr="00696027">
        <w:rPr>
          <w:color w:val="FF0000"/>
          <w:szCs w:val="20"/>
          <w:lang w:val="de-DE"/>
        </w:rPr>
        <w:t xml:space="preserve"> </w:t>
      </w:r>
      <w:r w:rsidRPr="00696027">
        <w:rPr>
          <w:strike/>
          <w:szCs w:val="20"/>
          <w:lang w:val="de-DE"/>
        </w:rPr>
        <w:t>bija 0,57</w:t>
      </w:r>
    </w:p>
    <w:p w:rsidR="00696027" w:rsidRPr="00696027" w:rsidRDefault="00696027" w:rsidP="00696027">
      <w:pPr>
        <w:autoSpaceDE w:val="0"/>
        <w:autoSpaceDN w:val="0"/>
        <w:adjustRightInd w:val="0"/>
        <w:ind w:firstLine="720"/>
        <w:rPr>
          <w:color w:val="000000"/>
          <w:szCs w:val="20"/>
          <w:lang w:val="de-DE"/>
        </w:rPr>
      </w:pPr>
      <w:r w:rsidRPr="00696027">
        <w:rPr>
          <w:color w:val="000000"/>
          <w:szCs w:val="20"/>
          <w:lang w:val="de-DE"/>
        </w:rPr>
        <w:t xml:space="preserve">6.3. par izziņu un </w:t>
      </w:r>
      <w:r w:rsidRPr="00696027">
        <w:rPr>
          <w:szCs w:val="20"/>
          <w:lang w:val="de-DE"/>
        </w:rPr>
        <w:t xml:space="preserve">citu dokumentu kopiju </w:t>
      </w:r>
      <w:r w:rsidRPr="00696027">
        <w:rPr>
          <w:color w:val="000000"/>
          <w:szCs w:val="20"/>
          <w:lang w:val="de-DE"/>
        </w:rPr>
        <w:t xml:space="preserve">izsniegšanu no pašvaldības arhīva 4,00 </w:t>
      </w:r>
      <w:r w:rsidRPr="00696027">
        <w:rPr>
          <w:i/>
          <w:color w:val="000000"/>
          <w:szCs w:val="20"/>
          <w:lang w:val="de-DE"/>
        </w:rPr>
        <w:t>euro</w:t>
      </w:r>
      <w:r w:rsidRPr="00696027">
        <w:rPr>
          <w:color w:val="000000"/>
          <w:szCs w:val="20"/>
          <w:lang w:val="de-DE"/>
        </w:rPr>
        <w:t>;</w:t>
      </w:r>
      <w:r w:rsidRPr="00696027">
        <w:rPr>
          <w:strike/>
          <w:color w:val="000000"/>
          <w:szCs w:val="20"/>
          <w:lang w:val="de-DE"/>
        </w:rPr>
        <w:t>4,27</w:t>
      </w:r>
      <w:r w:rsidRPr="00696027">
        <w:rPr>
          <w:color w:val="FF0000"/>
          <w:szCs w:val="20"/>
          <w:lang w:val="de-DE"/>
        </w:rPr>
        <w:t xml:space="preserve"> </w:t>
      </w:r>
    </w:p>
    <w:p w:rsidR="00696027" w:rsidRPr="00696027" w:rsidRDefault="00696027" w:rsidP="00696027">
      <w:pPr>
        <w:autoSpaceDE w:val="0"/>
        <w:autoSpaceDN w:val="0"/>
        <w:adjustRightInd w:val="0"/>
        <w:ind w:firstLine="720"/>
        <w:rPr>
          <w:color w:val="FF0000"/>
          <w:szCs w:val="20"/>
          <w:lang w:val="de-DE"/>
        </w:rPr>
      </w:pPr>
      <w:r w:rsidRPr="00696027">
        <w:rPr>
          <w:color w:val="000000"/>
          <w:szCs w:val="20"/>
          <w:lang w:val="de-DE"/>
        </w:rPr>
        <w:t xml:space="preserve">6.4. par izziņu par reģistrēto dzīvesvietu un ģimenes sastāvu </w:t>
      </w:r>
      <w:r w:rsidRPr="00696027">
        <w:rPr>
          <w:szCs w:val="20"/>
          <w:lang w:val="de-DE"/>
        </w:rPr>
        <w:t xml:space="preserve">no pašvalības datu bāzes  </w:t>
      </w:r>
      <w:r w:rsidRPr="00696027">
        <w:rPr>
          <w:color w:val="000000"/>
          <w:szCs w:val="20"/>
          <w:lang w:val="de-DE"/>
        </w:rPr>
        <w:t xml:space="preserve">2,50 </w:t>
      </w:r>
      <w:r w:rsidRPr="00696027">
        <w:rPr>
          <w:i/>
          <w:color w:val="000000"/>
          <w:szCs w:val="20"/>
          <w:lang w:val="de-DE"/>
        </w:rPr>
        <w:t>euro</w:t>
      </w:r>
      <w:r w:rsidRPr="00696027">
        <w:rPr>
          <w:color w:val="000000"/>
          <w:szCs w:val="20"/>
          <w:lang w:val="de-DE"/>
        </w:rPr>
        <w:t xml:space="preserve">  </w:t>
      </w:r>
      <w:r w:rsidRPr="00696027">
        <w:rPr>
          <w:strike/>
          <w:color w:val="000000"/>
          <w:szCs w:val="20"/>
          <w:lang w:val="de-DE"/>
        </w:rPr>
        <w:t>1,42</w:t>
      </w:r>
      <w:r w:rsidRPr="00696027">
        <w:rPr>
          <w:color w:val="000000"/>
          <w:szCs w:val="20"/>
          <w:lang w:val="de-DE"/>
        </w:rPr>
        <w:t xml:space="preserve"> ; (</w:t>
      </w:r>
      <w:r w:rsidRPr="00696027">
        <w:rPr>
          <w:color w:val="FF0000"/>
          <w:szCs w:val="20"/>
          <w:lang w:val="de-DE"/>
        </w:rPr>
        <w:t xml:space="preserve">valsts nodeva, ko iekasē PMLP par informāciju no Iedzīvotāju reģistra - 2,50 par </w:t>
      </w:r>
      <w:r w:rsidRPr="00696027">
        <w:rPr>
          <w:b/>
          <w:color w:val="FF0000"/>
          <w:szCs w:val="20"/>
          <w:u w:val="single"/>
          <w:lang w:val="de-DE"/>
        </w:rPr>
        <w:t xml:space="preserve">katru </w:t>
      </w:r>
      <w:r w:rsidRPr="00696027">
        <w:rPr>
          <w:color w:val="FF0000"/>
          <w:szCs w:val="20"/>
          <w:lang w:val="de-DE"/>
        </w:rPr>
        <w:t>izziņā iekļauto personu)</w:t>
      </w:r>
    </w:p>
    <w:p w:rsidR="00696027" w:rsidRPr="00696027" w:rsidRDefault="00696027" w:rsidP="00696027">
      <w:pPr>
        <w:autoSpaceDE w:val="0"/>
        <w:autoSpaceDN w:val="0"/>
        <w:adjustRightInd w:val="0"/>
        <w:ind w:firstLine="720"/>
        <w:rPr>
          <w:color w:val="FF0000"/>
          <w:szCs w:val="20"/>
          <w:lang w:val="de-DE"/>
        </w:rPr>
      </w:pPr>
      <w:r w:rsidRPr="00696027">
        <w:rPr>
          <w:color w:val="000000"/>
          <w:szCs w:val="20"/>
          <w:lang w:val="de-DE"/>
        </w:rPr>
        <w:t>6.5. par izziņu par mirušas personas pēdējo dzīvesvietu</w:t>
      </w:r>
      <w:r w:rsidRPr="00696027">
        <w:rPr>
          <w:color w:val="C00000"/>
          <w:szCs w:val="20"/>
          <w:lang w:val="de-DE"/>
        </w:rPr>
        <w:t xml:space="preserve"> </w:t>
      </w:r>
      <w:r w:rsidRPr="00696027">
        <w:rPr>
          <w:szCs w:val="20"/>
          <w:lang w:val="de-DE"/>
        </w:rPr>
        <w:t xml:space="preserve">no pašvalības datu bāzes  </w:t>
      </w:r>
      <w:r w:rsidRPr="00696027">
        <w:rPr>
          <w:color w:val="000000"/>
          <w:szCs w:val="20"/>
          <w:lang w:val="de-DE"/>
        </w:rPr>
        <w:t xml:space="preserve">2,50 </w:t>
      </w:r>
      <w:r w:rsidRPr="00696027">
        <w:rPr>
          <w:i/>
          <w:color w:val="000000"/>
          <w:szCs w:val="20"/>
          <w:lang w:val="de-DE"/>
        </w:rPr>
        <w:t>euro</w:t>
      </w:r>
      <w:r w:rsidRPr="00696027">
        <w:rPr>
          <w:color w:val="000000"/>
          <w:szCs w:val="20"/>
          <w:lang w:val="de-DE"/>
        </w:rPr>
        <w:t>;</w:t>
      </w:r>
      <w:r w:rsidRPr="00696027">
        <w:rPr>
          <w:strike/>
          <w:color w:val="000000"/>
          <w:szCs w:val="20"/>
          <w:lang w:val="de-DE"/>
        </w:rPr>
        <w:t xml:space="preserve"> 1,42</w:t>
      </w:r>
      <w:r w:rsidRPr="00696027">
        <w:rPr>
          <w:color w:val="000000"/>
          <w:szCs w:val="20"/>
          <w:lang w:val="de-DE"/>
        </w:rPr>
        <w:t xml:space="preserve"> (</w:t>
      </w:r>
      <w:r w:rsidRPr="00696027">
        <w:rPr>
          <w:color w:val="FF0000"/>
          <w:szCs w:val="20"/>
          <w:lang w:val="de-DE"/>
        </w:rPr>
        <w:t>valsts nodeva, ko iekasē PMLP par informāciju no Iedzīvotāju reģistra - 4,28, -5 d.dienu laikā, 8,54 -1 d.dienas laikā un 14,94 -2 st.laikā.MK noteikumi Nr.391, spēkā no 01.08.2015.</w:t>
      </w:r>
    </w:p>
    <w:p w:rsidR="00696027" w:rsidRPr="00696027" w:rsidRDefault="00696027" w:rsidP="00696027">
      <w:pPr>
        <w:autoSpaceDE w:val="0"/>
        <w:autoSpaceDN w:val="0"/>
        <w:adjustRightInd w:val="0"/>
        <w:ind w:firstLine="720"/>
        <w:rPr>
          <w:strike/>
          <w:color w:val="000000"/>
          <w:szCs w:val="20"/>
          <w:lang w:val="de-DE"/>
        </w:rPr>
      </w:pPr>
      <w:r w:rsidRPr="00696027">
        <w:rPr>
          <w:color w:val="000000"/>
          <w:szCs w:val="20"/>
          <w:lang w:val="de-DE"/>
        </w:rPr>
        <w:t xml:space="preserve">6.6. par izziņu par nekustamā īpašuma nodokļa samaksu 1,40 </w:t>
      </w:r>
      <w:r w:rsidRPr="00696027">
        <w:rPr>
          <w:i/>
          <w:color w:val="000000"/>
          <w:szCs w:val="20"/>
          <w:lang w:val="de-DE"/>
        </w:rPr>
        <w:t>euro</w:t>
      </w:r>
      <w:r w:rsidRPr="00696027">
        <w:rPr>
          <w:color w:val="000000"/>
          <w:szCs w:val="20"/>
          <w:lang w:val="de-DE"/>
        </w:rPr>
        <w:t xml:space="preserve">; </w:t>
      </w:r>
      <w:r w:rsidRPr="00696027">
        <w:rPr>
          <w:strike/>
          <w:color w:val="000000"/>
          <w:szCs w:val="20"/>
          <w:lang w:val="de-DE"/>
        </w:rPr>
        <w:t xml:space="preserve">1,42 euro </w:t>
      </w:r>
    </w:p>
    <w:p w:rsidR="00696027" w:rsidRPr="00696027" w:rsidRDefault="00696027" w:rsidP="00696027">
      <w:pPr>
        <w:autoSpaceDE w:val="0"/>
        <w:autoSpaceDN w:val="0"/>
        <w:adjustRightInd w:val="0"/>
        <w:ind w:firstLine="720"/>
        <w:rPr>
          <w:color w:val="000000"/>
          <w:szCs w:val="20"/>
          <w:lang w:val="de-DE"/>
        </w:rPr>
      </w:pPr>
      <w:r w:rsidRPr="00696027">
        <w:rPr>
          <w:color w:val="000000"/>
          <w:szCs w:val="20"/>
          <w:lang w:val="de-DE"/>
        </w:rPr>
        <w:t>6.7. par izziņu par nekustamā īpašuma piederību</w:t>
      </w:r>
      <w:r w:rsidRPr="00696027">
        <w:rPr>
          <w:color w:val="FF0000"/>
          <w:szCs w:val="20"/>
          <w:lang w:val="de-DE"/>
        </w:rPr>
        <w:t xml:space="preserve"> </w:t>
      </w:r>
      <w:r w:rsidRPr="00696027">
        <w:rPr>
          <w:color w:val="000000"/>
          <w:szCs w:val="20"/>
          <w:lang w:val="de-DE"/>
        </w:rPr>
        <w:t xml:space="preserve">1,40 </w:t>
      </w:r>
      <w:r w:rsidRPr="00696027">
        <w:rPr>
          <w:i/>
          <w:color w:val="000000"/>
          <w:szCs w:val="20"/>
          <w:lang w:val="de-DE"/>
        </w:rPr>
        <w:t>euro</w:t>
      </w:r>
      <w:r w:rsidRPr="00696027">
        <w:rPr>
          <w:color w:val="000000"/>
          <w:szCs w:val="20"/>
          <w:lang w:val="de-DE"/>
        </w:rPr>
        <w:t xml:space="preserve">; </w:t>
      </w:r>
    </w:p>
    <w:p w:rsidR="00696027" w:rsidRPr="00696027" w:rsidRDefault="00696027" w:rsidP="00696027">
      <w:pPr>
        <w:autoSpaceDE w:val="0"/>
        <w:autoSpaceDN w:val="0"/>
        <w:adjustRightInd w:val="0"/>
        <w:ind w:firstLine="720"/>
        <w:rPr>
          <w:color w:val="FF0000"/>
          <w:szCs w:val="20"/>
          <w:lang w:val="de-DE"/>
        </w:rPr>
      </w:pPr>
      <w:r w:rsidRPr="00696027">
        <w:rPr>
          <w:color w:val="000000"/>
          <w:szCs w:val="20"/>
          <w:lang w:val="de-DE"/>
        </w:rPr>
        <w:t xml:space="preserve">6.8. par izziņu par pašvaldības sakņu dārza lietošanas tiesībām 1,40 </w:t>
      </w:r>
      <w:r w:rsidRPr="00696027">
        <w:rPr>
          <w:i/>
          <w:color w:val="000000"/>
          <w:szCs w:val="20"/>
          <w:lang w:val="de-DE"/>
        </w:rPr>
        <w:t>euro</w:t>
      </w:r>
      <w:r w:rsidRPr="00696027">
        <w:rPr>
          <w:color w:val="000000"/>
          <w:szCs w:val="20"/>
          <w:lang w:val="de-DE"/>
        </w:rPr>
        <w:t>;</w:t>
      </w:r>
      <w:r w:rsidRPr="00696027">
        <w:rPr>
          <w:color w:val="FF0000"/>
          <w:szCs w:val="20"/>
          <w:lang w:val="de-DE"/>
        </w:rPr>
        <w:t xml:space="preserve"> </w:t>
      </w:r>
    </w:p>
    <w:p w:rsidR="00696027" w:rsidRPr="00696027" w:rsidRDefault="00696027" w:rsidP="00696027">
      <w:pPr>
        <w:ind w:firstLine="720"/>
        <w:jc w:val="both"/>
        <w:rPr>
          <w:rFonts w:cs="Tahoma"/>
          <w:color w:val="FF0000"/>
        </w:rPr>
      </w:pPr>
      <w:r w:rsidRPr="00696027">
        <w:rPr>
          <w:rFonts w:cs="Tahoma"/>
          <w:color w:val="000000"/>
        </w:rPr>
        <w:t xml:space="preserve">6.9. par izziņu par attiecīgajā kalendāra gadā lauksaimniecības produkcijas ražotāja īpašumā, pastāvīgā lietošanā vai nomā esošo zemes platību, kas faktiski tiek izmantota lauksaimniecības produkcijas ražošanai 1,40 </w:t>
      </w:r>
      <w:r w:rsidRPr="00696027">
        <w:rPr>
          <w:rFonts w:cs="Tahoma"/>
          <w:i/>
          <w:color w:val="000000"/>
        </w:rPr>
        <w:t>euro</w:t>
      </w:r>
      <w:r w:rsidRPr="00696027">
        <w:rPr>
          <w:rFonts w:cs="Tahoma"/>
          <w:color w:val="000000"/>
        </w:rPr>
        <w:t>;</w:t>
      </w:r>
      <w:r w:rsidRPr="00696027">
        <w:rPr>
          <w:rFonts w:cs="Tahoma"/>
          <w:color w:val="FF0000"/>
        </w:rPr>
        <w:t xml:space="preserve"> </w:t>
      </w:r>
    </w:p>
    <w:p w:rsidR="00696027" w:rsidRPr="00696027" w:rsidRDefault="00696027" w:rsidP="00696027">
      <w:pPr>
        <w:ind w:firstLine="720"/>
        <w:jc w:val="both"/>
        <w:rPr>
          <w:color w:val="000000"/>
          <w:lang w:bidi="lo-LA"/>
        </w:rPr>
      </w:pPr>
      <w:r w:rsidRPr="00696027">
        <w:rPr>
          <w:rFonts w:cs="Tahoma"/>
          <w:color w:val="000000"/>
          <w:lang w:bidi="lo-LA"/>
        </w:rPr>
        <w:t>6.10. par pārējām izziņām</w:t>
      </w:r>
      <w:r w:rsidRPr="00696027">
        <w:rPr>
          <w:rFonts w:cs="Tahoma"/>
          <w:color w:val="000000"/>
        </w:rPr>
        <w:t xml:space="preserve"> 2,50 </w:t>
      </w:r>
      <w:r w:rsidRPr="00696027">
        <w:rPr>
          <w:rFonts w:cs="Tahoma"/>
          <w:i/>
          <w:color w:val="000000"/>
        </w:rPr>
        <w:t>euro</w:t>
      </w:r>
      <w:r w:rsidRPr="00696027">
        <w:rPr>
          <w:rFonts w:cs="Tahoma"/>
          <w:color w:val="000000"/>
          <w:lang w:bidi="lo-LA"/>
        </w:rPr>
        <w:t xml:space="preserve">; </w:t>
      </w:r>
      <w:r w:rsidRPr="00696027">
        <w:rPr>
          <w:rFonts w:cs="Tahoma"/>
          <w:strike/>
          <w:color w:val="000000"/>
          <w:lang w:bidi="lo-LA"/>
        </w:rPr>
        <w:t xml:space="preserve">bija 4, 27 </w:t>
      </w:r>
    </w:p>
    <w:p w:rsidR="00696027" w:rsidRPr="00696027" w:rsidRDefault="00696027" w:rsidP="00696027">
      <w:pPr>
        <w:autoSpaceDE w:val="0"/>
        <w:autoSpaceDN w:val="0"/>
        <w:adjustRightInd w:val="0"/>
        <w:ind w:firstLine="720"/>
        <w:rPr>
          <w:color w:val="FF0000"/>
          <w:szCs w:val="20"/>
          <w:lang w:val="de-DE"/>
        </w:rPr>
      </w:pPr>
      <w:r w:rsidRPr="00696027">
        <w:rPr>
          <w:color w:val="000000"/>
          <w:szCs w:val="20"/>
          <w:lang w:val="de-DE"/>
        </w:rPr>
        <w:t xml:space="preserve">6.11. par raksturojumu, rekomendāciju, atsauksmi  10,00 </w:t>
      </w:r>
      <w:r w:rsidRPr="00696027">
        <w:rPr>
          <w:i/>
          <w:color w:val="000000"/>
          <w:szCs w:val="20"/>
          <w:lang w:val="de-DE"/>
        </w:rPr>
        <w:t>euro</w:t>
      </w:r>
      <w:r w:rsidRPr="00696027">
        <w:rPr>
          <w:color w:val="000000"/>
          <w:szCs w:val="20"/>
          <w:lang w:val="de-DE"/>
        </w:rPr>
        <w:t>;</w:t>
      </w:r>
      <w:r w:rsidRPr="00696027">
        <w:rPr>
          <w:color w:val="FF0000"/>
          <w:szCs w:val="20"/>
          <w:lang w:val="de-DE"/>
        </w:rPr>
        <w:t xml:space="preserve"> </w:t>
      </w:r>
    </w:p>
    <w:p w:rsidR="00696027" w:rsidRPr="00696027" w:rsidRDefault="00696027" w:rsidP="00696027">
      <w:pPr>
        <w:ind w:firstLine="720"/>
        <w:jc w:val="both"/>
        <w:rPr>
          <w:color w:val="000000"/>
          <w:szCs w:val="20"/>
          <w:lang w:val="de-DE"/>
        </w:rPr>
      </w:pPr>
    </w:p>
    <w:p w:rsidR="00696027" w:rsidRPr="00696027" w:rsidRDefault="00696027" w:rsidP="00696027">
      <w:pPr>
        <w:ind w:firstLine="720"/>
        <w:jc w:val="both"/>
        <w:rPr>
          <w:color w:val="000000"/>
          <w:szCs w:val="20"/>
          <w:lang w:val="de-DE"/>
        </w:rPr>
      </w:pPr>
      <w:r w:rsidRPr="00696027">
        <w:rPr>
          <w:color w:val="000000"/>
          <w:szCs w:val="20"/>
          <w:lang w:val="de-DE"/>
        </w:rPr>
        <w:t>7. No nodevas par Tukuma novada pašvaldības izstrādāto oficiālo dokumentu un to kopiju, izziņu un citu dokumentu saņemšanu samaksas ir atbrīvotas:</w:t>
      </w:r>
    </w:p>
    <w:p w:rsidR="00696027" w:rsidRPr="00696027" w:rsidRDefault="00696027" w:rsidP="00696027">
      <w:pPr>
        <w:ind w:firstLine="720"/>
        <w:jc w:val="both"/>
        <w:rPr>
          <w:color w:val="000000"/>
          <w:szCs w:val="20"/>
          <w:lang w:val="de-DE"/>
        </w:rPr>
      </w:pPr>
      <w:r w:rsidRPr="00696027">
        <w:rPr>
          <w:color w:val="000000"/>
          <w:szCs w:val="20"/>
          <w:lang w:val="de-DE"/>
        </w:rPr>
        <w:t>7.1. Tukuma novada pašvaldības un valsts pārvaldes institūcijas;</w:t>
      </w:r>
    </w:p>
    <w:p w:rsidR="00696027" w:rsidRPr="00696027" w:rsidRDefault="00696027" w:rsidP="00696027">
      <w:pPr>
        <w:ind w:firstLine="720"/>
        <w:jc w:val="both"/>
        <w:rPr>
          <w:color w:val="000000"/>
          <w:szCs w:val="20"/>
          <w:lang w:val="de-DE"/>
        </w:rPr>
      </w:pPr>
      <w:r w:rsidRPr="00696027">
        <w:rPr>
          <w:color w:val="000000"/>
          <w:szCs w:val="20"/>
          <w:lang w:val="de-DE"/>
        </w:rPr>
        <w:t>7.2. politiski represētās personas;</w:t>
      </w:r>
    </w:p>
    <w:p w:rsidR="00696027" w:rsidRPr="00696027" w:rsidRDefault="00696027" w:rsidP="00696027">
      <w:pPr>
        <w:ind w:firstLine="720"/>
        <w:jc w:val="both"/>
        <w:rPr>
          <w:color w:val="000000"/>
          <w:szCs w:val="20"/>
          <w:lang w:val="de-DE"/>
        </w:rPr>
      </w:pPr>
      <w:r w:rsidRPr="00696027">
        <w:rPr>
          <w:color w:val="000000"/>
          <w:szCs w:val="20"/>
          <w:lang w:val="de-DE"/>
        </w:rPr>
        <w:t>7.3. personas ar 1., 2.grupas invaliditāti, personas (ģimenes), kas audzina bērnus</w:t>
      </w:r>
      <w:r w:rsidR="008062F4">
        <w:rPr>
          <w:color w:val="000000"/>
          <w:szCs w:val="20"/>
          <w:lang w:val="de-DE"/>
        </w:rPr>
        <w:t xml:space="preserve"> ar</w:t>
      </w:r>
      <w:r w:rsidRPr="00696027">
        <w:rPr>
          <w:color w:val="000000"/>
          <w:szCs w:val="20"/>
          <w:lang w:val="de-DE"/>
        </w:rPr>
        <w:t xml:space="preserve"> inval</w:t>
      </w:r>
      <w:r w:rsidR="008062F4">
        <w:rPr>
          <w:color w:val="000000"/>
          <w:szCs w:val="20"/>
          <w:lang w:val="de-DE"/>
        </w:rPr>
        <w:t>i</w:t>
      </w:r>
      <w:r w:rsidRPr="00696027">
        <w:rPr>
          <w:color w:val="000000"/>
          <w:szCs w:val="20"/>
          <w:lang w:val="de-DE"/>
        </w:rPr>
        <w:t>d</w:t>
      </w:r>
      <w:r w:rsidR="008062F4">
        <w:rPr>
          <w:color w:val="000000"/>
          <w:szCs w:val="20"/>
          <w:lang w:val="de-DE"/>
        </w:rPr>
        <w:t>itāti</w:t>
      </w:r>
      <w:r w:rsidRPr="00696027">
        <w:rPr>
          <w:color w:val="000000"/>
          <w:szCs w:val="20"/>
          <w:lang w:val="de-DE"/>
        </w:rPr>
        <w:t>;</w:t>
      </w:r>
    </w:p>
    <w:p w:rsidR="00696027" w:rsidRPr="00696027" w:rsidRDefault="00696027" w:rsidP="00696027">
      <w:pPr>
        <w:ind w:firstLine="720"/>
        <w:jc w:val="both"/>
        <w:rPr>
          <w:color w:val="000000"/>
          <w:szCs w:val="20"/>
          <w:lang w:val="de-DE"/>
        </w:rPr>
      </w:pPr>
      <w:r w:rsidRPr="00696027">
        <w:rPr>
          <w:color w:val="000000"/>
          <w:szCs w:val="20"/>
          <w:lang w:val="de-DE"/>
        </w:rPr>
        <w:t>7.4. novada iedzīvotāji, kuri atzīti par trūcīgiem Ministru kabineta noteiktajā kārtībā;</w:t>
      </w:r>
    </w:p>
    <w:p w:rsidR="00696027" w:rsidRPr="00696027" w:rsidRDefault="00696027" w:rsidP="00696027">
      <w:pPr>
        <w:ind w:firstLine="720"/>
        <w:jc w:val="both"/>
        <w:rPr>
          <w:color w:val="000000"/>
          <w:szCs w:val="20"/>
          <w:lang w:val="de-DE"/>
        </w:rPr>
      </w:pPr>
      <w:r w:rsidRPr="00696027">
        <w:rPr>
          <w:color w:val="000000"/>
          <w:szCs w:val="20"/>
          <w:lang w:val="de-DE"/>
        </w:rPr>
        <w:t>7.5. pensionāri, kuru pensijas apmērs nepārsniedz valstī noteikto minimālo darba algu;</w:t>
      </w:r>
    </w:p>
    <w:p w:rsidR="00696027" w:rsidRPr="00696027" w:rsidRDefault="00696027" w:rsidP="00696027">
      <w:pPr>
        <w:ind w:firstLine="720"/>
        <w:jc w:val="both"/>
        <w:rPr>
          <w:color w:val="C00000"/>
          <w:szCs w:val="20"/>
          <w:lang w:val="de-DE"/>
        </w:rPr>
      </w:pPr>
      <w:r w:rsidRPr="00696027">
        <w:rPr>
          <w:color w:val="C00000"/>
          <w:szCs w:val="20"/>
          <w:lang w:val="de-DE"/>
        </w:rPr>
        <w:t>7.6. personas, ja izziņa iesniedzama Tukuma novada pašvaldības institūcijās un ja izziņā ietvertā informācija izziņas adresāta institūcijai nav pieņemama savstarpējā institucionālās informācijas apmaiņas rezultātā.</w:t>
      </w:r>
    </w:p>
    <w:p w:rsidR="00696027" w:rsidRPr="00696027" w:rsidRDefault="00696027" w:rsidP="00696027">
      <w:pPr>
        <w:ind w:firstLine="720"/>
        <w:rPr>
          <w:bCs/>
          <w:color w:val="000000"/>
          <w:szCs w:val="20"/>
          <w:lang w:val="de-DE"/>
        </w:rPr>
      </w:pPr>
    </w:p>
    <w:p w:rsidR="00696027" w:rsidRPr="00696027" w:rsidRDefault="00696027" w:rsidP="00696027">
      <w:pPr>
        <w:jc w:val="center"/>
        <w:rPr>
          <w:b/>
          <w:bCs/>
          <w:szCs w:val="20"/>
          <w:lang w:val="de-DE"/>
        </w:rPr>
      </w:pPr>
      <w:r w:rsidRPr="00696027">
        <w:rPr>
          <w:b/>
          <w:bCs/>
          <w:szCs w:val="20"/>
          <w:lang w:val="de-DE"/>
        </w:rPr>
        <w:t>III. Nodeva par izklaidējoša rakstura pasākumu sarīkošanu publiskās vietās</w:t>
      </w:r>
    </w:p>
    <w:p w:rsidR="00696027" w:rsidRPr="00696027" w:rsidRDefault="00696027" w:rsidP="00696027">
      <w:pPr>
        <w:jc w:val="center"/>
        <w:rPr>
          <w:b/>
          <w:bCs/>
          <w:szCs w:val="20"/>
          <w:lang w:val="de-DE"/>
        </w:rPr>
      </w:pPr>
    </w:p>
    <w:p w:rsidR="00696027" w:rsidRPr="00696027" w:rsidRDefault="00696027" w:rsidP="00696027">
      <w:pPr>
        <w:jc w:val="both"/>
        <w:rPr>
          <w:bCs/>
          <w:szCs w:val="20"/>
          <w:lang w:val="de-DE"/>
        </w:rPr>
      </w:pPr>
      <w:r w:rsidRPr="00696027">
        <w:rPr>
          <w:bCs/>
          <w:szCs w:val="20"/>
          <w:lang w:val="de-DE"/>
        </w:rPr>
        <w:tab/>
        <w:t xml:space="preserve">8. Pašvaldības nodeva par izklaidējoša rakstura pasākumu sarīkošanu publiskās vietās Tukuma novada pašvaldības </w:t>
      </w:r>
      <w:r w:rsidRPr="00696027">
        <w:rPr>
          <w:bCs/>
          <w:color w:val="000000"/>
          <w:szCs w:val="20"/>
          <w:lang w:val="de-DE"/>
        </w:rPr>
        <w:t>Tukuma pilsētas</w:t>
      </w:r>
      <w:r w:rsidRPr="00696027">
        <w:rPr>
          <w:bCs/>
          <w:color w:val="FF0000"/>
          <w:szCs w:val="20"/>
          <w:lang w:val="de-DE"/>
        </w:rPr>
        <w:t xml:space="preserve"> </w:t>
      </w:r>
      <w:r w:rsidRPr="00696027">
        <w:rPr>
          <w:bCs/>
          <w:szCs w:val="20"/>
          <w:lang w:val="de-DE"/>
        </w:rPr>
        <w:t>administratīvajā teritorijā ir:</w:t>
      </w:r>
    </w:p>
    <w:p w:rsidR="00696027" w:rsidRPr="00696027" w:rsidRDefault="00696027" w:rsidP="00696027">
      <w:pPr>
        <w:jc w:val="both"/>
        <w:rPr>
          <w:bCs/>
          <w:strike/>
          <w:color w:val="000000"/>
          <w:szCs w:val="20"/>
          <w:lang w:val="de-DE"/>
        </w:rPr>
      </w:pPr>
      <w:r w:rsidRPr="00696027">
        <w:rPr>
          <w:bCs/>
          <w:szCs w:val="20"/>
          <w:lang w:val="de-DE"/>
        </w:rPr>
        <w:tab/>
      </w:r>
      <w:r w:rsidRPr="00696027">
        <w:rPr>
          <w:bCs/>
          <w:strike/>
          <w:szCs w:val="20"/>
          <w:lang w:val="de-DE"/>
        </w:rPr>
        <w:t xml:space="preserve">8.1. par pasākumu bērniem - par dienu </w:t>
      </w:r>
      <w:r w:rsidRPr="00696027">
        <w:rPr>
          <w:bCs/>
          <w:strike/>
          <w:color w:val="000000"/>
          <w:szCs w:val="20"/>
          <w:lang w:val="de-DE"/>
        </w:rPr>
        <w:t xml:space="preserve">7,11 </w:t>
      </w:r>
      <w:r w:rsidRPr="00696027">
        <w:rPr>
          <w:i/>
          <w:strike/>
          <w:color w:val="000000"/>
          <w:szCs w:val="20"/>
          <w:lang w:val="de-DE"/>
        </w:rPr>
        <w:t>euro</w:t>
      </w:r>
      <w:r w:rsidRPr="00696027">
        <w:rPr>
          <w:bCs/>
          <w:strike/>
          <w:color w:val="000000"/>
          <w:szCs w:val="20"/>
          <w:lang w:val="de-DE"/>
        </w:rPr>
        <w:t>;</w:t>
      </w:r>
    </w:p>
    <w:p w:rsidR="00696027" w:rsidRPr="00696027" w:rsidRDefault="00696027" w:rsidP="00696027">
      <w:pPr>
        <w:jc w:val="both"/>
        <w:rPr>
          <w:bCs/>
          <w:color w:val="000000"/>
          <w:szCs w:val="20"/>
          <w:lang w:val="de-DE"/>
        </w:rPr>
      </w:pPr>
      <w:r w:rsidRPr="00696027">
        <w:rPr>
          <w:bCs/>
          <w:color w:val="000000"/>
          <w:szCs w:val="20"/>
          <w:lang w:val="de-DE"/>
        </w:rPr>
        <w:tab/>
      </w:r>
      <w:r w:rsidRPr="00696027">
        <w:rPr>
          <w:bCs/>
          <w:szCs w:val="20"/>
          <w:lang w:val="de-DE"/>
        </w:rPr>
        <w:t xml:space="preserve">8.1. </w:t>
      </w:r>
      <w:r w:rsidRPr="00696027">
        <w:rPr>
          <w:bCs/>
          <w:color w:val="000000"/>
          <w:szCs w:val="20"/>
          <w:lang w:val="de-DE"/>
        </w:rPr>
        <w:t xml:space="preserve">par pasākumu, t.sk. par cirka izrādi - </w:t>
      </w:r>
      <w:r w:rsidRPr="00696027">
        <w:rPr>
          <w:bCs/>
          <w:szCs w:val="20"/>
          <w:lang w:val="de-DE"/>
        </w:rPr>
        <w:t xml:space="preserve">par dienu </w:t>
      </w:r>
      <w:r w:rsidRPr="00696027">
        <w:rPr>
          <w:color w:val="000000"/>
          <w:szCs w:val="20"/>
          <w:lang w:val="de-DE"/>
        </w:rPr>
        <w:t>15,00</w:t>
      </w:r>
      <w:r w:rsidRPr="00696027">
        <w:rPr>
          <w:i/>
          <w:color w:val="000000"/>
          <w:szCs w:val="20"/>
          <w:lang w:val="de-DE"/>
        </w:rPr>
        <w:t xml:space="preserve"> euro</w:t>
      </w:r>
      <w:r w:rsidRPr="00696027">
        <w:rPr>
          <w:bCs/>
          <w:color w:val="000000"/>
          <w:szCs w:val="20"/>
          <w:lang w:val="de-DE"/>
        </w:rPr>
        <w:t>;</w:t>
      </w:r>
    </w:p>
    <w:p w:rsidR="00696027" w:rsidRPr="00696027" w:rsidRDefault="00696027" w:rsidP="00696027">
      <w:pPr>
        <w:jc w:val="both"/>
        <w:rPr>
          <w:bCs/>
          <w:i/>
          <w:color w:val="FF0000"/>
          <w:szCs w:val="20"/>
          <w:lang w:val="de-DE"/>
        </w:rPr>
      </w:pPr>
      <w:r w:rsidRPr="00696027">
        <w:rPr>
          <w:bCs/>
          <w:color w:val="000000"/>
          <w:szCs w:val="20"/>
          <w:lang w:val="de-DE"/>
        </w:rPr>
        <w:tab/>
      </w:r>
      <w:r w:rsidRPr="00696027">
        <w:rPr>
          <w:bCs/>
          <w:color w:val="FF0000"/>
          <w:szCs w:val="20"/>
          <w:lang w:val="de-DE"/>
        </w:rPr>
        <w:t xml:space="preserve">8.2.par pasākumu, kurā tiek izmantotas piepūšamās atrakcijas vai pārvietojamās </w:t>
      </w:r>
      <w:r w:rsidRPr="00696027">
        <w:rPr>
          <w:bCs/>
          <w:i/>
          <w:color w:val="FF0000"/>
          <w:szCs w:val="20"/>
          <w:lang w:val="de-DE"/>
        </w:rPr>
        <w:t>mazgabarīta</w:t>
      </w:r>
      <w:r w:rsidRPr="00696027">
        <w:rPr>
          <w:bCs/>
          <w:color w:val="FF0000"/>
          <w:szCs w:val="20"/>
          <w:lang w:val="de-DE"/>
        </w:rPr>
        <w:t xml:space="preserve"> atrakcijas, kuru vienīgais enerģijas avots ir tieši pielikts roku spēks – par dienu 20,00 </w:t>
      </w:r>
      <w:r w:rsidRPr="00696027">
        <w:rPr>
          <w:bCs/>
          <w:i/>
          <w:color w:val="FF0000"/>
          <w:szCs w:val="20"/>
          <w:lang w:val="de-DE"/>
        </w:rPr>
        <w:t>euro;</w:t>
      </w:r>
    </w:p>
    <w:p w:rsidR="00696027" w:rsidRPr="00696027" w:rsidRDefault="00696027" w:rsidP="00696027">
      <w:pPr>
        <w:jc w:val="both"/>
        <w:rPr>
          <w:bCs/>
          <w:color w:val="FF0000"/>
          <w:szCs w:val="20"/>
          <w:lang w:val="de-DE"/>
        </w:rPr>
      </w:pPr>
      <w:r w:rsidRPr="00696027">
        <w:rPr>
          <w:bCs/>
          <w:szCs w:val="20"/>
          <w:lang w:val="de-DE"/>
        </w:rPr>
        <w:tab/>
        <w:t>8.3. par publisko atrakciju iekārtām vai pārvietojamajiem atrakciju parkiem - par dienu</w:t>
      </w:r>
      <w:r w:rsidRPr="00696027">
        <w:rPr>
          <w:bCs/>
          <w:color w:val="FF0000"/>
          <w:szCs w:val="20"/>
          <w:lang w:val="de-DE"/>
        </w:rPr>
        <w:t xml:space="preserve"> </w:t>
      </w:r>
      <w:r w:rsidRPr="00696027">
        <w:rPr>
          <w:bCs/>
          <w:color w:val="000000"/>
          <w:szCs w:val="20"/>
          <w:lang w:val="de-DE"/>
        </w:rPr>
        <w:t xml:space="preserve">35,00 </w:t>
      </w:r>
      <w:r w:rsidRPr="00696027">
        <w:rPr>
          <w:i/>
          <w:color w:val="000000"/>
          <w:szCs w:val="20"/>
          <w:lang w:val="de-DE"/>
        </w:rPr>
        <w:t>euro</w:t>
      </w:r>
      <w:r w:rsidRPr="00696027">
        <w:rPr>
          <w:bCs/>
          <w:color w:val="000000"/>
          <w:szCs w:val="20"/>
          <w:lang w:val="de-DE"/>
        </w:rPr>
        <w:t>.</w:t>
      </w:r>
    </w:p>
    <w:p w:rsidR="00696027" w:rsidRPr="00696027" w:rsidRDefault="00696027" w:rsidP="00696027">
      <w:pPr>
        <w:jc w:val="both"/>
        <w:rPr>
          <w:bCs/>
          <w:color w:val="000000"/>
          <w:szCs w:val="20"/>
          <w:lang w:val="de-DE"/>
        </w:rPr>
      </w:pPr>
      <w:r w:rsidRPr="00696027">
        <w:rPr>
          <w:bCs/>
          <w:color w:val="000000"/>
          <w:szCs w:val="20"/>
          <w:lang w:val="de-DE"/>
        </w:rPr>
        <w:lastRenderedPageBreak/>
        <w:tab/>
        <w:t>9. Pašvaldības nodeva par izklaidējoša rakstura pasākumu sarīkošanu publiskās vietās Tukuma novada pašvaldības pagastu administratīvajā teritorijā ir 50% no 8.punktā minētajām izmaksām.</w:t>
      </w:r>
    </w:p>
    <w:p w:rsidR="00696027" w:rsidRPr="00696027" w:rsidRDefault="00696027" w:rsidP="00696027">
      <w:pPr>
        <w:ind w:firstLine="720"/>
        <w:jc w:val="both"/>
        <w:rPr>
          <w:bCs/>
          <w:color w:val="000000"/>
          <w:szCs w:val="20"/>
          <w:lang w:val="de-DE"/>
        </w:rPr>
      </w:pPr>
      <w:r w:rsidRPr="00696027">
        <w:rPr>
          <w:bCs/>
          <w:color w:val="000000"/>
          <w:szCs w:val="20"/>
          <w:lang w:val="de-DE"/>
        </w:rPr>
        <w:t>10. Nodevas maksātāji ir fiziskas un juridiskas personas, kuras rīko izklaidējoša rakstura pasākumus publiskās vietās pašvaldības administratīvajā teritorijā.</w:t>
      </w:r>
    </w:p>
    <w:p w:rsidR="00696027" w:rsidRPr="00696027" w:rsidRDefault="00696027" w:rsidP="00696027">
      <w:pPr>
        <w:jc w:val="both"/>
        <w:rPr>
          <w:bCs/>
          <w:color w:val="000000"/>
          <w:szCs w:val="20"/>
          <w:lang w:val="de-DE"/>
        </w:rPr>
      </w:pPr>
      <w:r w:rsidRPr="00696027">
        <w:rPr>
          <w:bCs/>
          <w:color w:val="000000"/>
          <w:szCs w:val="20"/>
          <w:lang w:val="de-DE"/>
        </w:rPr>
        <w:tab/>
        <w:t>11. Nodeva pilnā apjomā iemaksājama līdz atļaujas par izklaidējoša pasākuma rīkošanu saņemšanas.</w:t>
      </w:r>
    </w:p>
    <w:p w:rsidR="00696027" w:rsidRPr="00696027" w:rsidRDefault="00696027" w:rsidP="00696027">
      <w:pPr>
        <w:ind w:firstLine="720"/>
        <w:jc w:val="both"/>
        <w:rPr>
          <w:color w:val="000000"/>
          <w:szCs w:val="20"/>
          <w:lang w:val="de-DE"/>
        </w:rPr>
      </w:pPr>
      <w:r w:rsidRPr="00696027">
        <w:rPr>
          <w:color w:val="000000"/>
          <w:szCs w:val="20"/>
          <w:lang w:val="de-DE"/>
        </w:rPr>
        <w:t xml:space="preserve">12. </w:t>
      </w:r>
      <w:r w:rsidRPr="00696027">
        <w:rPr>
          <w:strike/>
          <w:color w:val="000000"/>
          <w:szCs w:val="20"/>
          <w:lang w:val="de-DE"/>
        </w:rPr>
        <w:t>Pasākumu rīkotājiem, kuriem atļauja pasākumu rīkošanai tiek izsniegta pašvaldības aģentūras „Tukuma ledus halle” apsaimniekotajā teritorijā, pašvaldības nodeva jāmaksā pašvaldības aģentūras „Tukuma ledus halle” kasē vai kontā.</w:t>
      </w:r>
      <w:r w:rsidRPr="00696027">
        <w:rPr>
          <w:color w:val="000000"/>
          <w:szCs w:val="20"/>
          <w:lang w:val="de-DE"/>
        </w:rPr>
        <w:t xml:space="preserve"> Pasākumu rīkotājiem, kuriem atļauja pasākumu rīkošanai tiek izsniegta pašvaldības iestādes „Tukuma pilsētas Kultūras nams” apsaimniekotajā teritorijā, pašvaldības nodeva jāmaksā pašvaldības iestādes „Tukuma pilsētas Kultūras nams” kasē vai kontā. Pārējos gadījumos pašvaldības nodeva jāmaksā Domē vai attiecīgajā pagastu pārvaldē.</w:t>
      </w:r>
    </w:p>
    <w:p w:rsidR="00696027" w:rsidRPr="00696027" w:rsidRDefault="00696027" w:rsidP="00696027">
      <w:pPr>
        <w:ind w:firstLine="720"/>
        <w:jc w:val="both"/>
        <w:rPr>
          <w:color w:val="000000"/>
          <w:szCs w:val="20"/>
          <w:lang w:val="de-DE"/>
        </w:rPr>
      </w:pPr>
    </w:p>
    <w:p w:rsidR="00696027" w:rsidRPr="00696027" w:rsidRDefault="00696027" w:rsidP="00696027">
      <w:pPr>
        <w:ind w:firstLine="720"/>
        <w:jc w:val="both"/>
        <w:rPr>
          <w:color w:val="000000"/>
          <w:szCs w:val="20"/>
          <w:lang w:val="de-DE"/>
        </w:rPr>
      </w:pPr>
      <w:r w:rsidRPr="00696027">
        <w:rPr>
          <w:color w:val="000000"/>
          <w:szCs w:val="20"/>
          <w:lang w:val="de-DE"/>
        </w:rPr>
        <w:t>13. No nodevas atbrīvo pasākuma organizētāju:</w:t>
      </w:r>
    </w:p>
    <w:p w:rsidR="00696027" w:rsidRPr="00696027" w:rsidRDefault="00696027" w:rsidP="00696027">
      <w:pPr>
        <w:jc w:val="both"/>
        <w:rPr>
          <w:bCs/>
          <w:color w:val="000000"/>
          <w:szCs w:val="20"/>
          <w:lang w:val="de-DE"/>
        </w:rPr>
      </w:pPr>
      <w:r w:rsidRPr="00696027">
        <w:rPr>
          <w:bCs/>
          <w:color w:val="000000"/>
          <w:szCs w:val="20"/>
          <w:lang w:val="de-DE"/>
        </w:rPr>
        <w:tab/>
        <w:t>13.1. ja, rīkojot pasākumu, tas pilda Tukuma novada pašvaldības pasūtījumu;</w:t>
      </w:r>
    </w:p>
    <w:p w:rsidR="00696027" w:rsidRPr="00696027" w:rsidRDefault="00696027" w:rsidP="00696027">
      <w:pPr>
        <w:ind w:firstLine="720"/>
        <w:rPr>
          <w:color w:val="000000"/>
          <w:szCs w:val="20"/>
          <w:lang w:val="de-DE"/>
        </w:rPr>
      </w:pPr>
      <w:r w:rsidRPr="00696027">
        <w:rPr>
          <w:color w:val="000000"/>
          <w:szCs w:val="20"/>
          <w:lang w:val="de-DE"/>
        </w:rPr>
        <w:t>13.2. ja tas  ir Tukuma novada pašvaldības vai valsts iestāde;</w:t>
      </w:r>
    </w:p>
    <w:p w:rsidR="00696027" w:rsidRPr="00696027" w:rsidRDefault="00696027" w:rsidP="00696027">
      <w:pPr>
        <w:ind w:firstLine="720"/>
        <w:jc w:val="both"/>
        <w:rPr>
          <w:color w:val="000000"/>
          <w:szCs w:val="20"/>
          <w:lang w:val="de-DE"/>
        </w:rPr>
      </w:pPr>
      <w:r w:rsidRPr="00696027">
        <w:rPr>
          <w:color w:val="000000"/>
          <w:szCs w:val="20"/>
          <w:lang w:val="de-DE"/>
        </w:rPr>
        <w:t>13.3. ja tas ir Tukuma novadā juridisko adresi reģistrējusi biedrība;</w:t>
      </w:r>
    </w:p>
    <w:p w:rsidR="00696027" w:rsidRPr="00696027" w:rsidRDefault="00696027" w:rsidP="00696027">
      <w:pPr>
        <w:ind w:firstLine="720"/>
        <w:jc w:val="both"/>
        <w:rPr>
          <w:color w:val="000000"/>
          <w:szCs w:val="20"/>
          <w:lang w:val="de-DE"/>
        </w:rPr>
      </w:pPr>
      <w:r w:rsidRPr="00696027">
        <w:rPr>
          <w:color w:val="000000"/>
          <w:szCs w:val="20"/>
          <w:lang w:val="de-DE"/>
        </w:rPr>
        <w:t>13.4. ja tas ir parku vai citu speciāli iekārtotu brīvdabas atpūtas vietu nomnieks, kuram noslēgts līgums ar pašvaldību vai citu īpašnieku par zemes iznomāšanu masu pasākumu rīkošanai;</w:t>
      </w:r>
    </w:p>
    <w:p w:rsidR="00696027" w:rsidRPr="00696027" w:rsidRDefault="00696027" w:rsidP="00696027">
      <w:pPr>
        <w:ind w:firstLine="720"/>
        <w:jc w:val="both"/>
        <w:rPr>
          <w:color w:val="FF0000"/>
          <w:szCs w:val="20"/>
          <w:lang w:val="de-DE"/>
        </w:rPr>
      </w:pPr>
      <w:r w:rsidRPr="00696027">
        <w:rPr>
          <w:color w:val="FF0000"/>
          <w:szCs w:val="20"/>
          <w:lang w:val="de-DE"/>
        </w:rPr>
        <w:t xml:space="preserve">13.5.ja </w:t>
      </w:r>
      <w:r w:rsidRPr="00696027">
        <w:rPr>
          <w:bCs/>
          <w:color w:val="FF0000"/>
          <w:szCs w:val="20"/>
          <w:lang w:val="de-DE"/>
        </w:rPr>
        <w:t>rīkotais pasākums ir  labdarības pasākums.</w:t>
      </w:r>
    </w:p>
    <w:p w:rsidR="00696027" w:rsidRPr="00696027" w:rsidRDefault="00696027" w:rsidP="00696027">
      <w:pPr>
        <w:jc w:val="center"/>
        <w:rPr>
          <w:b/>
          <w:bCs/>
          <w:szCs w:val="20"/>
          <w:lang w:val="de-DE"/>
        </w:rPr>
      </w:pPr>
    </w:p>
    <w:p w:rsidR="00696027" w:rsidRPr="00696027" w:rsidRDefault="00696027" w:rsidP="00696027">
      <w:pPr>
        <w:jc w:val="center"/>
        <w:rPr>
          <w:b/>
          <w:bCs/>
          <w:color w:val="FF0000"/>
          <w:szCs w:val="20"/>
          <w:lang w:val="de-DE"/>
        </w:rPr>
      </w:pPr>
      <w:r w:rsidRPr="00696027">
        <w:rPr>
          <w:b/>
          <w:bCs/>
          <w:color w:val="FF0000"/>
          <w:szCs w:val="20"/>
          <w:lang w:val="de-DE"/>
        </w:rPr>
        <w:t>IV. Nodeva par Tukuma novada pašvaldības simboliku</w:t>
      </w:r>
    </w:p>
    <w:p w:rsidR="00696027" w:rsidRPr="00696027" w:rsidRDefault="00696027" w:rsidP="00696027">
      <w:pPr>
        <w:jc w:val="center"/>
        <w:rPr>
          <w:b/>
          <w:bCs/>
          <w:color w:val="FF0000"/>
          <w:szCs w:val="20"/>
          <w:lang w:val="de-DE"/>
        </w:rPr>
      </w:pPr>
    </w:p>
    <w:p w:rsidR="00696027" w:rsidRPr="00696027" w:rsidRDefault="00696027" w:rsidP="00696027">
      <w:pPr>
        <w:ind w:firstLine="720"/>
        <w:jc w:val="both"/>
        <w:rPr>
          <w:color w:val="FF0000"/>
          <w:szCs w:val="20"/>
          <w:lang w:val="de-DE"/>
        </w:rPr>
      </w:pPr>
      <w:r w:rsidRPr="00696027">
        <w:rPr>
          <w:color w:val="FF0000"/>
          <w:szCs w:val="20"/>
          <w:lang w:val="de-DE"/>
        </w:rPr>
        <w:t>14. Nodevas par Tukuma novada simbolikas (turpmāk-simbolika) izmantošanu maksātāji ir fiziskas un juridisk</w:t>
      </w:r>
      <w:r w:rsidR="008062F4">
        <w:rPr>
          <w:color w:val="FF0000"/>
          <w:szCs w:val="20"/>
          <w:lang w:val="de-DE"/>
        </w:rPr>
        <w:t>a</w:t>
      </w:r>
      <w:r w:rsidRPr="00696027">
        <w:rPr>
          <w:color w:val="FF0000"/>
          <w:szCs w:val="20"/>
          <w:lang w:val="de-DE"/>
        </w:rPr>
        <w:t xml:space="preserve">s personas, kuras, </w:t>
      </w:r>
      <w:r w:rsidRPr="00696027">
        <w:rPr>
          <w:color w:val="FF0000"/>
          <w:szCs w:val="20"/>
          <w:lang w:eastAsia="et-EE"/>
        </w:rPr>
        <w:t xml:space="preserve">simboliku vēlas izmantot </w:t>
      </w:r>
      <w:r w:rsidRPr="00696027">
        <w:rPr>
          <w:color w:val="FF0000"/>
          <w:szCs w:val="20"/>
        </w:rPr>
        <w:t>komerciālos nolūkos un saņem Domes Uzņēmējdarbības licencēšanas komisijas (turpmāk – Komisija) izdotu rakstveida atļauju.</w:t>
      </w:r>
      <w:r w:rsidRPr="00696027">
        <w:rPr>
          <w:color w:val="FF0000"/>
          <w:szCs w:val="20"/>
          <w:lang w:val="de-DE"/>
        </w:rPr>
        <w:t xml:space="preserve"> </w:t>
      </w:r>
    </w:p>
    <w:p w:rsidR="00696027" w:rsidRPr="00696027" w:rsidRDefault="00696027" w:rsidP="00696027">
      <w:pPr>
        <w:autoSpaceDE w:val="0"/>
        <w:autoSpaceDN w:val="0"/>
        <w:adjustRightInd w:val="0"/>
        <w:ind w:right="49" w:firstLine="720"/>
        <w:jc w:val="both"/>
        <w:rPr>
          <w:color w:val="FF0000"/>
          <w:szCs w:val="20"/>
        </w:rPr>
      </w:pPr>
      <w:r w:rsidRPr="00696027">
        <w:rPr>
          <w:color w:val="FF0000"/>
          <w:szCs w:val="20"/>
          <w:lang w:val="de-DE"/>
        </w:rPr>
        <w:t xml:space="preserve">15. Tukuma novada Dome  2015,gada 30.aprīļa saistošajos  noteikumos Nr.13 „Par Tukuma novada simboliku“ ir noteikusi simboliku, tās lietošanu </w:t>
      </w:r>
      <w:r w:rsidRPr="00696027">
        <w:rPr>
          <w:color w:val="FF0000"/>
          <w:szCs w:val="20"/>
        </w:rPr>
        <w:t xml:space="preserve">kārtību, kādā saskaņojama atļauja simbolikas lietošanai, kā arī atbildību par </w:t>
      </w:r>
      <w:r w:rsidR="008062F4">
        <w:rPr>
          <w:color w:val="FF0000"/>
          <w:szCs w:val="20"/>
        </w:rPr>
        <w:t>n</w:t>
      </w:r>
      <w:r w:rsidRPr="00696027">
        <w:rPr>
          <w:color w:val="FF0000"/>
          <w:szCs w:val="20"/>
        </w:rPr>
        <w:t>oteikumu neievērošanu.</w:t>
      </w:r>
    </w:p>
    <w:p w:rsidR="00696027" w:rsidRPr="00696027" w:rsidRDefault="00696027" w:rsidP="00696027">
      <w:pPr>
        <w:autoSpaceDE w:val="0"/>
        <w:autoSpaceDN w:val="0"/>
        <w:adjustRightInd w:val="0"/>
        <w:ind w:firstLine="720"/>
        <w:jc w:val="both"/>
        <w:rPr>
          <w:color w:val="FF0000"/>
        </w:rPr>
      </w:pPr>
      <w:r w:rsidRPr="00696027">
        <w:rPr>
          <w:color w:val="FF0000"/>
        </w:rPr>
        <w:t xml:space="preserve">16. Pašvaldības nodeva par simbolikas lietošanu komerciālos nolūkos vienam produkcijas veidam: </w:t>
      </w:r>
    </w:p>
    <w:p w:rsidR="00696027" w:rsidRPr="00696027" w:rsidRDefault="00696027" w:rsidP="00696027">
      <w:pPr>
        <w:autoSpaceDE w:val="0"/>
        <w:autoSpaceDN w:val="0"/>
        <w:adjustRightInd w:val="0"/>
        <w:ind w:firstLine="720"/>
        <w:jc w:val="both"/>
        <w:rPr>
          <w:color w:val="FF0000"/>
        </w:rPr>
      </w:pPr>
      <w:r w:rsidRPr="00696027">
        <w:rPr>
          <w:color w:val="FF0000"/>
        </w:rPr>
        <w:t xml:space="preserve">16.1. ja simbolika tiek izmantota vienreizējam pasākumam vai ja simbolika tiek tiražēta produkcijai līdz 100 eksemplāriem – </w:t>
      </w:r>
      <w:r w:rsidRPr="00696027">
        <w:rPr>
          <w:color w:val="FF0000"/>
          <w:szCs w:val="28"/>
        </w:rPr>
        <w:t>15</w:t>
      </w:r>
      <w:r w:rsidRPr="00696027">
        <w:rPr>
          <w:i/>
          <w:color w:val="FF0000"/>
          <w:szCs w:val="28"/>
        </w:rPr>
        <w:t xml:space="preserve"> euro</w:t>
      </w:r>
      <w:r w:rsidRPr="00696027">
        <w:rPr>
          <w:color w:val="FF0000"/>
        </w:rPr>
        <w:t xml:space="preserve">; </w:t>
      </w:r>
    </w:p>
    <w:p w:rsidR="00696027" w:rsidRPr="00696027" w:rsidRDefault="00696027" w:rsidP="00696027">
      <w:pPr>
        <w:autoSpaceDE w:val="0"/>
        <w:autoSpaceDN w:val="0"/>
        <w:adjustRightInd w:val="0"/>
        <w:ind w:firstLine="720"/>
        <w:jc w:val="both"/>
        <w:rPr>
          <w:color w:val="FF0000"/>
        </w:rPr>
      </w:pPr>
      <w:r w:rsidRPr="00696027">
        <w:rPr>
          <w:color w:val="FF0000"/>
        </w:rPr>
        <w:t xml:space="preserve">16.2. ja simbolika tiek tiražēta produkcijai vairāk kā 100 eksemplāriem – </w:t>
      </w:r>
      <w:r w:rsidRPr="00696027">
        <w:rPr>
          <w:color w:val="FF0000"/>
          <w:szCs w:val="28"/>
        </w:rPr>
        <w:t xml:space="preserve">15 </w:t>
      </w:r>
      <w:r w:rsidRPr="00696027">
        <w:rPr>
          <w:i/>
          <w:color w:val="FF0000"/>
          <w:szCs w:val="28"/>
        </w:rPr>
        <w:t>euro</w:t>
      </w:r>
      <w:r w:rsidRPr="00696027">
        <w:rPr>
          <w:color w:val="FF0000"/>
        </w:rPr>
        <w:t xml:space="preserve"> + </w:t>
      </w:r>
      <w:r w:rsidRPr="00696027">
        <w:rPr>
          <w:color w:val="FF0000"/>
          <w:szCs w:val="28"/>
        </w:rPr>
        <w:t>0,01</w:t>
      </w:r>
      <w:r w:rsidRPr="00696027">
        <w:rPr>
          <w:i/>
          <w:color w:val="FF0000"/>
          <w:szCs w:val="28"/>
          <w:u w:val="single"/>
        </w:rPr>
        <w:t xml:space="preserve"> euro</w:t>
      </w:r>
      <w:r w:rsidRPr="00696027">
        <w:rPr>
          <w:color w:val="FF0000"/>
        </w:rPr>
        <w:t xml:space="preserve"> par katru eksemplāru;</w:t>
      </w:r>
    </w:p>
    <w:p w:rsidR="00696027" w:rsidRPr="00696027" w:rsidRDefault="00696027" w:rsidP="008062F4">
      <w:pPr>
        <w:autoSpaceDE w:val="0"/>
        <w:autoSpaceDN w:val="0"/>
        <w:adjustRightInd w:val="0"/>
        <w:ind w:firstLine="720"/>
        <w:jc w:val="both"/>
        <w:rPr>
          <w:color w:val="FF0000"/>
        </w:rPr>
      </w:pPr>
      <w:r w:rsidRPr="00696027">
        <w:rPr>
          <w:color w:val="FF0000"/>
        </w:rPr>
        <w:t xml:space="preserve">16.3. par Tukuma novada vai pilsētas karoga izgatavošanu 6 </w:t>
      </w:r>
      <w:r w:rsidRPr="00696027">
        <w:rPr>
          <w:i/>
          <w:color w:val="FF0000"/>
        </w:rPr>
        <w:t>euro</w:t>
      </w:r>
      <w:r w:rsidRPr="00696027">
        <w:rPr>
          <w:color w:val="FF0000"/>
        </w:rPr>
        <w:t xml:space="preserve"> par katru karoga eksemplāru. (Karogs pircējam izmaksā 64 </w:t>
      </w:r>
      <w:r w:rsidRPr="00696027">
        <w:rPr>
          <w:i/>
          <w:color w:val="FF0000"/>
        </w:rPr>
        <w:t>euro</w:t>
      </w:r>
      <w:r w:rsidRPr="00696027">
        <w:rPr>
          <w:color w:val="FF0000"/>
        </w:rPr>
        <w:t>)</w:t>
      </w:r>
    </w:p>
    <w:p w:rsidR="00696027" w:rsidRPr="00696027" w:rsidRDefault="00696027" w:rsidP="008062F4">
      <w:pPr>
        <w:ind w:left="540" w:firstLine="180"/>
        <w:jc w:val="both"/>
        <w:rPr>
          <w:rFonts w:cs="Tahoma"/>
          <w:color w:val="FF0000"/>
        </w:rPr>
      </w:pPr>
      <w:r w:rsidRPr="00696027">
        <w:rPr>
          <w:rFonts w:cs="Tahoma"/>
          <w:color w:val="FF0000"/>
        </w:rPr>
        <w:t>17. No nodevas samaksas, kas uzskaitītas 16.punktā, atbrīvoti:</w:t>
      </w:r>
    </w:p>
    <w:p w:rsidR="00696027" w:rsidRPr="00696027" w:rsidRDefault="00696027" w:rsidP="008062F4">
      <w:pPr>
        <w:ind w:firstLine="720"/>
        <w:jc w:val="both"/>
        <w:rPr>
          <w:color w:val="FF0000"/>
          <w:szCs w:val="20"/>
          <w:lang w:val="de-DE"/>
        </w:rPr>
      </w:pPr>
      <w:r w:rsidRPr="00696027">
        <w:rPr>
          <w:color w:val="FF0000"/>
          <w:lang w:val="de-DE"/>
        </w:rPr>
        <w:t xml:space="preserve">17.1. </w:t>
      </w:r>
      <w:r w:rsidRPr="00696027">
        <w:rPr>
          <w:color w:val="FF0000"/>
          <w:szCs w:val="20"/>
          <w:lang w:val="de-DE"/>
        </w:rPr>
        <w:t>pensionāri, kuru pensijas apmērs nepārsniedz valstī noteikto minimālo darba algu;</w:t>
      </w:r>
    </w:p>
    <w:p w:rsidR="00696027" w:rsidRPr="00696027" w:rsidRDefault="00696027" w:rsidP="008062F4">
      <w:pPr>
        <w:ind w:firstLine="720"/>
        <w:jc w:val="both"/>
        <w:rPr>
          <w:color w:val="FF0000"/>
          <w:szCs w:val="20"/>
          <w:lang w:val="de-DE"/>
        </w:rPr>
      </w:pPr>
      <w:r w:rsidRPr="00696027">
        <w:rPr>
          <w:color w:val="FF0000"/>
          <w:lang w:val="de-DE"/>
        </w:rPr>
        <w:t xml:space="preserve">17.2. </w:t>
      </w:r>
      <w:r w:rsidRPr="00696027">
        <w:rPr>
          <w:color w:val="C00000"/>
          <w:szCs w:val="20"/>
          <w:lang w:val="de-DE"/>
        </w:rPr>
        <w:t>personas ar 1., 2.grupas invaliditāti</w:t>
      </w:r>
      <w:r w:rsidRPr="00696027">
        <w:rPr>
          <w:color w:val="FF0000"/>
          <w:szCs w:val="20"/>
          <w:lang w:val="de-DE"/>
        </w:rPr>
        <w:t>, personas (ģimenes), kas audzina bērnus</w:t>
      </w:r>
      <w:r w:rsidR="008062F4">
        <w:rPr>
          <w:color w:val="FF0000"/>
          <w:szCs w:val="20"/>
          <w:lang w:val="de-DE"/>
        </w:rPr>
        <w:t xml:space="preserve"> ar</w:t>
      </w:r>
      <w:r w:rsidRPr="00696027">
        <w:rPr>
          <w:color w:val="FF0000"/>
          <w:szCs w:val="20"/>
          <w:lang w:val="de-DE"/>
        </w:rPr>
        <w:t xml:space="preserve"> inval</w:t>
      </w:r>
      <w:r w:rsidR="008062F4">
        <w:rPr>
          <w:color w:val="FF0000"/>
          <w:szCs w:val="20"/>
          <w:lang w:val="de-DE"/>
        </w:rPr>
        <w:t>i</w:t>
      </w:r>
      <w:r w:rsidRPr="00696027">
        <w:rPr>
          <w:color w:val="FF0000"/>
          <w:szCs w:val="20"/>
          <w:lang w:val="de-DE"/>
        </w:rPr>
        <w:t>d</w:t>
      </w:r>
      <w:r w:rsidR="008062F4">
        <w:rPr>
          <w:color w:val="FF0000"/>
          <w:szCs w:val="20"/>
          <w:lang w:val="de-DE"/>
        </w:rPr>
        <w:t>itāti</w:t>
      </w:r>
      <w:r w:rsidRPr="00696027">
        <w:rPr>
          <w:color w:val="FF0000"/>
          <w:szCs w:val="20"/>
          <w:lang w:val="de-DE"/>
        </w:rPr>
        <w:t>;</w:t>
      </w:r>
    </w:p>
    <w:p w:rsidR="00696027" w:rsidRPr="00696027" w:rsidRDefault="00696027" w:rsidP="008062F4">
      <w:pPr>
        <w:ind w:firstLine="720"/>
        <w:jc w:val="both"/>
        <w:rPr>
          <w:color w:val="FF0000"/>
          <w:szCs w:val="20"/>
          <w:lang w:val="de-DE"/>
        </w:rPr>
      </w:pPr>
      <w:r w:rsidRPr="00696027">
        <w:rPr>
          <w:color w:val="FF0000"/>
          <w:szCs w:val="20"/>
          <w:lang w:val="de-DE"/>
        </w:rPr>
        <w:t>17.3. novada iedzīvotāji, kuri atzīti par trūcīgiem Ministru kabineta noteiktajā kārtībā;</w:t>
      </w:r>
    </w:p>
    <w:p w:rsidR="00696027" w:rsidRPr="00696027" w:rsidRDefault="00696027" w:rsidP="008062F4">
      <w:pPr>
        <w:ind w:firstLine="720"/>
        <w:jc w:val="both"/>
        <w:rPr>
          <w:bCs/>
          <w:color w:val="FF0000"/>
          <w:szCs w:val="20"/>
          <w:lang w:val="de-DE"/>
        </w:rPr>
      </w:pPr>
      <w:r w:rsidRPr="00696027">
        <w:rPr>
          <w:bCs/>
          <w:color w:val="FF0000"/>
          <w:szCs w:val="20"/>
          <w:lang w:val="de-DE"/>
        </w:rPr>
        <w:t>17.4. fiziskas un juridiskas personas, kas pilda Tukuma novada pašvaldības pasūtījumu;</w:t>
      </w:r>
    </w:p>
    <w:p w:rsidR="00696027" w:rsidRPr="00696027" w:rsidRDefault="00696027" w:rsidP="008062F4">
      <w:pPr>
        <w:ind w:firstLine="720"/>
        <w:jc w:val="both"/>
        <w:rPr>
          <w:color w:val="FF0000"/>
          <w:szCs w:val="20"/>
          <w:lang w:val="de-DE"/>
        </w:rPr>
      </w:pPr>
      <w:r w:rsidRPr="00696027">
        <w:rPr>
          <w:color w:val="FF0000"/>
          <w:szCs w:val="20"/>
          <w:lang w:val="de-DE"/>
        </w:rPr>
        <w:t>17.5. ja tā ir Tukuma novadā juridisko adresi reģistrējusi biedrība.</w:t>
      </w:r>
    </w:p>
    <w:p w:rsidR="00696027" w:rsidRPr="00696027" w:rsidRDefault="00696027" w:rsidP="008062F4">
      <w:pPr>
        <w:jc w:val="both"/>
        <w:rPr>
          <w:bCs/>
          <w:color w:val="FF0000"/>
          <w:szCs w:val="20"/>
          <w:lang w:val="de-DE"/>
        </w:rPr>
      </w:pPr>
    </w:p>
    <w:p w:rsidR="00696027" w:rsidRPr="00696027" w:rsidRDefault="00696027" w:rsidP="008062F4">
      <w:pPr>
        <w:ind w:firstLine="720"/>
        <w:jc w:val="both"/>
        <w:rPr>
          <w:color w:val="000000"/>
          <w:szCs w:val="20"/>
          <w:lang w:val="de-DE"/>
        </w:rPr>
      </w:pPr>
    </w:p>
    <w:p w:rsidR="00696027" w:rsidRPr="00696027" w:rsidRDefault="00696027" w:rsidP="00696027">
      <w:pPr>
        <w:jc w:val="center"/>
        <w:rPr>
          <w:b/>
          <w:bCs/>
          <w:szCs w:val="20"/>
          <w:lang w:val="de-DE"/>
        </w:rPr>
      </w:pPr>
      <w:r w:rsidRPr="00696027">
        <w:rPr>
          <w:b/>
          <w:bCs/>
          <w:szCs w:val="20"/>
          <w:lang w:val="de-DE"/>
        </w:rPr>
        <w:t xml:space="preserve">V. Nodevas par tirdzniecību publiskās vietās </w:t>
      </w:r>
    </w:p>
    <w:p w:rsidR="00696027" w:rsidRPr="00696027" w:rsidRDefault="00696027" w:rsidP="00696027">
      <w:pPr>
        <w:ind w:firstLine="720"/>
        <w:jc w:val="both"/>
        <w:rPr>
          <w:color w:val="000000"/>
          <w:szCs w:val="20"/>
          <w:lang w:val="de-DE"/>
        </w:rPr>
      </w:pPr>
    </w:p>
    <w:p w:rsidR="00696027" w:rsidRPr="00696027" w:rsidRDefault="00696027" w:rsidP="00696027">
      <w:pPr>
        <w:ind w:firstLine="720"/>
        <w:jc w:val="both"/>
        <w:rPr>
          <w:color w:val="000000"/>
          <w:szCs w:val="20"/>
          <w:lang w:val="de-DE"/>
        </w:rPr>
      </w:pPr>
      <w:r w:rsidRPr="00696027">
        <w:rPr>
          <w:color w:val="000000"/>
          <w:szCs w:val="20"/>
          <w:lang w:val="de-DE"/>
        </w:rPr>
        <w:t>20. Pašvaldības nodeva par tirdzniecību publiskās vietās tiek iekasēta no visām juridiskām un fiziskām personām, kas nodarbojas ar ielu</w:t>
      </w:r>
      <w:r w:rsidR="008062F4">
        <w:rPr>
          <w:color w:val="000000"/>
          <w:szCs w:val="20"/>
          <w:lang w:val="de-DE"/>
        </w:rPr>
        <w:t xml:space="preserve"> </w:t>
      </w:r>
      <w:r w:rsidRPr="00696027">
        <w:rPr>
          <w:color w:val="000000"/>
          <w:szCs w:val="20"/>
          <w:lang w:val="de-DE"/>
        </w:rPr>
        <w:t>tirdzniecību Tukuma novadā.</w:t>
      </w:r>
    </w:p>
    <w:p w:rsidR="00696027" w:rsidRPr="00696027" w:rsidRDefault="00696027" w:rsidP="00696027">
      <w:pPr>
        <w:ind w:firstLine="720"/>
        <w:jc w:val="both"/>
        <w:rPr>
          <w:color w:val="000000"/>
          <w:szCs w:val="20"/>
          <w:lang w:val="de-DE"/>
        </w:rPr>
      </w:pPr>
      <w:r w:rsidRPr="00696027">
        <w:rPr>
          <w:color w:val="000000"/>
          <w:szCs w:val="20"/>
          <w:lang w:val="de-DE"/>
        </w:rPr>
        <w:lastRenderedPageBreak/>
        <w:t>21. Tirdzniec</w:t>
      </w:r>
      <w:r w:rsidRPr="00696027">
        <w:rPr>
          <w:rFonts w:ascii="TTB36o00" w:hAnsi="TTB36o00" w:cs="TTB36o00"/>
          <w:color w:val="000000"/>
          <w:szCs w:val="20"/>
          <w:lang w:val="de-DE"/>
        </w:rPr>
        <w:t>ī</w:t>
      </w:r>
      <w:r w:rsidRPr="00696027">
        <w:rPr>
          <w:color w:val="000000"/>
          <w:szCs w:val="20"/>
          <w:lang w:val="de-DE"/>
        </w:rPr>
        <w:t>ba publiskās vietās pašvald</w:t>
      </w:r>
      <w:r w:rsidRPr="00696027">
        <w:rPr>
          <w:rFonts w:ascii="TTB36o00" w:hAnsi="TTB36o00" w:cs="TTB36o00"/>
          <w:color w:val="000000"/>
          <w:szCs w:val="20"/>
          <w:lang w:val="de-DE"/>
        </w:rPr>
        <w:t>ī</w:t>
      </w:r>
      <w:r w:rsidRPr="00696027">
        <w:rPr>
          <w:color w:val="000000"/>
          <w:szCs w:val="20"/>
          <w:lang w:val="de-DE"/>
        </w:rPr>
        <w:t>bas teritorij</w:t>
      </w:r>
      <w:r w:rsidRPr="00696027">
        <w:rPr>
          <w:rFonts w:ascii="TTB36o00" w:hAnsi="TTB36o00" w:cs="TTB36o00"/>
          <w:color w:val="000000"/>
          <w:szCs w:val="20"/>
          <w:lang w:val="de-DE"/>
        </w:rPr>
        <w:t xml:space="preserve">ā </w:t>
      </w:r>
      <w:r w:rsidRPr="00696027">
        <w:rPr>
          <w:color w:val="000000"/>
          <w:szCs w:val="20"/>
          <w:lang w:val="de-DE"/>
        </w:rPr>
        <w:t>notiek tikai ar Domes izsniegtu at</w:t>
      </w:r>
      <w:r w:rsidRPr="00696027">
        <w:rPr>
          <w:rFonts w:ascii="TTB36o00" w:hAnsi="TTB36o00" w:cs="TTB36o00"/>
          <w:color w:val="000000"/>
          <w:szCs w:val="20"/>
          <w:lang w:val="de-DE"/>
        </w:rPr>
        <w:t>ļ</w:t>
      </w:r>
      <w:r w:rsidRPr="00696027">
        <w:rPr>
          <w:color w:val="000000"/>
          <w:szCs w:val="20"/>
          <w:lang w:val="de-DE"/>
        </w:rPr>
        <w:t>auju un tam nor</w:t>
      </w:r>
      <w:r w:rsidRPr="00696027">
        <w:rPr>
          <w:rFonts w:ascii="TTB36o00" w:hAnsi="TTB36o00" w:cs="TTB36o00"/>
          <w:color w:val="000000"/>
          <w:szCs w:val="20"/>
          <w:lang w:val="de-DE"/>
        </w:rPr>
        <w:t>ā</w:t>
      </w:r>
      <w:r w:rsidRPr="00696027">
        <w:rPr>
          <w:color w:val="000000"/>
          <w:szCs w:val="20"/>
          <w:lang w:val="de-DE"/>
        </w:rPr>
        <w:t>d</w:t>
      </w:r>
      <w:r w:rsidRPr="00696027">
        <w:rPr>
          <w:rFonts w:ascii="TTB36o00" w:hAnsi="TTB36o00" w:cs="TTB36o00"/>
          <w:color w:val="000000"/>
          <w:szCs w:val="20"/>
          <w:lang w:val="de-DE"/>
        </w:rPr>
        <w:t>ī</w:t>
      </w:r>
      <w:r w:rsidRPr="00696027">
        <w:rPr>
          <w:color w:val="000000"/>
          <w:szCs w:val="20"/>
          <w:lang w:val="de-DE"/>
        </w:rPr>
        <w:t>taj</w:t>
      </w:r>
      <w:r w:rsidRPr="00696027">
        <w:rPr>
          <w:rFonts w:ascii="TTB36o00" w:hAnsi="TTB36o00" w:cs="TTB36o00"/>
          <w:color w:val="000000"/>
          <w:szCs w:val="20"/>
          <w:lang w:val="de-DE"/>
        </w:rPr>
        <w:t xml:space="preserve">ā </w:t>
      </w:r>
      <w:r w:rsidRPr="00696027">
        <w:rPr>
          <w:color w:val="000000"/>
          <w:szCs w:val="20"/>
          <w:lang w:val="de-DE"/>
        </w:rPr>
        <w:t>viet</w:t>
      </w:r>
      <w:r w:rsidRPr="00696027">
        <w:rPr>
          <w:rFonts w:ascii="TTB36o00" w:hAnsi="TTB36o00" w:cs="TTB36o00"/>
          <w:color w:val="000000"/>
          <w:szCs w:val="20"/>
          <w:lang w:val="de-DE"/>
        </w:rPr>
        <w:t>ā</w:t>
      </w:r>
      <w:r w:rsidRPr="00696027">
        <w:rPr>
          <w:color w:val="000000"/>
          <w:szCs w:val="20"/>
          <w:lang w:val="de-DE"/>
        </w:rPr>
        <w:t xml:space="preserve">. </w:t>
      </w:r>
    </w:p>
    <w:p w:rsidR="00696027" w:rsidRPr="00696027" w:rsidRDefault="00696027" w:rsidP="00696027">
      <w:pPr>
        <w:ind w:firstLine="720"/>
        <w:jc w:val="both"/>
        <w:rPr>
          <w:szCs w:val="20"/>
          <w:lang w:val="de-DE"/>
        </w:rPr>
      </w:pPr>
      <w:r w:rsidRPr="00696027">
        <w:rPr>
          <w:szCs w:val="20"/>
          <w:lang w:val="de-DE"/>
        </w:rPr>
        <w:t>22. Nodevas likme par ielu tirdzniecību publiskās vietās Tukuma novadā:</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130"/>
        <w:gridCol w:w="1881"/>
        <w:gridCol w:w="1824"/>
      </w:tblGrid>
      <w:tr w:rsidR="00696027" w:rsidRPr="00696027" w:rsidTr="00696027">
        <w:trPr>
          <w:trHeight w:val="70"/>
        </w:trPr>
        <w:tc>
          <w:tcPr>
            <w:tcW w:w="963" w:type="dxa"/>
            <w:tcBorders>
              <w:top w:val="single" w:sz="4" w:space="0" w:color="auto"/>
              <w:left w:val="single" w:sz="4" w:space="0" w:color="auto"/>
              <w:bottom w:val="nil"/>
              <w:right w:val="single" w:sz="4" w:space="0" w:color="auto"/>
            </w:tcBorders>
          </w:tcPr>
          <w:p w:rsidR="00696027" w:rsidRPr="00696027" w:rsidRDefault="00696027" w:rsidP="00696027">
            <w:pPr>
              <w:jc w:val="center"/>
              <w:rPr>
                <w:color w:val="000000"/>
                <w:szCs w:val="20"/>
                <w:lang w:val="de-DE"/>
              </w:rPr>
            </w:pPr>
          </w:p>
        </w:tc>
        <w:tc>
          <w:tcPr>
            <w:tcW w:w="5130" w:type="dxa"/>
            <w:vMerge w:val="restart"/>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jc w:val="center"/>
              <w:rPr>
                <w:color w:val="000000"/>
                <w:szCs w:val="20"/>
                <w:lang w:val="de-DE"/>
              </w:rPr>
            </w:pPr>
          </w:p>
          <w:p w:rsidR="00696027" w:rsidRPr="00696027" w:rsidRDefault="00696027" w:rsidP="00696027">
            <w:pPr>
              <w:ind w:firstLine="6"/>
              <w:rPr>
                <w:color w:val="000000"/>
                <w:szCs w:val="20"/>
                <w:lang w:val="de-DE"/>
              </w:rPr>
            </w:pPr>
          </w:p>
          <w:p w:rsidR="00696027" w:rsidRPr="00696027" w:rsidRDefault="00696027" w:rsidP="00696027">
            <w:pPr>
              <w:ind w:firstLine="6"/>
              <w:jc w:val="center"/>
              <w:rPr>
                <w:color w:val="000000"/>
                <w:szCs w:val="20"/>
                <w:lang w:val="de-DE"/>
              </w:rPr>
            </w:pPr>
            <w:r w:rsidRPr="00696027">
              <w:rPr>
                <w:color w:val="000000"/>
                <w:szCs w:val="20"/>
                <w:lang w:val="de-DE"/>
              </w:rPr>
              <w:t>Tirdzniecības dalībnieks</w:t>
            </w:r>
          </w:p>
          <w:p w:rsidR="00696027" w:rsidRPr="00696027" w:rsidRDefault="00696027" w:rsidP="00696027">
            <w:pPr>
              <w:ind w:firstLine="6"/>
              <w:rPr>
                <w:color w:val="FF00FF"/>
                <w:szCs w:val="20"/>
                <w:lang w:val="de-DE"/>
              </w:rPr>
            </w:pPr>
            <w:r w:rsidRPr="00696027">
              <w:rPr>
                <w:color w:val="FF00FF"/>
                <w:szCs w:val="20"/>
                <w:lang w:val="de-DE"/>
              </w:rPr>
              <w:t>Nodevas objekts</w:t>
            </w:r>
          </w:p>
          <w:p w:rsidR="00696027" w:rsidRPr="00696027" w:rsidRDefault="00696027" w:rsidP="00696027">
            <w:pPr>
              <w:ind w:firstLine="6"/>
              <w:jc w:val="center"/>
              <w:rPr>
                <w:color w:val="000000"/>
                <w:szCs w:val="20"/>
                <w:lang w:val="de-DE"/>
              </w:rPr>
            </w:pPr>
          </w:p>
        </w:tc>
        <w:tc>
          <w:tcPr>
            <w:tcW w:w="3705" w:type="dxa"/>
            <w:gridSpan w:val="2"/>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center"/>
              <w:rPr>
                <w:color w:val="000000"/>
                <w:szCs w:val="20"/>
                <w:lang w:val="de-DE"/>
              </w:rPr>
            </w:pPr>
            <w:r w:rsidRPr="00696027">
              <w:rPr>
                <w:color w:val="000000"/>
                <w:szCs w:val="20"/>
                <w:lang w:val="de-DE"/>
              </w:rPr>
              <w:t xml:space="preserve"> </w:t>
            </w:r>
          </w:p>
        </w:tc>
      </w:tr>
      <w:tr w:rsidR="00696027" w:rsidRPr="00696027" w:rsidTr="00696027">
        <w:trPr>
          <w:trHeight w:val="1122"/>
        </w:trPr>
        <w:tc>
          <w:tcPr>
            <w:tcW w:w="963" w:type="dxa"/>
            <w:tcBorders>
              <w:top w:val="nil"/>
              <w:left w:val="single" w:sz="4" w:space="0" w:color="auto"/>
              <w:bottom w:val="single" w:sz="4" w:space="0" w:color="auto"/>
              <w:right w:val="single" w:sz="4" w:space="0" w:color="auto"/>
            </w:tcBorders>
          </w:tcPr>
          <w:p w:rsidR="00696027" w:rsidRPr="00696027" w:rsidRDefault="00696027" w:rsidP="00696027">
            <w:pPr>
              <w:rPr>
                <w:color w:val="000000"/>
                <w:sz w:val="20"/>
                <w:szCs w:val="20"/>
                <w:lang w:val="de-DE"/>
              </w:rPr>
            </w:pPr>
            <w:r w:rsidRPr="00696027">
              <w:rPr>
                <w:color w:val="000000"/>
                <w:sz w:val="20"/>
                <w:szCs w:val="20"/>
                <w:lang w:val="de-DE"/>
              </w:rPr>
              <w:t>Nr.</w:t>
            </w:r>
          </w:p>
          <w:p w:rsidR="00696027" w:rsidRPr="00696027" w:rsidRDefault="00696027" w:rsidP="00696027">
            <w:pPr>
              <w:rPr>
                <w:color w:val="000000"/>
                <w:sz w:val="20"/>
                <w:szCs w:val="20"/>
                <w:lang w:val="de-DE"/>
              </w:rPr>
            </w:pPr>
            <w:r w:rsidRPr="00696027">
              <w:rPr>
                <w:color w:val="000000"/>
                <w:sz w:val="20"/>
                <w:szCs w:val="20"/>
                <w:lang w:val="de-DE"/>
              </w:rPr>
              <w:t>p.k.</w:t>
            </w:r>
          </w:p>
        </w:tc>
        <w:tc>
          <w:tcPr>
            <w:tcW w:w="5130" w:type="dxa"/>
            <w:vMerge/>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color w:val="000000"/>
                <w:sz w:val="20"/>
                <w:szCs w:val="20"/>
                <w:lang w:val="de-DE"/>
              </w:rPr>
            </w:pP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jc w:val="center"/>
              <w:rPr>
                <w:color w:val="000000"/>
                <w:sz w:val="20"/>
                <w:szCs w:val="20"/>
                <w:lang w:val="de-DE"/>
              </w:rPr>
            </w:pPr>
            <w:r w:rsidRPr="00696027">
              <w:rPr>
                <w:color w:val="000000"/>
                <w:sz w:val="20"/>
                <w:szCs w:val="20"/>
                <w:lang w:val="de-DE"/>
              </w:rPr>
              <w:t>Likme par vienu tirdzniecības vietu diennaktī</w:t>
            </w:r>
          </w:p>
          <w:p w:rsidR="00696027" w:rsidRPr="00696027" w:rsidRDefault="00696027" w:rsidP="00696027">
            <w:pPr>
              <w:ind w:firstLine="6"/>
              <w:jc w:val="center"/>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jc w:val="center"/>
              <w:rPr>
                <w:color w:val="000000"/>
                <w:sz w:val="20"/>
                <w:szCs w:val="20"/>
                <w:lang w:val="de-DE"/>
              </w:rPr>
            </w:pPr>
            <w:r w:rsidRPr="00696027">
              <w:rPr>
                <w:color w:val="000000"/>
                <w:sz w:val="20"/>
                <w:szCs w:val="20"/>
                <w:lang w:val="de-DE"/>
              </w:rPr>
              <w:t xml:space="preserve">Likme par vienu tirdzniecības vietu mēnesī </w:t>
            </w:r>
          </w:p>
          <w:p w:rsidR="00696027" w:rsidRPr="00696027" w:rsidRDefault="00696027" w:rsidP="00696027">
            <w:pPr>
              <w:ind w:firstLine="6"/>
              <w:jc w:val="center"/>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r>
      <w:tr w:rsidR="00696027" w:rsidRPr="00696027" w:rsidTr="00696027">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rPr>
                <w:color w:val="000000"/>
                <w:szCs w:val="20"/>
                <w:lang w:val="de-DE"/>
              </w:rPr>
            </w:pPr>
            <w:r w:rsidRPr="00696027">
              <w:rPr>
                <w:color w:val="000000"/>
                <w:szCs w:val="20"/>
                <w:lang w:val="de-DE"/>
              </w:rPr>
              <w:t>22.1.</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p>
          <w:p w:rsidR="00696027" w:rsidRPr="00696027" w:rsidRDefault="00696027" w:rsidP="00696027">
            <w:pPr>
              <w:ind w:firstLine="6"/>
              <w:rPr>
                <w:color w:val="000000"/>
                <w:szCs w:val="20"/>
                <w:lang w:val="de-DE"/>
              </w:rPr>
            </w:pPr>
            <w:r w:rsidRPr="00696027">
              <w:rPr>
                <w:b/>
                <w:color w:val="000000"/>
                <w:szCs w:val="20"/>
                <w:lang w:val="de-DE"/>
              </w:rPr>
              <w:t>Tirdzniecība, ko veic fiziskā persona</w:t>
            </w:r>
            <w:r w:rsidRPr="00696027">
              <w:rPr>
                <w:color w:val="000000"/>
                <w:szCs w:val="20"/>
                <w:lang w:val="de-DE"/>
              </w:rPr>
              <w:t>, kurai atbilstoši nodokļu jomu reglamentējošiem normatīvajiem aktiem nav jāreģistrē saimnieciskā darbība</w:t>
            </w:r>
          </w:p>
          <w:p w:rsidR="00696027" w:rsidRPr="00696027" w:rsidRDefault="00696027" w:rsidP="00696027">
            <w:r w:rsidRPr="00696027">
              <w:t>1.1. pašu ražoto lauksaimniecības produkciju:</w:t>
            </w:r>
          </w:p>
          <w:p w:rsidR="00696027" w:rsidRPr="00696027" w:rsidRDefault="00696027" w:rsidP="00696027">
            <w:r w:rsidRPr="00696027">
              <w:t>1.1.1. izmantošanai pārtikā paredzētos augkopības, lopkopības un svaigus zvejas produktus nelielos apjomos saskaņā ar normatīvo aktu prasībām par primāro produktu apriti nelielos apjomos un biškopības produktus;</w:t>
            </w:r>
          </w:p>
          <w:p w:rsidR="00696027" w:rsidRPr="00696027" w:rsidRDefault="00696027" w:rsidP="00696027">
            <w:r w:rsidRPr="00696027">
              <w:t>1.1.2. grieztos ziedus, zarus, no tiem gatavotus izstrādājumus, Ziemassvētkiem paredzētus nocirstus vai podos augošus dažādu sugu skuju kokus, puķu un dārzeņu stādus, dēstus, sīpolus, gumus, ziemcietes un sēklas;</w:t>
            </w:r>
          </w:p>
          <w:p w:rsidR="00696027" w:rsidRPr="00696027" w:rsidRDefault="00696027" w:rsidP="00696027">
            <w:r w:rsidRPr="00696027">
              <w:t>1.1.3. augļu koku un ogulāju stādus, dekoratīvo koku un krūmu stādmateriālu;</w:t>
            </w:r>
          </w:p>
          <w:p w:rsidR="00696027" w:rsidRPr="00696027" w:rsidRDefault="00696027" w:rsidP="00696027">
            <w:r w:rsidRPr="00696027">
              <w:t>1.1.4. mājas apstākļos ražotus pārtikas produktus no pašu ražotās lauksaimniecības produkcijas;</w:t>
            </w:r>
          </w:p>
          <w:p w:rsidR="00696027" w:rsidRPr="00696027" w:rsidRDefault="00696027" w:rsidP="00696027">
            <w:r w:rsidRPr="00696027">
              <w:t>1.2. savvaļas ogas, augļus, riekstus, sēnes un savvaļas ziedus;</w:t>
            </w:r>
          </w:p>
          <w:p w:rsidR="00696027" w:rsidRPr="00696027" w:rsidRDefault="00696027" w:rsidP="00696027">
            <w:r w:rsidRPr="00696027">
              <w:t>1.3. mežu reproduktīvo materiālu;</w:t>
            </w:r>
          </w:p>
          <w:p w:rsidR="00696027" w:rsidRPr="00696027" w:rsidRDefault="00696027" w:rsidP="00696027">
            <w:r w:rsidRPr="00696027">
              <w:t>1.4. pašu iegūtus svaigus zvejas produktus un medījamos dzīvniekus vai to gaļu nelielos apjomos saskaņā ar normatīvo aktu prasībām par primāro produktu apriti nelielos apjomos;</w:t>
            </w:r>
          </w:p>
          <w:p w:rsidR="00696027" w:rsidRPr="00696027" w:rsidRDefault="00696027" w:rsidP="00696027">
            <w:r w:rsidRPr="00696027">
              <w:t>1.5. lauksaimniecības un mājas (istabas) dzīvniekus saskaņā ar normatīvo aktu prasībām par kārtību, kādā organizējama dzīvnieku tirdzniecība publiskās vietās, un labturības prasībām dzīvnieku tirdzniecībai;</w:t>
            </w:r>
          </w:p>
          <w:p w:rsidR="00696027" w:rsidRPr="00696027" w:rsidRDefault="00696027" w:rsidP="00696027">
            <w:r w:rsidRPr="00696027">
              <w:t>1.6. lietotas personiskās mantas, izņemot autortiesību vai blakustiesību objektus, kas reproducēti personiskām vajadzībām.</w:t>
            </w:r>
          </w:p>
          <w:p w:rsidR="00696027" w:rsidRPr="00696027" w:rsidRDefault="00696027" w:rsidP="00696027">
            <w:pPr>
              <w:ind w:firstLine="6"/>
              <w:rPr>
                <w:color w:val="000000"/>
                <w:szCs w:val="20"/>
                <w:lang w:val="de-DE"/>
              </w:rPr>
            </w:pPr>
          </w:p>
        </w:tc>
        <w:tc>
          <w:tcPr>
            <w:tcW w:w="1881"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b/>
                <w:color w:val="000000"/>
                <w:szCs w:val="20"/>
                <w:lang w:val="de-DE"/>
              </w:rPr>
            </w:pPr>
            <w:r w:rsidRPr="00696027">
              <w:rPr>
                <w:b/>
                <w:color w:val="000000"/>
                <w:szCs w:val="20"/>
                <w:lang w:val="de-DE"/>
              </w:rPr>
              <w:t xml:space="preserve">0,70 </w:t>
            </w:r>
          </w:p>
          <w:p w:rsidR="00696027" w:rsidRPr="00696027" w:rsidRDefault="00696027" w:rsidP="00696027">
            <w:pPr>
              <w:ind w:firstLine="6"/>
              <w:jc w:val="center"/>
              <w:rPr>
                <w:strike/>
                <w:color w:val="000000"/>
                <w:lang w:val="de-DE"/>
              </w:rPr>
            </w:pPr>
            <w:r w:rsidRPr="00696027">
              <w:rPr>
                <w:strike/>
                <w:color w:val="000000"/>
                <w:lang w:val="de-DE"/>
              </w:rPr>
              <w:t>0,71</w:t>
            </w:r>
          </w:p>
        </w:tc>
        <w:tc>
          <w:tcPr>
            <w:tcW w:w="182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Cs w:val="20"/>
                <w:lang w:val="de-DE"/>
              </w:rPr>
            </w:pPr>
          </w:p>
          <w:p w:rsidR="00696027" w:rsidRPr="00696027" w:rsidRDefault="00696027" w:rsidP="00696027">
            <w:pPr>
              <w:ind w:firstLine="6"/>
              <w:jc w:val="center"/>
              <w:rPr>
                <w:color w:val="000000"/>
                <w:lang w:val="de-DE"/>
              </w:rPr>
            </w:pPr>
          </w:p>
          <w:p w:rsidR="00696027" w:rsidRPr="00696027" w:rsidRDefault="00696027" w:rsidP="00696027">
            <w:pPr>
              <w:ind w:firstLine="6"/>
              <w:jc w:val="center"/>
              <w:rPr>
                <w:b/>
                <w:color w:val="000000"/>
                <w:lang w:val="de-DE"/>
              </w:rPr>
            </w:pPr>
            <w:r w:rsidRPr="00696027">
              <w:rPr>
                <w:b/>
                <w:color w:val="000000"/>
                <w:lang w:val="de-DE"/>
              </w:rPr>
              <w:t>5.00</w:t>
            </w:r>
          </w:p>
          <w:p w:rsidR="00696027" w:rsidRPr="00696027" w:rsidRDefault="00696027" w:rsidP="00696027">
            <w:pPr>
              <w:ind w:firstLine="6"/>
              <w:jc w:val="center"/>
              <w:rPr>
                <w:strike/>
                <w:color w:val="000000"/>
                <w:lang w:val="de-DE"/>
              </w:rPr>
            </w:pPr>
            <w:r w:rsidRPr="00696027">
              <w:rPr>
                <w:strike/>
                <w:color w:val="000000"/>
                <w:lang w:val="de-DE"/>
              </w:rPr>
              <w:t>7,00</w:t>
            </w:r>
          </w:p>
          <w:p w:rsidR="00696027" w:rsidRPr="00696027" w:rsidRDefault="00696027" w:rsidP="00696027">
            <w:pPr>
              <w:ind w:firstLine="6"/>
              <w:jc w:val="center"/>
              <w:rPr>
                <w:color w:val="000000"/>
                <w:szCs w:val="20"/>
                <w:lang w:val="de-DE"/>
              </w:rPr>
            </w:pPr>
          </w:p>
          <w:p w:rsidR="00696027" w:rsidRPr="00696027" w:rsidRDefault="00696027" w:rsidP="00696027">
            <w:pPr>
              <w:ind w:firstLine="6"/>
              <w:jc w:val="center"/>
              <w:rPr>
                <w:i/>
                <w:color w:val="339966"/>
                <w:szCs w:val="20"/>
                <w:lang w:val="de-DE"/>
              </w:rPr>
            </w:pPr>
            <w:r w:rsidRPr="00696027">
              <w:rPr>
                <w:i/>
                <w:color w:val="339966"/>
                <w:szCs w:val="20"/>
                <w:lang w:val="de-DE"/>
              </w:rPr>
              <w:t>Kuldīgā 5 euro</w:t>
            </w:r>
          </w:p>
        </w:tc>
      </w:tr>
      <w:tr w:rsidR="00696027" w:rsidRPr="00696027" w:rsidTr="00696027">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color w:val="000000"/>
                <w:szCs w:val="20"/>
                <w:lang w:val="de-DE"/>
              </w:rPr>
            </w:pPr>
            <w:r w:rsidRPr="00696027">
              <w:rPr>
                <w:color w:val="000000"/>
                <w:szCs w:val="20"/>
                <w:lang w:val="de-DE"/>
              </w:rPr>
              <w:t>22.2.</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b/>
                <w:color w:val="000000"/>
                <w:szCs w:val="20"/>
                <w:lang w:val="de-DE"/>
              </w:rPr>
              <w:t>Tirdzniecība, kuru veic fiziska persona, kura registrējusi saimniecisko darbību un juridiskā</w:t>
            </w:r>
            <w:r w:rsidRPr="00696027">
              <w:rPr>
                <w:color w:val="000000"/>
                <w:szCs w:val="20"/>
                <w:lang w:val="de-DE"/>
              </w:rPr>
              <w:t xml:space="preserve"> </w:t>
            </w:r>
            <w:r w:rsidRPr="00696027">
              <w:rPr>
                <w:b/>
                <w:color w:val="000000"/>
                <w:szCs w:val="20"/>
                <w:lang w:val="de-DE"/>
              </w:rPr>
              <w:t>persona</w:t>
            </w:r>
            <w:r w:rsidRPr="00696027">
              <w:rPr>
                <w:color w:val="000000"/>
                <w:szCs w:val="20"/>
                <w:lang w:val="de-DE"/>
              </w:rPr>
              <w:t xml:space="preserve"> par tirdzniecību ar:</w:t>
            </w:r>
          </w:p>
        </w:tc>
        <w:tc>
          <w:tcPr>
            <w:tcW w:w="1881"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Cs w:val="20"/>
                <w:lang w:val="de-DE"/>
              </w:rPr>
            </w:pPr>
          </w:p>
        </w:tc>
        <w:tc>
          <w:tcPr>
            <w:tcW w:w="182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Cs w:val="20"/>
                <w:lang w:val="de-DE"/>
              </w:rPr>
            </w:pPr>
          </w:p>
        </w:tc>
      </w:tr>
      <w:tr w:rsidR="00696027" w:rsidRPr="00696027" w:rsidTr="00696027">
        <w:trPr>
          <w:trHeight w:val="691"/>
        </w:trPr>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22.2.1.</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ar nepārtikas precēm</w:t>
            </w: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szCs w:val="20"/>
                <w:lang w:val="de-DE"/>
              </w:rPr>
            </w:pPr>
            <w:r w:rsidRPr="00696027">
              <w:rPr>
                <w:b/>
                <w:szCs w:val="20"/>
                <w:lang w:val="de-DE"/>
              </w:rPr>
              <w:t>5,00</w:t>
            </w:r>
          </w:p>
          <w:p w:rsidR="00696027" w:rsidRPr="00696027" w:rsidRDefault="00696027" w:rsidP="00696027">
            <w:pPr>
              <w:ind w:firstLine="6"/>
              <w:rPr>
                <w:strike/>
                <w:lang w:val="de-DE"/>
              </w:rPr>
            </w:pPr>
            <w:r w:rsidRPr="00696027">
              <w:rPr>
                <w:strike/>
                <w:lang w:val="de-DE"/>
              </w:rPr>
              <w:t>4.27</w:t>
            </w: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szCs w:val="20"/>
                <w:lang w:val="de-DE"/>
              </w:rPr>
            </w:pPr>
            <w:r w:rsidRPr="00696027">
              <w:rPr>
                <w:b/>
                <w:szCs w:val="20"/>
                <w:lang w:val="de-DE"/>
              </w:rPr>
              <w:t>15,00</w:t>
            </w:r>
          </w:p>
          <w:p w:rsidR="00696027" w:rsidRPr="00696027" w:rsidRDefault="00696027" w:rsidP="00696027">
            <w:pPr>
              <w:ind w:firstLine="6"/>
              <w:rPr>
                <w:strike/>
                <w:lang w:val="de-DE"/>
              </w:rPr>
            </w:pPr>
            <w:r w:rsidRPr="00696027">
              <w:rPr>
                <w:strike/>
                <w:lang w:val="de-DE"/>
              </w:rPr>
              <w:t>14,27</w:t>
            </w:r>
          </w:p>
          <w:p w:rsidR="00696027" w:rsidRPr="00696027" w:rsidRDefault="00696027" w:rsidP="00696027">
            <w:pPr>
              <w:ind w:firstLine="6"/>
              <w:rPr>
                <w:szCs w:val="20"/>
                <w:lang w:val="de-DE"/>
              </w:rPr>
            </w:pPr>
          </w:p>
        </w:tc>
      </w:tr>
      <w:tr w:rsidR="00696027" w:rsidRPr="00696027" w:rsidTr="00696027">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22.2.2.</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ar pārtikas precēm</w:t>
            </w: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szCs w:val="20"/>
                <w:lang w:val="de-DE"/>
              </w:rPr>
            </w:pPr>
            <w:r w:rsidRPr="00696027">
              <w:rPr>
                <w:b/>
                <w:szCs w:val="20"/>
                <w:lang w:val="de-DE"/>
              </w:rPr>
              <w:t>5,00</w:t>
            </w:r>
          </w:p>
          <w:p w:rsidR="00696027" w:rsidRPr="00696027" w:rsidRDefault="00696027" w:rsidP="00696027">
            <w:pPr>
              <w:ind w:firstLine="6"/>
              <w:rPr>
                <w:szCs w:val="20"/>
                <w:lang w:val="de-DE"/>
              </w:rPr>
            </w:pPr>
            <w:r w:rsidRPr="00696027">
              <w:rPr>
                <w:strike/>
                <w:lang w:val="de-DE"/>
              </w:rPr>
              <w:t>4.27</w:t>
            </w:r>
          </w:p>
          <w:p w:rsidR="00696027" w:rsidRPr="00696027" w:rsidRDefault="00696027" w:rsidP="00696027">
            <w:pPr>
              <w:ind w:firstLine="6"/>
              <w:rPr>
                <w:szCs w:val="20"/>
                <w:lang w:val="de-DE"/>
              </w:rPr>
            </w:pP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szCs w:val="20"/>
                <w:lang w:val="de-DE"/>
              </w:rPr>
            </w:pPr>
            <w:r w:rsidRPr="00696027">
              <w:rPr>
                <w:b/>
                <w:szCs w:val="20"/>
                <w:lang w:val="de-DE"/>
              </w:rPr>
              <w:lastRenderedPageBreak/>
              <w:t>15,00</w:t>
            </w:r>
          </w:p>
          <w:p w:rsidR="00696027" w:rsidRPr="00696027" w:rsidRDefault="00696027" w:rsidP="00696027">
            <w:pPr>
              <w:ind w:firstLine="6"/>
              <w:rPr>
                <w:szCs w:val="20"/>
                <w:lang w:val="de-DE"/>
              </w:rPr>
            </w:pPr>
            <w:r w:rsidRPr="00696027">
              <w:rPr>
                <w:strike/>
                <w:lang w:val="de-DE"/>
              </w:rPr>
              <w:t>4.27</w:t>
            </w:r>
          </w:p>
        </w:tc>
      </w:tr>
      <w:tr w:rsidR="00696027" w:rsidRPr="00696027" w:rsidTr="00696027">
        <w:trPr>
          <w:trHeight w:val="277"/>
        </w:trPr>
        <w:tc>
          <w:tcPr>
            <w:tcW w:w="963" w:type="dxa"/>
            <w:tcBorders>
              <w:top w:val="single" w:sz="4" w:space="0" w:color="auto"/>
              <w:left w:val="nil"/>
              <w:bottom w:val="nil"/>
              <w:right w:val="nil"/>
            </w:tcBorders>
            <w:vAlign w:val="center"/>
          </w:tcPr>
          <w:p w:rsidR="00696027" w:rsidRPr="00696027" w:rsidRDefault="00696027" w:rsidP="00696027">
            <w:pPr>
              <w:jc w:val="center"/>
              <w:rPr>
                <w:color w:val="000000"/>
                <w:szCs w:val="20"/>
                <w:lang w:val="de-DE"/>
              </w:rPr>
            </w:pPr>
            <w:r w:rsidRPr="00696027">
              <w:rPr>
                <w:color w:val="000000"/>
                <w:szCs w:val="20"/>
                <w:lang w:val="de-DE"/>
              </w:rPr>
              <w:t xml:space="preserve"> </w:t>
            </w:r>
          </w:p>
        </w:tc>
        <w:tc>
          <w:tcPr>
            <w:tcW w:w="5130" w:type="dxa"/>
            <w:tcBorders>
              <w:top w:val="single" w:sz="4" w:space="0" w:color="auto"/>
              <w:left w:val="nil"/>
              <w:bottom w:val="nil"/>
              <w:right w:val="nil"/>
            </w:tcBorders>
          </w:tcPr>
          <w:p w:rsidR="00696027" w:rsidRPr="00696027" w:rsidRDefault="00696027" w:rsidP="00696027">
            <w:pPr>
              <w:ind w:firstLine="6"/>
              <w:rPr>
                <w:lang w:val="de-DE"/>
              </w:rPr>
            </w:pPr>
          </w:p>
        </w:tc>
        <w:tc>
          <w:tcPr>
            <w:tcW w:w="1881" w:type="dxa"/>
            <w:tcBorders>
              <w:top w:val="single" w:sz="4" w:space="0" w:color="auto"/>
              <w:left w:val="nil"/>
              <w:bottom w:val="nil"/>
              <w:right w:val="nil"/>
            </w:tcBorders>
            <w:vAlign w:val="center"/>
          </w:tcPr>
          <w:p w:rsidR="00696027" w:rsidRPr="00696027" w:rsidRDefault="00696027" w:rsidP="00696027">
            <w:pPr>
              <w:ind w:firstLine="6"/>
              <w:jc w:val="center"/>
              <w:rPr>
                <w:szCs w:val="20"/>
                <w:lang w:val="de-DE"/>
              </w:rPr>
            </w:pPr>
          </w:p>
        </w:tc>
        <w:tc>
          <w:tcPr>
            <w:tcW w:w="1824" w:type="dxa"/>
            <w:tcBorders>
              <w:top w:val="single" w:sz="4" w:space="0" w:color="auto"/>
              <w:left w:val="nil"/>
              <w:bottom w:val="nil"/>
              <w:right w:val="nil"/>
            </w:tcBorders>
            <w:vAlign w:val="center"/>
          </w:tcPr>
          <w:p w:rsidR="00696027" w:rsidRPr="00696027" w:rsidRDefault="00696027" w:rsidP="00696027">
            <w:pPr>
              <w:ind w:firstLine="6"/>
              <w:jc w:val="center"/>
              <w:rPr>
                <w:color w:val="000000"/>
                <w:szCs w:val="20"/>
                <w:highlight w:val="red"/>
                <w:lang w:val="de-DE"/>
              </w:rPr>
            </w:pPr>
          </w:p>
        </w:tc>
      </w:tr>
    </w:tbl>
    <w:p w:rsidR="00696027" w:rsidRPr="00696027" w:rsidRDefault="00696027" w:rsidP="00696027">
      <w:pPr>
        <w:rPr>
          <w:i/>
          <w:sz w:val="20"/>
          <w:szCs w:val="20"/>
          <w:lang w:val="de-DE"/>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130"/>
        <w:gridCol w:w="1881"/>
        <w:gridCol w:w="1824"/>
      </w:tblGrid>
      <w:tr w:rsidR="00696027" w:rsidRPr="00696027" w:rsidTr="00696027">
        <w:trPr>
          <w:trHeight w:val="1041"/>
        </w:trPr>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color w:val="000000"/>
                <w:sz w:val="20"/>
                <w:szCs w:val="20"/>
                <w:lang w:val="de-DE"/>
              </w:rPr>
            </w:pP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b/>
                <w:sz w:val="20"/>
                <w:szCs w:val="20"/>
                <w:lang w:val="de-DE"/>
              </w:rPr>
            </w:pPr>
            <w:r w:rsidRPr="00696027">
              <w:rPr>
                <w:b/>
                <w:sz w:val="20"/>
                <w:szCs w:val="20"/>
                <w:lang w:val="de-DE"/>
              </w:rPr>
              <w:t xml:space="preserve"> </w:t>
            </w:r>
          </w:p>
          <w:p w:rsidR="00696027" w:rsidRPr="00696027" w:rsidRDefault="00696027" w:rsidP="00696027">
            <w:pPr>
              <w:ind w:firstLine="6"/>
              <w:jc w:val="center"/>
              <w:rPr>
                <w:color w:val="000000"/>
                <w:sz w:val="20"/>
                <w:szCs w:val="20"/>
                <w:lang w:val="de-DE"/>
              </w:rPr>
            </w:pPr>
          </w:p>
          <w:p w:rsidR="00696027" w:rsidRPr="00696027" w:rsidRDefault="00696027" w:rsidP="00696027">
            <w:pPr>
              <w:ind w:firstLine="6"/>
              <w:jc w:val="center"/>
              <w:rPr>
                <w:color w:val="000000"/>
                <w:sz w:val="20"/>
                <w:szCs w:val="20"/>
                <w:lang w:val="de-DE"/>
              </w:rPr>
            </w:pPr>
            <w:r w:rsidRPr="00696027">
              <w:rPr>
                <w:color w:val="000000"/>
                <w:sz w:val="20"/>
                <w:szCs w:val="20"/>
                <w:lang w:val="de-DE"/>
              </w:rPr>
              <w:t>Tirdzniecības dalībnieks</w:t>
            </w:r>
          </w:p>
          <w:p w:rsidR="00696027" w:rsidRPr="00696027" w:rsidRDefault="00696027" w:rsidP="00696027">
            <w:pPr>
              <w:ind w:firstLine="6"/>
              <w:rPr>
                <w:color w:val="FF00FF"/>
                <w:sz w:val="20"/>
                <w:szCs w:val="20"/>
                <w:lang w:val="de-DE"/>
              </w:rPr>
            </w:pPr>
            <w:r w:rsidRPr="00696027">
              <w:rPr>
                <w:color w:val="FF00FF"/>
                <w:sz w:val="20"/>
                <w:szCs w:val="20"/>
                <w:lang w:val="de-DE"/>
              </w:rPr>
              <w:t>Nodevas objekts</w:t>
            </w:r>
          </w:p>
          <w:p w:rsidR="00696027" w:rsidRPr="00696027" w:rsidRDefault="00696027" w:rsidP="00696027">
            <w:pPr>
              <w:rPr>
                <w:b/>
                <w:sz w:val="20"/>
                <w:szCs w:val="20"/>
                <w:lang w:val="de-DE"/>
              </w:rPr>
            </w:pPr>
          </w:p>
        </w:tc>
        <w:tc>
          <w:tcPr>
            <w:tcW w:w="1881"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 w:val="20"/>
                <w:szCs w:val="20"/>
                <w:lang w:val="de-DE"/>
              </w:rPr>
            </w:pPr>
            <w:r w:rsidRPr="00696027">
              <w:rPr>
                <w:color w:val="000000"/>
                <w:sz w:val="20"/>
                <w:szCs w:val="20"/>
                <w:lang w:val="de-DE"/>
              </w:rPr>
              <w:t>Likme ielu  tirdzniecību mēnesī</w:t>
            </w:r>
          </w:p>
          <w:p w:rsidR="00696027" w:rsidRPr="00696027" w:rsidRDefault="00696027" w:rsidP="00696027">
            <w:pPr>
              <w:ind w:firstLine="6"/>
              <w:jc w:val="center"/>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c>
          <w:tcPr>
            <w:tcW w:w="182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 w:val="20"/>
                <w:szCs w:val="20"/>
                <w:lang w:val="de-DE"/>
              </w:rPr>
            </w:pPr>
            <w:r w:rsidRPr="00696027">
              <w:rPr>
                <w:color w:val="000000"/>
                <w:sz w:val="20"/>
                <w:szCs w:val="20"/>
                <w:lang w:val="de-DE"/>
              </w:rPr>
              <w:t xml:space="preserve">Likme ielu  tirdzniecību gadā </w:t>
            </w:r>
          </w:p>
          <w:p w:rsidR="00696027" w:rsidRPr="00696027" w:rsidRDefault="00696027" w:rsidP="00696027">
            <w:pPr>
              <w:ind w:firstLine="6"/>
              <w:jc w:val="center"/>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r>
      <w:tr w:rsidR="00696027" w:rsidRPr="00696027" w:rsidTr="00696027">
        <w:trPr>
          <w:trHeight w:val="277"/>
        </w:trPr>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22.3.</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lang w:val="de-DE"/>
              </w:rPr>
            </w:pPr>
            <w:r w:rsidRPr="00696027">
              <w:rPr>
                <w:b/>
                <w:lang w:val="de-DE"/>
              </w:rPr>
              <w:t>Tirdzniecība no pārvietojamā mazumtirdzniecības punkta:</w:t>
            </w:r>
          </w:p>
          <w:p w:rsidR="00696027" w:rsidRPr="00696027" w:rsidRDefault="00696027" w:rsidP="00696027">
            <w:pPr>
              <w:ind w:firstLine="6"/>
              <w:rPr>
                <w:lang w:val="de-DE"/>
              </w:rPr>
            </w:pP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szCs w:val="20"/>
                <w:lang w:val="de-DE"/>
              </w:rPr>
            </w:pP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highlight w:val="red"/>
                <w:lang w:val="de-DE"/>
              </w:rPr>
            </w:pPr>
          </w:p>
        </w:tc>
      </w:tr>
      <w:tr w:rsidR="00696027" w:rsidRPr="00696027" w:rsidTr="00696027">
        <w:trPr>
          <w:trHeight w:val="277"/>
        </w:trPr>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22.3.1.</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lang w:val="de-DE"/>
              </w:rPr>
            </w:pPr>
            <w:r w:rsidRPr="00696027">
              <w:rPr>
                <w:lang w:val="de-DE"/>
              </w:rPr>
              <w:t>ar pārtikas precēm, rūpniecības precēm</w:t>
            </w: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lang w:val="de-DE"/>
              </w:rPr>
            </w:pPr>
            <w:r w:rsidRPr="00696027">
              <w:rPr>
                <w:b/>
                <w:lang w:val="de-DE"/>
              </w:rPr>
              <w:t>15.00</w:t>
            </w:r>
          </w:p>
          <w:p w:rsidR="00696027" w:rsidRPr="00696027" w:rsidRDefault="00696027" w:rsidP="00696027">
            <w:pPr>
              <w:ind w:firstLine="6"/>
              <w:rPr>
                <w:szCs w:val="20"/>
                <w:lang w:val="de-DE"/>
              </w:rPr>
            </w:pPr>
            <w:r w:rsidRPr="00696027">
              <w:rPr>
                <w:strike/>
                <w:lang w:val="de-DE"/>
              </w:rPr>
              <w:t xml:space="preserve">14,23 </w:t>
            </w: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b/>
                <w:color w:val="000000"/>
                <w:szCs w:val="20"/>
                <w:lang w:val="de-DE"/>
              </w:rPr>
              <w:t>140,00</w:t>
            </w:r>
            <w:r w:rsidRPr="00696027">
              <w:rPr>
                <w:color w:val="000000"/>
                <w:szCs w:val="20"/>
                <w:lang w:val="de-DE"/>
              </w:rPr>
              <w:t xml:space="preserve"> </w:t>
            </w:r>
            <w:r w:rsidRPr="00696027">
              <w:rPr>
                <w:strike/>
                <w:color w:val="000000"/>
                <w:lang w:val="de-DE"/>
              </w:rPr>
              <w:t>(168,00)</w:t>
            </w:r>
          </w:p>
          <w:p w:rsidR="00696027" w:rsidRPr="00696027" w:rsidRDefault="00696027" w:rsidP="00696027">
            <w:pPr>
              <w:ind w:firstLine="6"/>
              <w:rPr>
                <w:strike/>
                <w:color w:val="000000"/>
                <w:lang w:val="de-DE"/>
              </w:rPr>
            </w:pPr>
            <w:r w:rsidRPr="00696027">
              <w:rPr>
                <w:strike/>
                <w:color w:val="000000"/>
                <w:lang w:val="de-DE"/>
              </w:rPr>
              <w:t>Bija 170</w:t>
            </w:r>
          </w:p>
        </w:tc>
      </w:tr>
      <w:tr w:rsidR="00696027" w:rsidRPr="00696027" w:rsidTr="00696027">
        <w:trPr>
          <w:trHeight w:val="277"/>
        </w:trPr>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22.3.2.</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lang w:val="de-DE"/>
              </w:rPr>
            </w:pPr>
            <w:r w:rsidRPr="00696027">
              <w:rPr>
                <w:lang w:val="de-DE"/>
              </w:rPr>
              <w:t>alkoholiskajiem dzērieniem un tabakas izstrādājumiem</w:t>
            </w: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lang w:val="de-DE"/>
              </w:rPr>
            </w:pPr>
            <w:r w:rsidRPr="00696027">
              <w:rPr>
                <w:b/>
                <w:lang w:val="de-DE"/>
              </w:rPr>
              <w:t>20,00</w:t>
            </w:r>
          </w:p>
          <w:p w:rsidR="00696027" w:rsidRPr="00696027" w:rsidRDefault="00696027" w:rsidP="00696027">
            <w:pPr>
              <w:ind w:firstLine="6"/>
              <w:rPr>
                <w:strike/>
                <w:lang w:val="de-DE"/>
              </w:rPr>
            </w:pPr>
            <w:r w:rsidRPr="00696027">
              <w:rPr>
                <w:strike/>
                <w:lang w:val="de-DE"/>
              </w:rPr>
              <w:t xml:space="preserve">14,23  </w:t>
            </w: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strike/>
                <w:color w:val="000000"/>
                <w:lang w:val="de-DE"/>
              </w:rPr>
            </w:pPr>
            <w:r w:rsidRPr="00696027">
              <w:rPr>
                <w:b/>
                <w:color w:val="000000"/>
                <w:szCs w:val="20"/>
                <w:lang w:val="de-DE"/>
              </w:rPr>
              <w:t>170,00</w:t>
            </w:r>
            <w:r w:rsidRPr="00696027">
              <w:rPr>
                <w:color w:val="000000"/>
                <w:szCs w:val="20"/>
                <w:lang w:val="de-DE"/>
              </w:rPr>
              <w:t xml:space="preserve"> </w:t>
            </w:r>
            <w:r w:rsidRPr="00696027">
              <w:rPr>
                <w:strike/>
                <w:color w:val="000000"/>
                <w:lang w:val="de-DE"/>
              </w:rPr>
              <w:t>(240)</w:t>
            </w:r>
          </w:p>
          <w:p w:rsidR="00696027" w:rsidRPr="00696027" w:rsidRDefault="00696027" w:rsidP="00696027">
            <w:pPr>
              <w:ind w:firstLine="6"/>
              <w:rPr>
                <w:color w:val="000000"/>
                <w:szCs w:val="20"/>
                <w:lang w:val="de-DE"/>
              </w:rPr>
            </w:pPr>
            <w:r w:rsidRPr="00696027">
              <w:rPr>
                <w:strike/>
                <w:color w:val="000000"/>
                <w:lang w:val="de-DE"/>
              </w:rPr>
              <w:t>Bija 176</w:t>
            </w:r>
            <w:r w:rsidRPr="00696027">
              <w:rPr>
                <w:color w:val="000000"/>
                <w:szCs w:val="20"/>
                <w:lang w:val="de-DE"/>
              </w:rPr>
              <w:t xml:space="preserve"> </w:t>
            </w:r>
          </w:p>
        </w:tc>
      </w:tr>
    </w:tbl>
    <w:p w:rsidR="00696027" w:rsidRPr="00696027" w:rsidRDefault="00696027" w:rsidP="00696027">
      <w:pPr>
        <w:rPr>
          <w:i/>
          <w:sz w:val="20"/>
          <w:szCs w:val="20"/>
          <w:lang w:val="de-DE"/>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130"/>
        <w:gridCol w:w="1881"/>
        <w:gridCol w:w="1824"/>
      </w:tblGrid>
      <w:tr w:rsidR="00696027" w:rsidRPr="00696027" w:rsidTr="00696027">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 w:val="20"/>
                <w:szCs w:val="20"/>
                <w:lang w:val="de-DE"/>
              </w:rPr>
            </w:pP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jc w:val="center"/>
              <w:rPr>
                <w:color w:val="000000"/>
                <w:lang w:val="de-DE"/>
              </w:rPr>
            </w:pPr>
            <w:r w:rsidRPr="00696027">
              <w:rPr>
                <w:color w:val="000000"/>
                <w:lang w:val="de-DE"/>
              </w:rPr>
              <w:t>Tirdzniecības dalībnieks</w:t>
            </w:r>
          </w:p>
          <w:p w:rsidR="00696027" w:rsidRPr="00696027" w:rsidRDefault="00696027" w:rsidP="00696027">
            <w:pPr>
              <w:ind w:firstLine="6"/>
              <w:jc w:val="center"/>
              <w:rPr>
                <w:color w:val="FF00FF"/>
                <w:lang w:val="de-DE"/>
              </w:rPr>
            </w:pPr>
            <w:r w:rsidRPr="00696027">
              <w:rPr>
                <w:color w:val="FF00FF"/>
                <w:lang w:val="de-DE"/>
              </w:rPr>
              <w:t>Nodevas objekts</w:t>
            </w:r>
          </w:p>
          <w:p w:rsidR="00696027" w:rsidRPr="00696027" w:rsidRDefault="00696027" w:rsidP="00696027">
            <w:pPr>
              <w:jc w:val="center"/>
              <w:rPr>
                <w:b/>
                <w:lang w:val="de-DE"/>
              </w:rPr>
            </w:pP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 w:val="20"/>
                <w:szCs w:val="20"/>
                <w:lang w:val="de-DE"/>
              </w:rPr>
            </w:pPr>
            <w:r w:rsidRPr="00696027">
              <w:rPr>
                <w:color w:val="000000"/>
                <w:sz w:val="20"/>
                <w:szCs w:val="20"/>
                <w:lang w:val="de-DE"/>
              </w:rPr>
              <w:t>Likme ielu  tirdzniecībai mēnesī</w:t>
            </w:r>
          </w:p>
          <w:p w:rsidR="00696027" w:rsidRPr="00696027" w:rsidRDefault="00696027" w:rsidP="00696027">
            <w:pPr>
              <w:ind w:firstLine="6"/>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color w:val="FF00FF"/>
                <w:sz w:val="20"/>
                <w:szCs w:val="20"/>
                <w:lang w:val="de-DE"/>
              </w:rPr>
            </w:pPr>
            <w:r w:rsidRPr="00696027">
              <w:rPr>
                <w:color w:val="000000"/>
                <w:sz w:val="20"/>
                <w:szCs w:val="20"/>
                <w:lang w:val="de-DE"/>
              </w:rPr>
              <w:t xml:space="preserve">Likme ielu  tirdzniecībai </w:t>
            </w:r>
            <w:r w:rsidRPr="00696027">
              <w:rPr>
                <w:b/>
                <w:color w:val="FF00FF"/>
                <w:sz w:val="20"/>
                <w:szCs w:val="20"/>
                <w:lang w:val="de-DE"/>
              </w:rPr>
              <w:t xml:space="preserve">ceturksnī  </w:t>
            </w:r>
          </w:p>
          <w:p w:rsidR="00696027" w:rsidRPr="00696027" w:rsidRDefault="00696027" w:rsidP="00696027">
            <w:pPr>
              <w:ind w:firstLine="6"/>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r>
      <w:tr w:rsidR="00696027" w:rsidRPr="00696027" w:rsidTr="00696027">
        <w:tc>
          <w:tcPr>
            <w:tcW w:w="963"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22.4.</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b/>
                <w:lang w:val="de-DE"/>
              </w:rPr>
            </w:pPr>
            <w:r w:rsidRPr="00696027">
              <w:rPr>
                <w:b/>
                <w:lang w:val="de-DE"/>
              </w:rPr>
              <w:t xml:space="preserve"> Ielu tirdzniecības novietnēs:</w:t>
            </w:r>
          </w:p>
          <w:p w:rsidR="00696027" w:rsidRPr="00696027" w:rsidRDefault="00696027" w:rsidP="00696027">
            <w:pPr>
              <w:ind w:firstLine="6"/>
              <w:rPr>
                <w:lang w:val="de-DE"/>
              </w:rPr>
            </w:pPr>
          </w:p>
        </w:tc>
        <w:tc>
          <w:tcPr>
            <w:tcW w:w="188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 xml:space="preserve">  </w:t>
            </w:r>
          </w:p>
        </w:tc>
        <w:tc>
          <w:tcPr>
            <w:tcW w:w="1824"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 xml:space="preserve">  </w:t>
            </w:r>
          </w:p>
        </w:tc>
      </w:tr>
      <w:tr w:rsidR="00696027" w:rsidRPr="00696027" w:rsidTr="00696027">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color w:val="000000"/>
                <w:szCs w:val="20"/>
                <w:lang w:val="de-DE"/>
              </w:rPr>
            </w:pPr>
            <w:r w:rsidRPr="00696027">
              <w:rPr>
                <w:color w:val="000000"/>
                <w:szCs w:val="20"/>
                <w:lang w:val="de-DE"/>
              </w:rPr>
              <w:t>22.4.1.</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lang w:val="de-DE"/>
              </w:rPr>
            </w:pPr>
            <w:r w:rsidRPr="00696027">
              <w:rPr>
                <w:lang w:val="de-DE"/>
              </w:rPr>
              <w:t>ar pārtikas precēm</w:t>
            </w:r>
          </w:p>
        </w:tc>
        <w:tc>
          <w:tcPr>
            <w:tcW w:w="1881"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szCs w:val="20"/>
                <w:lang w:val="de-DE"/>
              </w:rPr>
            </w:pPr>
            <w:r w:rsidRPr="00696027">
              <w:rPr>
                <w:szCs w:val="20"/>
                <w:lang w:val="de-DE"/>
              </w:rPr>
              <w:t>30,00</w:t>
            </w:r>
          </w:p>
        </w:tc>
        <w:tc>
          <w:tcPr>
            <w:tcW w:w="182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Cs w:val="20"/>
                <w:highlight w:val="red"/>
                <w:lang w:val="de-DE"/>
              </w:rPr>
            </w:pPr>
            <w:r w:rsidRPr="00696027">
              <w:rPr>
                <w:color w:val="000000"/>
                <w:szCs w:val="20"/>
                <w:lang w:val="de-DE"/>
              </w:rPr>
              <w:t>70,00</w:t>
            </w:r>
          </w:p>
        </w:tc>
      </w:tr>
      <w:tr w:rsidR="00696027" w:rsidRPr="00696027" w:rsidTr="00696027">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color w:val="000000"/>
                <w:szCs w:val="20"/>
                <w:lang w:val="de-DE"/>
              </w:rPr>
            </w:pPr>
            <w:r w:rsidRPr="00696027">
              <w:rPr>
                <w:color w:val="000000"/>
                <w:szCs w:val="20"/>
                <w:lang w:val="de-DE"/>
              </w:rPr>
              <w:t>22.4.2.</w:t>
            </w:r>
          </w:p>
        </w:tc>
        <w:tc>
          <w:tcPr>
            <w:tcW w:w="513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lang w:val="de-DE"/>
              </w:rPr>
            </w:pPr>
            <w:r w:rsidRPr="00696027">
              <w:rPr>
                <w:lang w:val="de-DE"/>
              </w:rPr>
              <w:t>ar alkoholiskajiem dzērieniem</w:t>
            </w:r>
          </w:p>
        </w:tc>
        <w:tc>
          <w:tcPr>
            <w:tcW w:w="1881"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szCs w:val="20"/>
                <w:lang w:val="de-DE"/>
              </w:rPr>
            </w:pPr>
            <w:r w:rsidRPr="00696027">
              <w:rPr>
                <w:szCs w:val="20"/>
                <w:lang w:val="de-DE"/>
              </w:rPr>
              <w:t>50,00</w:t>
            </w:r>
          </w:p>
        </w:tc>
        <w:tc>
          <w:tcPr>
            <w:tcW w:w="182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szCs w:val="20"/>
                <w:highlight w:val="red"/>
                <w:lang w:val="de-DE"/>
              </w:rPr>
            </w:pPr>
            <w:r w:rsidRPr="00696027">
              <w:rPr>
                <w:color w:val="000000"/>
                <w:szCs w:val="20"/>
                <w:lang w:val="de-DE"/>
              </w:rPr>
              <w:t xml:space="preserve">120,00   </w:t>
            </w:r>
          </w:p>
        </w:tc>
      </w:tr>
      <w:tr w:rsidR="00696027" w:rsidRPr="00696027" w:rsidTr="00696027">
        <w:trPr>
          <w:trHeight w:val="327"/>
        </w:trPr>
        <w:tc>
          <w:tcPr>
            <w:tcW w:w="963" w:type="dxa"/>
            <w:tcBorders>
              <w:top w:val="single" w:sz="4" w:space="0" w:color="auto"/>
              <w:left w:val="nil"/>
              <w:bottom w:val="nil"/>
              <w:right w:val="nil"/>
            </w:tcBorders>
            <w:vAlign w:val="center"/>
          </w:tcPr>
          <w:p w:rsidR="00696027" w:rsidRPr="00696027" w:rsidRDefault="00696027" w:rsidP="00696027">
            <w:pPr>
              <w:jc w:val="center"/>
              <w:rPr>
                <w:color w:val="000000"/>
                <w:szCs w:val="20"/>
                <w:lang w:val="de-DE"/>
              </w:rPr>
            </w:pPr>
          </w:p>
        </w:tc>
        <w:tc>
          <w:tcPr>
            <w:tcW w:w="5130" w:type="dxa"/>
            <w:tcBorders>
              <w:top w:val="single" w:sz="4" w:space="0" w:color="auto"/>
              <w:left w:val="nil"/>
              <w:bottom w:val="nil"/>
              <w:right w:val="nil"/>
            </w:tcBorders>
          </w:tcPr>
          <w:p w:rsidR="00696027" w:rsidRPr="00696027" w:rsidRDefault="00696027" w:rsidP="00696027">
            <w:pPr>
              <w:ind w:firstLine="6"/>
              <w:rPr>
                <w:lang w:val="de-DE"/>
              </w:rPr>
            </w:pPr>
          </w:p>
        </w:tc>
        <w:tc>
          <w:tcPr>
            <w:tcW w:w="1881" w:type="dxa"/>
            <w:tcBorders>
              <w:top w:val="single" w:sz="4" w:space="0" w:color="auto"/>
              <w:left w:val="nil"/>
              <w:bottom w:val="nil"/>
              <w:right w:val="nil"/>
            </w:tcBorders>
            <w:vAlign w:val="center"/>
          </w:tcPr>
          <w:p w:rsidR="00696027" w:rsidRPr="00696027" w:rsidRDefault="00696027" w:rsidP="00696027">
            <w:pPr>
              <w:ind w:firstLine="6"/>
              <w:jc w:val="center"/>
              <w:rPr>
                <w:szCs w:val="20"/>
                <w:lang w:val="de-DE"/>
              </w:rPr>
            </w:pPr>
          </w:p>
        </w:tc>
        <w:tc>
          <w:tcPr>
            <w:tcW w:w="1824" w:type="dxa"/>
            <w:tcBorders>
              <w:top w:val="single" w:sz="4" w:space="0" w:color="auto"/>
              <w:left w:val="nil"/>
              <w:bottom w:val="nil"/>
              <w:right w:val="nil"/>
            </w:tcBorders>
            <w:vAlign w:val="center"/>
          </w:tcPr>
          <w:p w:rsidR="00696027" w:rsidRPr="00696027" w:rsidRDefault="00696027" w:rsidP="00696027">
            <w:pPr>
              <w:ind w:firstLine="6"/>
              <w:jc w:val="center"/>
              <w:rPr>
                <w:color w:val="000000"/>
                <w:szCs w:val="20"/>
                <w:highlight w:val="red"/>
                <w:lang w:val="de-DE"/>
              </w:rPr>
            </w:pPr>
          </w:p>
        </w:tc>
      </w:tr>
    </w:tbl>
    <w:p w:rsidR="00696027" w:rsidRPr="00696027" w:rsidRDefault="00696027" w:rsidP="00696027">
      <w:pPr>
        <w:rPr>
          <w:szCs w:val="20"/>
          <w:lang w:val="de-DE"/>
        </w:rPr>
      </w:pPr>
      <w:r w:rsidRPr="00696027">
        <w:rPr>
          <w:i/>
          <w:sz w:val="20"/>
          <w:szCs w:val="20"/>
          <w:lang w:val="de-DE"/>
        </w:rPr>
        <w:t xml:space="preserve"> </w:t>
      </w:r>
      <w:r w:rsidRPr="00696027">
        <w:rPr>
          <w:szCs w:val="20"/>
          <w:lang w:val="de-DE"/>
        </w:rPr>
        <w:tab/>
        <w:t xml:space="preserve">23. Nodevas likme par ielu tirdzniecību īslaicīgai preču pārdošanai kultūras, sporta vai releģisko svētku vai citu </w:t>
      </w:r>
      <w:r w:rsidRPr="00696027">
        <w:rPr>
          <w:b/>
          <w:szCs w:val="20"/>
          <w:lang w:val="de-DE"/>
        </w:rPr>
        <w:t>pasākumu laikā un vietā</w:t>
      </w:r>
      <w:r w:rsidRPr="00696027">
        <w:rPr>
          <w:szCs w:val="20"/>
          <w:lang w:val="de-DE"/>
        </w:rPr>
        <w:t>:</w:t>
      </w:r>
    </w:p>
    <w:p w:rsidR="00696027" w:rsidRPr="00696027" w:rsidRDefault="00696027" w:rsidP="00696027">
      <w:pPr>
        <w:rPr>
          <w:b/>
          <w:color w:val="FF0000"/>
          <w:szCs w:val="20"/>
          <w:lang w:val="de-DE"/>
        </w:rPr>
      </w:pPr>
      <w:r w:rsidRPr="00696027">
        <w:rPr>
          <w:b/>
          <w:color w:val="FF0000"/>
          <w:szCs w:val="20"/>
          <w:lang w:val="de-DE"/>
        </w:rPr>
        <w:t xml:space="preserve"> </w:t>
      </w:r>
    </w:p>
    <w:tbl>
      <w:tblPr>
        <w:tblW w:w="1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528"/>
        <w:gridCol w:w="2311"/>
        <w:gridCol w:w="1824"/>
      </w:tblGrid>
      <w:tr w:rsidR="00696027" w:rsidRPr="00696027" w:rsidTr="00696027">
        <w:trPr>
          <w:gridAfter w:val="1"/>
          <w:wAfter w:w="1824" w:type="dxa"/>
          <w:trHeight w:val="1107"/>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 w:val="20"/>
                <w:szCs w:val="20"/>
                <w:lang w:val="de-DE"/>
              </w:rPr>
            </w:pPr>
            <w:r w:rsidRPr="00696027">
              <w:rPr>
                <w:color w:val="000000"/>
                <w:sz w:val="20"/>
                <w:szCs w:val="20"/>
                <w:lang w:val="de-DE"/>
              </w:rPr>
              <w:t>Nr.</w:t>
            </w:r>
          </w:p>
          <w:p w:rsidR="00696027" w:rsidRPr="00696027" w:rsidRDefault="00696027" w:rsidP="00696027">
            <w:pPr>
              <w:rPr>
                <w:color w:val="000000"/>
                <w:sz w:val="20"/>
                <w:szCs w:val="20"/>
                <w:lang w:val="de-DE"/>
              </w:rPr>
            </w:pPr>
            <w:r w:rsidRPr="00696027">
              <w:rPr>
                <w:color w:val="000000"/>
                <w:sz w:val="20"/>
                <w:szCs w:val="20"/>
                <w:lang w:val="de-DE"/>
              </w:rPr>
              <w:t xml:space="preserve">p.k. </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jc w:val="center"/>
              <w:rPr>
                <w:color w:val="000000"/>
                <w:sz w:val="20"/>
                <w:szCs w:val="20"/>
                <w:lang w:val="de-DE"/>
              </w:rPr>
            </w:pPr>
          </w:p>
          <w:p w:rsidR="00696027" w:rsidRPr="00696027" w:rsidRDefault="00696027" w:rsidP="00696027">
            <w:pPr>
              <w:ind w:firstLine="6"/>
              <w:jc w:val="center"/>
              <w:rPr>
                <w:color w:val="000000"/>
                <w:sz w:val="20"/>
                <w:szCs w:val="20"/>
                <w:lang w:val="de-DE"/>
              </w:rPr>
            </w:pPr>
            <w:r w:rsidRPr="00696027">
              <w:rPr>
                <w:color w:val="000000"/>
                <w:sz w:val="20"/>
                <w:szCs w:val="20"/>
                <w:lang w:val="de-DE"/>
              </w:rPr>
              <w:t>Tirdzniecības dalībnieks</w:t>
            </w:r>
          </w:p>
          <w:p w:rsidR="00696027" w:rsidRPr="00696027" w:rsidRDefault="00696027" w:rsidP="00696027">
            <w:pPr>
              <w:ind w:firstLine="6"/>
              <w:jc w:val="center"/>
              <w:rPr>
                <w:color w:val="000000"/>
                <w:sz w:val="20"/>
                <w:szCs w:val="20"/>
                <w:lang w:val="de-DE"/>
              </w:rPr>
            </w:pPr>
            <w:r w:rsidRPr="00696027">
              <w:rPr>
                <w:color w:val="FF00FF"/>
                <w:sz w:val="20"/>
                <w:szCs w:val="20"/>
                <w:lang w:val="de-DE"/>
              </w:rPr>
              <w:t>Nodevas objekts</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jc w:val="center"/>
              <w:rPr>
                <w:color w:val="000000"/>
                <w:sz w:val="20"/>
                <w:szCs w:val="20"/>
                <w:lang w:val="de-DE"/>
              </w:rPr>
            </w:pPr>
            <w:r w:rsidRPr="00696027">
              <w:rPr>
                <w:color w:val="000000"/>
                <w:sz w:val="20"/>
                <w:szCs w:val="20"/>
                <w:lang w:val="de-DE"/>
              </w:rPr>
              <w:t>Likme par vienu tirdzniecības vietu diennaktī</w:t>
            </w:r>
          </w:p>
          <w:p w:rsidR="00696027" w:rsidRPr="00696027" w:rsidRDefault="00696027" w:rsidP="00696027">
            <w:pPr>
              <w:ind w:firstLine="6"/>
              <w:jc w:val="center"/>
              <w:rPr>
                <w:color w:val="000000"/>
                <w:sz w:val="20"/>
                <w:szCs w:val="20"/>
                <w:lang w:val="de-DE"/>
              </w:rPr>
            </w:pPr>
            <w:r w:rsidRPr="00696027">
              <w:rPr>
                <w:color w:val="000000"/>
                <w:sz w:val="20"/>
                <w:szCs w:val="20"/>
                <w:lang w:val="de-DE"/>
              </w:rPr>
              <w:t>(</w:t>
            </w:r>
            <w:r w:rsidRPr="00696027">
              <w:rPr>
                <w:i/>
                <w:color w:val="000000"/>
                <w:sz w:val="20"/>
                <w:szCs w:val="20"/>
                <w:lang w:val="de-DE"/>
              </w:rPr>
              <w:t>euro</w:t>
            </w:r>
            <w:r w:rsidRPr="00696027">
              <w:rPr>
                <w:color w:val="000000"/>
                <w:sz w:val="20"/>
                <w:szCs w:val="20"/>
                <w:lang w:val="de-DE"/>
              </w:rPr>
              <w:t>)</w:t>
            </w:r>
          </w:p>
        </w:tc>
      </w:tr>
      <w:tr w:rsidR="00696027" w:rsidRPr="00696027" w:rsidTr="00696027">
        <w:trPr>
          <w:gridAfter w:val="1"/>
          <w:wAfter w:w="1824" w:type="dxa"/>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23.1.</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b/>
                <w:color w:val="000000"/>
                <w:szCs w:val="20"/>
                <w:lang w:val="de-DE"/>
              </w:rPr>
              <w:t>Tirdzniecība, ko veic fiziskā persona</w:t>
            </w:r>
            <w:r w:rsidRPr="00696027">
              <w:rPr>
                <w:color w:val="000000"/>
                <w:szCs w:val="20"/>
                <w:lang w:val="de-DE"/>
              </w:rPr>
              <w:t>, kurai atbilstoši nodokļu jomu reglamentējošiem normatīvajiem aktiem nav jāreģistrē saimnieciskā darbība</w:t>
            </w:r>
          </w:p>
          <w:p w:rsidR="00696027" w:rsidRPr="00696027" w:rsidRDefault="00696027" w:rsidP="00696027">
            <w:r w:rsidRPr="00696027">
              <w:t>1.1. pašu ražoto lauksaimniecības produkciju:</w:t>
            </w:r>
          </w:p>
          <w:p w:rsidR="00696027" w:rsidRPr="00696027" w:rsidRDefault="00696027" w:rsidP="00696027">
            <w:r w:rsidRPr="00696027">
              <w:t>1.1.1. izmantošanai pārtikā paredzētos augkopības, lopkopības un svaigus zvejas produktus nelielos apjomos saskaņā ar normatīvo aktu prasībām par primāro produktu apriti nelielos apjomos un biškopības produktus;</w:t>
            </w:r>
          </w:p>
          <w:p w:rsidR="00696027" w:rsidRPr="00696027" w:rsidRDefault="00696027" w:rsidP="00696027">
            <w:r w:rsidRPr="00696027">
              <w:t>1.1.2. grieztos ziedus, zarus, no tiem gatavotus izstrādājumus, Ziemassvētkiem paredzētus nocirstus vai podos augošus dažādu sugu skuju kokus, puķu un dārzeņu stādus, dēstus, sīpolus, gumus, ziemcietes un sēklas;</w:t>
            </w:r>
          </w:p>
          <w:p w:rsidR="00696027" w:rsidRPr="00696027" w:rsidRDefault="00696027" w:rsidP="00696027">
            <w:r w:rsidRPr="00696027">
              <w:t>1.1.3. augļu koku un ogulāju stādus, dekoratīvo koku un krūmu stādmateriālu;</w:t>
            </w:r>
          </w:p>
          <w:p w:rsidR="00696027" w:rsidRPr="00696027" w:rsidRDefault="00696027" w:rsidP="00696027">
            <w:r w:rsidRPr="00696027">
              <w:t>1.1.4. mājas apstākļos ražotus pārtikas produktus no pašu ražotās lauksaimniecības produkcijas;</w:t>
            </w:r>
          </w:p>
          <w:p w:rsidR="00696027" w:rsidRPr="00696027" w:rsidRDefault="00696027" w:rsidP="00696027">
            <w:r w:rsidRPr="00696027">
              <w:t>1.2. savvaļas ogas, augļus, riekstus, sēnes un savvaļas ziedus;</w:t>
            </w:r>
          </w:p>
          <w:p w:rsidR="00696027" w:rsidRPr="00696027" w:rsidRDefault="00696027" w:rsidP="00696027">
            <w:r w:rsidRPr="00696027">
              <w:t>1.3. mežu reproduktīvo materiālu;</w:t>
            </w:r>
          </w:p>
          <w:p w:rsidR="00696027" w:rsidRPr="00696027" w:rsidRDefault="00696027" w:rsidP="00696027">
            <w:r w:rsidRPr="00696027">
              <w:t>1.4. pašu iegūtus svaigus zvejas produktus un medījamos dzīvniekus vai to gaļu nelielos apjomos saskaņā ar normatīvo aktu prasībām par primāro produktu apriti nelielos apjomos;</w:t>
            </w:r>
          </w:p>
          <w:p w:rsidR="00696027" w:rsidRPr="00696027" w:rsidRDefault="00696027" w:rsidP="00696027">
            <w:r w:rsidRPr="00696027">
              <w:lastRenderedPageBreak/>
              <w:t>1.5. lauksaimniecības un mājas (istabas) dzīvniekus saskaņā ar normatīvo aktu prasībām par kārtību, kādā organizējama dzīvnieku tirdzniecība publiskās vietās, un labturības prasībām dzīvnieku tirdzniecībai;</w:t>
            </w:r>
          </w:p>
          <w:p w:rsidR="00696027" w:rsidRPr="00696027" w:rsidRDefault="00696027" w:rsidP="00696027">
            <w:pPr>
              <w:ind w:firstLine="6"/>
              <w:rPr>
                <w:color w:val="000000"/>
                <w:szCs w:val="20"/>
                <w:lang w:val="de-DE"/>
              </w:rPr>
            </w:pPr>
            <w:r w:rsidRPr="00696027">
              <w:rPr>
                <w:szCs w:val="20"/>
                <w:lang w:val="de-DE"/>
              </w:rPr>
              <w:t>1.6. lietotas personiskās mantas, izņemot autortiesību vai blakustiesību objektus, kas reproducēti personiskām vajadzībām.</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lastRenderedPageBreak/>
              <w:t>5.00</w:t>
            </w:r>
          </w:p>
          <w:p w:rsidR="00696027" w:rsidRPr="00696027" w:rsidRDefault="00696027" w:rsidP="00696027">
            <w:pPr>
              <w:ind w:firstLine="6"/>
              <w:rPr>
                <w:i/>
                <w:color w:val="339966"/>
                <w:szCs w:val="20"/>
                <w:lang w:val="de-DE"/>
              </w:rPr>
            </w:pPr>
            <w:r w:rsidRPr="00696027">
              <w:rPr>
                <w:i/>
                <w:color w:val="339966"/>
                <w:szCs w:val="20"/>
                <w:lang w:val="de-DE"/>
              </w:rPr>
              <w:t>Kuldīgā 7.00 euro</w:t>
            </w:r>
          </w:p>
        </w:tc>
      </w:tr>
      <w:tr w:rsidR="00696027" w:rsidRPr="00696027" w:rsidTr="00696027">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23.2.</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b/>
                <w:color w:val="000000"/>
                <w:szCs w:val="20"/>
                <w:lang w:val="de-DE"/>
              </w:rPr>
              <w:t>Tirdzniecība, kuru veic fiziska persona, kura registrējusi saimniecisko darbību un juridiskā</w:t>
            </w:r>
            <w:r w:rsidRPr="00696027">
              <w:rPr>
                <w:color w:val="000000"/>
                <w:szCs w:val="20"/>
                <w:lang w:val="de-DE"/>
              </w:rPr>
              <w:t xml:space="preserve"> </w:t>
            </w:r>
            <w:r w:rsidRPr="00696027">
              <w:rPr>
                <w:b/>
                <w:color w:val="000000"/>
                <w:szCs w:val="20"/>
                <w:lang w:val="de-DE"/>
              </w:rPr>
              <w:t>persona</w:t>
            </w:r>
            <w:r w:rsidRPr="00696027">
              <w:rPr>
                <w:color w:val="000000"/>
                <w:szCs w:val="20"/>
                <w:lang w:val="de-DE"/>
              </w:rPr>
              <w:t xml:space="preserve"> par tirdzniecību ar:</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p>
        </w:tc>
        <w:tc>
          <w:tcPr>
            <w:tcW w:w="1824" w:type="dxa"/>
          </w:tcPr>
          <w:p w:rsidR="00696027" w:rsidRPr="00696027" w:rsidRDefault="00696027" w:rsidP="00696027">
            <w:pPr>
              <w:ind w:firstLine="6"/>
              <w:rPr>
                <w:color w:val="FF0000"/>
                <w:szCs w:val="20"/>
                <w:lang w:val="de-DE"/>
              </w:rPr>
            </w:pPr>
          </w:p>
        </w:tc>
      </w:tr>
      <w:tr w:rsidR="00696027" w:rsidRPr="00696027" w:rsidTr="00696027">
        <w:trPr>
          <w:trHeight w:val="299"/>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23.2.1.</w:t>
            </w:r>
          </w:p>
          <w:p w:rsidR="00696027" w:rsidRPr="00696027" w:rsidRDefault="00696027" w:rsidP="00696027">
            <w:pPr>
              <w:rPr>
                <w:color w:val="000000"/>
                <w:szCs w:val="20"/>
                <w:lang w:val="de-DE"/>
              </w:rPr>
            </w:pPr>
          </w:p>
          <w:p w:rsidR="00696027" w:rsidRPr="00696027" w:rsidRDefault="00696027" w:rsidP="00696027">
            <w:pPr>
              <w:rPr>
                <w:color w:val="000000"/>
                <w:szCs w:val="20"/>
                <w:lang w:val="de-DE"/>
              </w:rPr>
            </w:pPr>
            <w:r w:rsidRPr="00696027">
              <w:rPr>
                <w:color w:val="000000"/>
                <w:szCs w:val="20"/>
                <w:lang w:val="de-DE"/>
              </w:rPr>
              <w:t>23.2.2.</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ar nepārtikas precēm</w:t>
            </w:r>
          </w:p>
          <w:p w:rsidR="00696027" w:rsidRPr="00696027" w:rsidRDefault="00696027" w:rsidP="00696027">
            <w:pPr>
              <w:ind w:firstLine="6"/>
              <w:rPr>
                <w:szCs w:val="20"/>
                <w:lang w:val="de-DE"/>
              </w:rPr>
            </w:pPr>
            <w:r w:rsidRPr="00696027">
              <w:rPr>
                <w:b/>
                <w:color w:val="FF00FF"/>
                <w:szCs w:val="20"/>
                <w:lang w:val="de-DE"/>
              </w:rPr>
              <w:t xml:space="preserve"> </w:t>
            </w:r>
          </w:p>
          <w:p w:rsidR="00696027" w:rsidRPr="00696027" w:rsidRDefault="00696027" w:rsidP="00696027">
            <w:pPr>
              <w:ind w:firstLine="6"/>
              <w:rPr>
                <w:color w:val="000000"/>
                <w:szCs w:val="20"/>
                <w:lang w:val="de-DE"/>
              </w:rPr>
            </w:pPr>
            <w:r w:rsidRPr="00696027">
              <w:rPr>
                <w:szCs w:val="20"/>
                <w:lang w:val="de-DE"/>
              </w:rPr>
              <w:t>ar pārtikas precēm</w:t>
            </w:r>
            <w:r w:rsidRPr="00696027">
              <w:rPr>
                <w:color w:val="000000"/>
                <w:szCs w:val="20"/>
                <w:lang w:val="de-DE"/>
              </w:rPr>
              <w:t xml:space="preserve"> </w:t>
            </w:r>
            <w:r w:rsidRPr="00696027">
              <w:rPr>
                <w:b/>
                <w:color w:val="FF00FF"/>
                <w:szCs w:val="20"/>
                <w:lang w:val="de-DE"/>
              </w:rPr>
              <w:t xml:space="preserve"> </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color w:val="FF0000"/>
                <w:szCs w:val="20"/>
                <w:lang w:val="de-DE"/>
              </w:rPr>
            </w:pPr>
            <w:r w:rsidRPr="00696027">
              <w:rPr>
                <w:b/>
                <w:color w:val="FF0000"/>
                <w:szCs w:val="20"/>
                <w:lang w:val="de-DE"/>
              </w:rPr>
              <w:t>7.00</w:t>
            </w:r>
          </w:p>
          <w:p w:rsidR="00696027" w:rsidRPr="00696027" w:rsidRDefault="00696027" w:rsidP="00696027">
            <w:pPr>
              <w:ind w:firstLine="6"/>
              <w:rPr>
                <w:b/>
                <w:color w:val="FF0000"/>
                <w:szCs w:val="20"/>
                <w:lang w:val="de-DE"/>
              </w:rPr>
            </w:pPr>
          </w:p>
          <w:p w:rsidR="00696027" w:rsidRPr="00696027" w:rsidRDefault="00696027" w:rsidP="00696027">
            <w:pPr>
              <w:ind w:firstLine="6"/>
              <w:rPr>
                <w:color w:val="FF0000"/>
                <w:szCs w:val="20"/>
                <w:lang w:val="de-DE"/>
              </w:rPr>
            </w:pPr>
            <w:r w:rsidRPr="00696027">
              <w:rPr>
                <w:b/>
                <w:color w:val="FF0000"/>
                <w:szCs w:val="20"/>
                <w:lang w:val="de-DE"/>
              </w:rPr>
              <w:t>7.00</w:t>
            </w:r>
          </w:p>
        </w:tc>
        <w:tc>
          <w:tcPr>
            <w:tcW w:w="1824" w:type="dxa"/>
          </w:tcPr>
          <w:p w:rsidR="00696027" w:rsidRPr="00696027" w:rsidRDefault="00696027" w:rsidP="00696027">
            <w:pPr>
              <w:ind w:firstLine="6"/>
              <w:rPr>
                <w:color w:val="FF0000"/>
                <w:szCs w:val="20"/>
                <w:lang w:val="de-DE"/>
              </w:rPr>
            </w:pPr>
          </w:p>
        </w:tc>
      </w:tr>
      <w:tr w:rsidR="00696027" w:rsidRPr="00696027" w:rsidTr="00696027">
        <w:trPr>
          <w:gridAfter w:val="1"/>
          <w:wAfter w:w="1824" w:type="dxa"/>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 xml:space="preserve">23.3. </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AutoHyphens/>
              <w:rPr>
                <w:rFonts w:eastAsia="Lucida Sans Unicode"/>
                <w:b/>
                <w:color w:val="000000"/>
                <w:szCs w:val="20"/>
              </w:rPr>
            </w:pPr>
            <w:r w:rsidRPr="00696027">
              <w:rPr>
                <w:rFonts w:eastAsia="Lucida Sans Unicode"/>
                <w:szCs w:val="20"/>
              </w:rPr>
              <w:t>Sabiedriskās ēdināšanas pakalpojumu sniegšana (bez bezalkoholisko dzērienu realizācijas)</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AutoHyphens/>
              <w:rPr>
                <w:rFonts w:eastAsia="Lucida Sans Unicode"/>
                <w:b/>
                <w:color w:val="000000"/>
                <w:szCs w:val="20"/>
              </w:rPr>
            </w:pPr>
            <w:r w:rsidRPr="00696027">
              <w:rPr>
                <w:rFonts w:eastAsia="Lucida Sans Unicode"/>
                <w:i/>
                <w:szCs w:val="20"/>
              </w:rPr>
              <w:t xml:space="preserve"> </w:t>
            </w:r>
            <w:r w:rsidRPr="00696027">
              <w:rPr>
                <w:rFonts w:eastAsia="Lucida Sans Unicode"/>
                <w:b/>
                <w:szCs w:val="20"/>
              </w:rPr>
              <w:t xml:space="preserve">30,00 </w:t>
            </w:r>
          </w:p>
        </w:tc>
      </w:tr>
      <w:tr w:rsidR="00696027" w:rsidRPr="00696027" w:rsidTr="00696027">
        <w:trPr>
          <w:gridAfter w:val="1"/>
          <w:wAfter w:w="1824" w:type="dxa"/>
          <w:trHeight w:val="299"/>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23.2.3.</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 xml:space="preserve">alkoholiskajiem dzērieniem </w:t>
            </w:r>
            <w:r w:rsidRPr="00696027">
              <w:rPr>
                <w:strike/>
                <w:color w:val="FF0000"/>
                <w:lang w:val="de-DE"/>
              </w:rPr>
              <w:t>(alus un karstvīns)</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color w:val="000000"/>
                <w:szCs w:val="20"/>
                <w:lang w:val="de-DE"/>
              </w:rPr>
            </w:pPr>
            <w:r w:rsidRPr="00696027">
              <w:rPr>
                <w:b/>
                <w:color w:val="000000"/>
                <w:szCs w:val="20"/>
                <w:lang w:val="de-DE"/>
              </w:rPr>
              <w:t>50.00</w:t>
            </w:r>
          </w:p>
          <w:p w:rsidR="00696027" w:rsidRPr="00696027" w:rsidRDefault="00696027" w:rsidP="00696027">
            <w:pPr>
              <w:ind w:firstLine="6"/>
              <w:rPr>
                <w:strike/>
                <w:color w:val="000000"/>
                <w:lang w:val="de-DE"/>
              </w:rPr>
            </w:pPr>
            <w:r w:rsidRPr="00696027">
              <w:rPr>
                <w:strike/>
                <w:color w:val="000000"/>
                <w:lang w:val="de-DE"/>
              </w:rPr>
              <w:t>28.46</w:t>
            </w:r>
          </w:p>
        </w:tc>
      </w:tr>
      <w:tr w:rsidR="00696027" w:rsidRPr="00696027" w:rsidTr="00696027">
        <w:trPr>
          <w:gridAfter w:val="1"/>
          <w:wAfter w:w="1824" w:type="dxa"/>
          <w:trHeight w:val="299"/>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trike/>
                <w:color w:val="FF0000"/>
                <w:lang w:val="de-DE"/>
              </w:rPr>
            </w:pPr>
            <w:r w:rsidRPr="00696027">
              <w:rPr>
                <w:strike/>
                <w:color w:val="FF0000"/>
                <w:lang w:val="de-DE"/>
              </w:rPr>
              <w:t>23.2.4.</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strike/>
                <w:color w:val="FF0000"/>
                <w:lang w:val="de-DE"/>
              </w:rPr>
            </w:pPr>
            <w:r w:rsidRPr="00696027">
              <w:rPr>
                <w:strike/>
                <w:color w:val="FF0000"/>
                <w:lang w:val="de-DE"/>
              </w:rPr>
              <w:t xml:space="preserve">ar tabakas izstrādājumiem  </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strike/>
                <w:color w:val="FF0000"/>
                <w:lang w:val="de-DE"/>
              </w:rPr>
            </w:pPr>
            <w:r w:rsidRPr="00696027">
              <w:rPr>
                <w:strike/>
                <w:color w:val="FF0000"/>
                <w:lang w:val="de-DE"/>
              </w:rPr>
              <w:t>30.00</w:t>
            </w:r>
          </w:p>
        </w:tc>
      </w:tr>
      <w:tr w:rsidR="00696027" w:rsidRPr="00696027" w:rsidTr="00696027">
        <w:trPr>
          <w:gridAfter w:val="1"/>
          <w:wAfter w:w="1824" w:type="dxa"/>
          <w:trHeight w:val="299"/>
        </w:trPr>
        <w:tc>
          <w:tcPr>
            <w:tcW w:w="959"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color w:val="000000"/>
                <w:szCs w:val="20"/>
                <w:lang w:val="de-DE"/>
              </w:rPr>
            </w:pPr>
            <w:r w:rsidRPr="00696027">
              <w:rPr>
                <w:color w:val="000000"/>
                <w:szCs w:val="20"/>
                <w:lang w:val="de-DE"/>
              </w:rPr>
              <w:t>23.4</w:t>
            </w:r>
          </w:p>
        </w:tc>
        <w:tc>
          <w:tcPr>
            <w:tcW w:w="652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szCs w:val="20"/>
                <w:lang w:val="de-DE"/>
              </w:rPr>
            </w:pPr>
            <w:r w:rsidRPr="00696027">
              <w:rPr>
                <w:color w:val="000000"/>
                <w:szCs w:val="20"/>
                <w:lang w:val="de-DE"/>
              </w:rPr>
              <w:t>Dažādu produktu reklamēšana (bez tirzdniecības)</w:t>
            </w:r>
          </w:p>
        </w:tc>
        <w:tc>
          <w:tcPr>
            <w:tcW w:w="231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b/>
                <w:szCs w:val="20"/>
                <w:lang w:val="de-DE"/>
              </w:rPr>
            </w:pPr>
            <w:r w:rsidRPr="00696027">
              <w:rPr>
                <w:b/>
                <w:szCs w:val="20"/>
                <w:lang w:val="de-DE"/>
              </w:rPr>
              <w:t>20.00</w:t>
            </w:r>
          </w:p>
        </w:tc>
      </w:tr>
    </w:tbl>
    <w:p w:rsidR="00696027" w:rsidRPr="00696027" w:rsidRDefault="00696027" w:rsidP="00696027">
      <w:pPr>
        <w:rPr>
          <w:b/>
          <w:color w:val="33CCCC"/>
          <w:szCs w:val="20"/>
          <w:lang w:val="de-DE"/>
        </w:rPr>
      </w:pPr>
    </w:p>
    <w:p w:rsidR="00696027" w:rsidRPr="00696027" w:rsidRDefault="00696027" w:rsidP="00696027">
      <w:pPr>
        <w:rPr>
          <w:color w:val="000000" w:themeColor="text1"/>
        </w:rPr>
      </w:pPr>
      <w:r w:rsidRPr="00696027">
        <w:rPr>
          <w:color w:val="000000" w:themeColor="text1"/>
          <w:szCs w:val="20"/>
          <w:lang w:val="de-DE"/>
        </w:rPr>
        <w:t xml:space="preserve">24. Nodeva par ielu tirdzniecības organizēšanas atļaujas izsniegšanu  </w:t>
      </w:r>
      <w:r w:rsidRPr="00696027">
        <w:rPr>
          <w:color w:val="000000" w:themeColor="text1"/>
        </w:rPr>
        <w:t>atkarībā no ielu tirdzniecības termiņa un preču veida:</w:t>
      </w:r>
    </w:p>
    <w:p w:rsidR="00696027" w:rsidRPr="00696027" w:rsidRDefault="00696027" w:rsidP="00696027">
      <w:pPr>
        <w:ind w:firstLine="720"/>
        <w:jc w:val="both"/>
        <w:rPr>
          <w:color w:val="000000" w:themeColor="text1"/>
          <w:szCs w:val="2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241"/>
        <w:gridCol w:w="1984"/>
        <w:gridCol w:w="1610"/>
      </w:tblGrid>
      <w:tr w:rsidR="00696027" w:rsidRPr="00696027" w:rsidTr="00696027">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b/>
                <w:color w:val="000000" w:themeColor="text1"/>
                <w:sz w:val="20"/>
                <w:szCs w:val="20"/>
                <w:lang w:val="de-DE"/>
              </w:rPr>
            </w:pPr>
          </w:p>
        </w:tc>
        <w:tc>
          <w:tcPr>
            <w:tcW w:w="524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center"/>
              <w:rPr>
                <w:color w:val="000000" w:themeColor="text1"/>
                <w:lang w:val="de-DE"/>
              </w:rPr>
            </w:pPr>
          </w:p>
          <w:p w:rsidR="00696027" w:rsidRPr="00696027" w:rsidRDefault="00696027" w:rsidP="00696027">
            <w:pPr>
              <w:ind w:firstLine="6"/>
              <w:jc w:val="center"/>
              <w:rPr>
                <w:color w:val="000000" w:themeColor="text1"/>
                <w:lang w:val="de-DE"/>
              </w:rPr>
            </w:pPr>
            <w:r w:rsidRPr="00696027">
              <w:rPr>
                <w:color w:val="000000" w:themeColor="text1"/>
                <w:lang w:val="de-DE"/>
              </w:rPr>
              <w:t>Preču veids</w:t>
            </w:r>
          </w:p>
          <w:p w:rsidR="00696027" w:rsidRPr="00696027" w:rsidRDefault="00696027" w:rsidP="00696027">
            <w:pPr>
              <w:jc w:val="center"/>
              <w:rPr>
                <w:color w:val="000000" w:themeColor="text1"/>
                <w:lang w:val="de-DE"/>
              </w:rPr>
            </w:pPr>
          </w:p>
        </w:tc>
        <w:tc>
          <w:tcPr>
            <w:tcW w:w="198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themeColor="text1"/>
                <w:sz w:val="20"/>
                <w:szCs w:val="20"/>
                <w:lang w:val="de-DE"/>
              </w:rPr>
            </w:pPr>
            <w:r w:rsidRPr="00696027">
              <w:rPr>
                <w:color w:val="000000" w:themeColor="text1"/>
                <w:sz w:val="20"/>
                <w:szCs w:val="20"/>
                <w:lang w:val="de-DE"/>
              </w:rPr>
              <w:t>Likme ielu  tirdzniecības organizēšanu diennaktī</w:t>
            </w:r>
          </w:p>
          <w:p w:rsidR="00696027" w:rsidRPr="00696027" w:rsidRDefault="00696027" w:rsidP="00696027">
            <w:pPr>
              <w:ind w:firstLine="6"/>
              <w:jc w:val="center"/>
              <w:rPr>
                <w:color w:val="000000" w:themeColor="text1"/>
                <w:sz w:val="20"/>
                <w:szCs w:val="20"/>
                <w:lang w:val="de-DE"/>
              </w:rPr>
            </w:pPr>
            <w:r w:rsidRPr="00696027">
              <w:rPr>
                <w:color w:val="000000" w:themeColor="text1"/>
                <w:sz w:val="20"/>
                <w:szCs w:val="20"/>
                <w:lang w:val="de-DE"/>
              </w:rPr>
              <w:t>(</w:t>
            </w:r>
            <w:r w:rsidRPr="00696027">
              <w:rPr>
                <w:i/>
                <w:color w:val="000000" w:themeColor="text1"/>
                <w:sz w:val="20"/>
                <w:szCs w:val="20"/>
                <w:lang w:val="de-DE"/>
              </w:rPr>
              <w:t>euro</w:t>
            </w:r>
            <w:r w:rsidRPr="00696027">
              <w:rPr>
                <w:color w:val="000000" w:themeColor="text1"/>
                <w:sz w:val="20"/>
                <w:szCs w:val="20"/>
                <w:lang w:val="de-DE"/>
              </w:rPr>
              <w:t>)</w:t>
            </w:r>
          </w:p>
        </w:tc>
        <w:tc>
          <w:tcPr>
            <w:tcW w:w="1610"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themeColor="text1"/>
                <w:sz w:val="20"/>
                <w:szCs w:val="20"/>
                <w:lang w:val="de-DE"/>
              </w:rPr>
            </w:pPr>
            <w:r w:rsidRPr="00696027">
              <w:rPr>
                <w:color w:val="000000" w:themeColor="text1"/>
                <w:sz w:val="20"/>
                <w:szCs w:val="20"/>
                <w:lang w:val="de-DE"/>
              </w:rPr>
              <w:t xml:space="preserve">Likme ielu  tirdzniecību mēnesī </w:t>
            </w:r>
          </w:p>
          <w:p w:rsidR="00696027" w:rsidRPr="00696027" w:rsidRDefault="00696027" w:rsidP="00696027">
            <w:pPr>
              <w:ind w:firstLine="6"/>
              <w:jc w:val="center"/>
              <w:rPr>
                <w:color w:val="000000" w:themeColor="text1"/>
                <w:sz w:val="20"/>
                <w:szCs w:val="20"/>
                <w:lang w:val="de-DE"/>
              </w:rPr>
            </w:pPr>
            <w:r w:rsidRPr="00696027">
              <w:rPr>
                <w:color w:val="000000" w:themeColor="text1"/>
                <w:sz w:val="20"/>
                <w:szCs w:val="20"/>
                <w:lang w:val="de-DE"/>
              </w:rPr>
              <w:t>(</w:t>
            </w:r>
            <w:r w:rsidRPr="00696027">
              <w:rPr>
                <w:i/>
                <w:color w:val="000000" w:themeColor="text1"/>
                <w:sz w:val="20"/>
                <w:szCs w:val="20"/>
                <w:lang w:val="de-DE"/>
              </w:rPr>
              <w:t>euro</w:t>
            </w:r>
            <w:r w:rsidRPr="00696027">
              <w:rPr>
                <w:color w:val="000000" w:themeColor="text1"/>
                <w:sz w:val="20"/>
                <w:szCs w:val="20"/>
                <w:lang w:val="de-DE"/>
              </w:rPr>
              <w:t>)</w:t>
            </w:r>
          </w:p>
        </w:tc>
      </w:tr>
      <w:tr w:rsidR="00696027" w:rsidRPr="00696027" w:rsidTr="00696027">
        <w:trPr>
          <w:trHeight w:val="277"/>
        </w:trPr>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color w:val="000000" w:themeColor="text1"/>
                <w:szCs w:val="20"/>
                <w:lang w:val="de-DE"/>
              </w:rPr>
            </w:pPr>
            <w:r w:rsidRPr="00696027">
              <w:rPr>
                <w:color w:val="000000" w:themeColor="text1"/>
                <w:szCs w:val="20"/>
                <w:lang w:val="de-DE"/>
              </w:rPr>
              <w:t xml:space="preserve">24.1. </w:t>
            </w:r>
          </w:p>
        </w:tc>
        <w:tc>
          <w:tcPr>
            <w:tcW w:w="524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themeColor="text1"/>
                <w:lang w:val="de-DE"/>
              </w:rPr>
            </w:pPr>
            <w:r w:rsidRPr="00696027">
              <w:rPr>
                <w:color w:val="000000" w:themeColor="text1"/>
                <w:lang w:val="de-DE"/>
              </w:rPr>
              <w:t xml:space="preserve"> </w:t>
            </w:r>
            <w:r w:rsidRPr="00696027">
              <w:rPr>
                <w:color w:val="000000" w:themeColor="text1"/>
              </w:rPr>
              <w:t>Amatniecības, pārtikas un lauksaimniecības precēm</w:t>
            </w:r>
          </w:p>
        </w:tc>
        <w:tc>
          <w:tcPr>
            <w:tcW w:w="198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themeColor="text1"/>
                <w:szCs w:val="20"/>
                <w:lang w:val="de-DE"/>
              </w:rPr>
            </w:pPr>
            <w:r w:rsidRPr="00696027">
              <w:rPr>
                <w:color w:val="000000" w:themeColor="text1"/>
                <w:szCs w:val="20"/>
                <w:lang w:val="de-DE"/>
              </w:rPr>
              <w:t>10</w:t>
            </w:r>
          </w:p>
        </w:tc>
        <w:tc>
          <w:tcPr>
            <w:tcW w:w="1610"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themeColor="text1"/>
                <w:szCs w:val="20"/>
                <w:lang w:val="de-DE"/>
              </w:rPr>
            </w:pPr>
            <w:r w:rsidRPr="00696027">
              <w:rPr>
                <w:color w:val="000000" w:themeColor="text1"/>
                <w:szCs w:val="20"/>
                <w:lang w:val="de-DE"/>
              </w:rPr>
              <w:t>20</w:t>
            </w:r>
          </w:p>
        </w:tc>
      </w:tr>
      <w:tr w:rsidR="00696027" w:rsidRPr="00696027" w:rsidTr="00696027">
        <w:trPr>
          <w:trHeight w:val="277"/>
        </w:trPr>
        <w:tc>
          <w:tcPr>
            <w:tcW w:w="963"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color w:val="000000" w:themeColor="text1"/>
                <w:szCs w:val="20"/>
                <w:lang w:val="de-DE"/>
              </w:rPr>
            </w:pPr>
            <w:r w:rsidRPr="00696027">
              <w:rPr>
                <w:color w:val="000000" w:themeColor="text1"/>
                <w:szCs w:val="20"/>
                <w:lang w:val="de-DE"/>
              </w:rPr>
              <w:t>24.2.</w:t>
            </w:r>
          </w:p>
        </w:tc>
        <w:tc>
          <w:tcPr>
            <w:tcW w:w="5241"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ind w:firstLine="6"/>
              <w:rPr>
                <w:color w:val="000000" w:themeColor="text1"/>
                <w:lang w:val="de-DE"/>
              </w:rPr>
            </w:pPr>
            <w:r w:rsidRPr="00696027">
              <w:rPr>
                <w:color w:val="000000" w:themeColor="text1"/>
                <w:lang w:val="de-DE"/>
              </w:rPr>
              <w:t xml:space="preserve"> </w:t>
            </w:r>
            <w:r w:rsidRPr="00696027">
              <w:rPr>
                <w:color w:val="000000" w:themeColor="text1"/>
              </w:rPr>
              <w:t>Amatniecības, pārtika, lauksaimniecības un rūpniecības precēm</w:t>
            </w:r>
          </w:p>
        </w:tc>
        <w:tc>
          <w:tcPr>
            <w:tcW w:w="1984"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color w:val="000000" w:themeColor="text1"/>
                <w:szCs w:val="20"/>
                <w:lang w:val="de-DE"/>
              </w:rPr>
            </w:pPr>
            <w:r w:rsidRPr="00696027">
              <w:rPr>
                <w:color w:val="000000" w:themeColor="text1"/>
                <w:szCs w:val="20"/>
                <w:lang w:val="de-DE"/>
              </w:rPr>
              <w:t xml:space="preserve">20 </w:t>
            </w:r>
          </w:p>
        </w:tc>
        <w:tc>
          <w:tcPr>
            <w:tcW w:w="1610"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firstLine="6"/>
              <w:jc w:val="center"/>
              <w:rPr>
                <w:strike/>
                <w:color w:val="000000" w:themeColor="text1"/>
                <w:lang w:val="de-DE"/>
              </w:rPr>
            </w:pPr>
            <w:r w:rsidRPr="00696027">
              <w:rPr>
                <w:color w:val="000000" w:themeColor="text1"/>
                <w:szCs w:val="20"/>
                <w:lang w:val="de-DE"/>
              </w:rPr>
              <w:t>30</w:t>
            </w:r>
          </w:p>
        </w:tc>
      </w:tr>
      <w:tr w:rsidR="00696027" w:rsidRPr="00696027" w:rsidTr="00696027">
        <w:trPr>
          <w:trHeight w:val="277"/>
        </w:trPr>
        <w:tc>
          <w:tcPr>
            <w:tcW w:w="963" w:type="dxa"/>
            <w:tcBorders>
              <w:top w:val="single" w:sz="4" w:space="0" w:color="auto"/>
              <w:left w:val="nil"/>
              <w:bottom w:val="nil"/>
              <w:right w:val="nil"/>
            </w:tcBorders>
            <w:vAlign w:val="center"/>
          </w:tcPr>
          <w:p w:rsidR="00696027" w:rsidRPr="00696027" w:rsidRDefault="00696027" w:rsidP="00696027">
            <w:pPr>
              <w:jc w:val="center"/>
              <w:rPr>
                <w:color w:val="000000"/>
                <w:szCs w:val="20"/>
                <w:lang w:val="de-DE"/>
              </w:rPr>
            </w:pPr>
          </w:p>
        </w:tc>
        <w:tc>
          <w:tcPr>
            <w:tcW w:w="5241" w:type="dxa"/>
            <w:tcBorders>
              <w:top w:val="single" w:sz="4" w:space="0" w:color="auto"/>
              <w:left w:val="nil"/>
              <w:bottom w:val="nil"/>
              <w:right w:val="nil"/>
            </w:tcBorders>
          </w:tcPr>
          <w:p w:rsidR="00696027" w:rsidRPr="00696027" w:rsidRDefault="00696027" w:rsidP="00696027">
            <w:pPr>
              <w:ind w:firstLine="6"/>
              <w:rPr>
                <w:lang w:val="de-DE"/>
              </w:rPr>
            </w:pPr>
          </w:p>
        </w:tc>
        <w:tc>
          <w:tcPr>
            <w:tcW w:w="1984" w:type="dxa"/>
            <w:tcBorders>
              <w:top w:val="single" w:sz="4" w:space="0" w:color="auto"/>
              <w:left w:val="nil"/>
              <w:bottom w:val="nil"/>
              <w:right w:val="nil"/>
            </w:tcBorders>
            <w:vAlign w:val="center"/>
          </w:tcPr>
          <w:p w:rsidR="00696027" w:rsidRPr="00696027" w:rsidRDefault="00696027" w:rsidP="00696027">
            <w:pPr>
              <w:ind w:firstLine="6"/>
              <w:jc w:val="center"/>
              <w:rPr>
                <w:strike/>
                <w:lang w:val="de-DE"/>
              </w:rPr>
            </w:pPr>
          </w:p>
        </w:tc>
        <w:tc>
          <w:tcPr>
            <w:tcW w:w="1610" w:type="dxa"/>
            <w:tcBorders>
              <w:top w:val="single" w:sz="4" w:space="0" w:color="auto"/>
              <w:left w:val="nil"/>
              <w:bottom w:val="nil"/>
              <w:right w:val="nil"/>
            </w:tcBorders>
            <w:vAlign w:val="center"/>
          </w:tcPr>
          <w:p w:rsidR="00696027" w:rsidRPr="00696027" w:rsidRDefault="00696027" w:rsidP="00696027">
            <w:pPr>
              <w:ind w:firstLine="6"/>
              <w:jc w:val="center"/>
              <w:rPr>
                <w:color w:val="000000"/>
                <w:szCs w:val="20"/>
                <w:lang w:val="de-DE"/>
              </w:rPr>
            </w:pPr>
          </w:p>
        </w:tc>
      </w:tr>
    </w:tbl>
    <w:p w:rsidR="00696027" w:rsidRPr="00696027" w:rsidRDefault="00696027" w:rsidP="00696027">
      <w:pPr>
        <w:ind w:firstLine="720"/>
        <w:jc w:val="both"/>
        <w:rPr>
          <w:szCs w:val="20"/>
          <w:lang w:val="de-DE"/>
        </w:rPr>
      </w:pPr>
      <w:r w:rsidRPr="00696027">
        <w:rPr>
          <w:szCs w:val="20"/>
          <w:lang w:val="de-DE"/>
        </w:rPr>
        <w:t>25. Pašvaldības nodevas maksāšanas kārtība un kontrole:</w:t>
      </w:r>
    </w:p>
    <w:p w:rsidR="00696027" w:rsidRPr="00696027" w:rsidRDefault="00696027" w:rsidP="00696027">
      <w:pPr>
        <w:ind w:firstLine="720"/>
        <w:jc w:val="both"/>
        <w:rPr>
          <w:color w:val="339966"/>
          <w:szCs w:val="20"/>
          <w:lang w:val="de-DE"/>
        </w:rPr>
      </w:pPr>
    </w:p>
    <w:p w:rsidR="00696027" w:rsidRPr="00696027" w:rsidRDefault="00696027" w:rsidP="00696027">
      <w:pPr>
        <w:ind w:firstLine="720"/>
        <w:jc w:val="both"/>
        <w:rPr>
          <w:szCs w:val="20"/>
          <w:lang w:val="de-DE"/>
        </w:rPr>
      </w:pPr>
      <w:r w:rsidRPr="00696027">
        <w:rPr>
          <w:szCs w:val="20"/>
          <w:lang w:val="de-DE"/>
        </w:rPr>
        <w:t>25.1. nodeva par tirdzniecības vietu izmantošanu publiskās vietās Tukuma pilsētas aministratīvajā teritorijā iemaksājama Domes kasē vai kontā, bet par tirdzniecības vietu izmantošanu publiskās vietās ārpus Tukuma pilsētas – ja atļaujas izdevējs ir pagastu pārvalde, nodeva tiek iemaksāta attiecīgās pagastu pārvaldes kasē vai kontā.</w:t>
      </w:r>
    </w:p>
    <w:p w:rsidR="00696027" w:rsidRPr="00696027" w:rsidRDefault="00696027" w:rsidP="00696027">
      <w:pPr>
        <w:ind w:firstLine="720"/>
        <w:jc w:val="both"/>
        <w:rPr>
          <w:szCs w:val="20"/>
          <w:lang w:val="de-DE"/>
        </w:rPr>
      </w:pPr>
      <w:r w:rsidRPr="00696027">
        <w:rPr>
          <w:szCs w:val="20"/>
          <w:lang w:val="de-DE"/>
        </w:rPr>
        <w:t>25.2. pašvaldības nodeva jāsamaksā pirms tirdzniecības uzsākšanas;</w:t>
      </w:r>
    </w:p>
    <w:p w:rsidR="00696027" w:rsidRPr="00696027" w:rsidRDefault="00696027" w:rsidP="00696027">
      <w:pPr>
        <w:ind w:firstLine="720"/>
        <w:jc w:val="both"/>
        <w:rPr>
          <w:szCs w:val="20"/>
          <w:lang w:val="de-DE"/>
        </w:rPr>
      </w:pPr>
      <w:r w:rsidRPr="00696027">
        <w:rPr>
          <w:szCs w:val="20"/>
          <w:lang w:val="de-DE"/>
        </w:rPr>
        <w:t>25.3. pašvaldības nodevas par tirdzniecību publiskās vietās maksājumus kontrolē Finanšu nodaļa, sekojot, lai pašvaldības nodeva tiktu samaksāta noteiktajā termiņā un pilnā apmērā;</w:t>
      </w:r>
    </w:p>
    <w:p w:rsidR="00696027" w:rsidRPr="00696027" w:rsidRDefault="00696027" w:rsidP="00696027">
      <w:pPr>
        <w:ind w:firstLine="720"/>
        <w:jc w:val="both"/>
        <w:rPr>
          <w:szCs w:val="20"/>
          <w:lang w:val="de-DE"/>
        </w:rPr>
      </w:pPr>
      <w:r w:rsidRPr="00696027">
        <w:rPr>
          <w:szCs w:val="20"/>
          <w:lang w:val="de-DE"/>
        </w:rPr>
        <w:t>25.4. pārmaksātās pašvaldības nodevas summas, pamatojoties uz maksātāja motivētu iesniegumu, tiek atmaksātas maksātājam;</w:t>
      </w:r>
    </w:p>
    <w:p w:rsidR="00696027" w:rsidRPr="00696027" w:rsidRDefault="00696027" w:rsidP="00696027">
      <w:pPr>
        <w:tabs>
          <w:tab w:val="left" w:pos="570"/>
        </w:tabs>
        <w:ind w:hanging="57"/>
        <w:jc w:val="both"/>
        <w:rPr>
          <w:i/>
          <w:szCs w:val="20"/>
          <w:lang w:val="de-DE"/>
        </w:rPr>
      </w:pPr>
      <w:r w:rsidRPr="00696027">
        <w:rPr>
          <w:szCs w:val="20"/>
          <w:lang w:val="de-DE"/>
        </w:rPr>
        <w:tab/>
      </w:r>
      <w:r w:rsidRPr="00696027">
        <w:rPr>
          <w:szCs w:val="20"/>
          <w:lang w:val="de-DE"/>
        </w:rPr>
        <w:tab/>
      </w:r>
      <w:r w:rsidRPr="00696027">
        <w:rPr>
          <w:szCs w:val="20"/>
          <w:lang w:val="de-DE"/>
        </w:rPr>
        <w:tab/>
        <w:t>25.5. ja tirdzniecības vietā tirdzniecība tiek veikta ar dažāda sortimenta precēm, tad nodevas apmēru nosaka pēc lielākās nodevas;</w:t>
      </w:r>
    </w:p>
    <w:p w:rsidR="00696027" w:rsidRPr="00696027" w:rsidRDefault="00696027" w:rsidP="00696027">
      <w:pPr>
        <w:tabs>
          <w:tab w:val="left" w:pos="570"/>
        </w:tabs>
        <w:jc w:val="both"/>
        <w:rPr>
          <w:szCs w:val="20"/>
          <w:lang w:val="de-DE"/>
        </w:rPr>
      </w:pPr>
      <w:r w:rsidRPr="00696027">
        <w:rPr>
          <w:szCs w:val="20"/>
          <w:lang w:val="de-DE"/>
        </w:rPr>
        <w:tab/>
      </w:r>
      <w:r w:rsidRPr="00696027">
        <w:rPr>
          <w:szCs w:val="20"/>
          <w:lang w:val="de-DE"/>
        </w:rPr>
        <w:tab/>
        <w:t xml:space="preserve">25.6. nodevu par  tirdzniecības vietu izmantošanu publiskās vietās Tukuma novadā ir tiesīgas iekasēt Domes priekšsēdētāja, pašvaldības izpilddirektora vai pagastu pārvaldes vadītāja pilnvarotas amatpersonas.  </w:t>
      </w:r>
    </w:p>
    <w:p w:rsidR="00696027" w:rsidRPr="00696027" w:rsidRDefault="00696027" w:rsidP="00696027">
      <w:pPr>
        <w:jc w:val="center"/>
        <w:rPr>
          <w:b/>
          <w:color w:val="FF0000"/>
          <w:szCs w:val="20"/>
          <w:lang w:val="de-DE"/>
        </w:rPr>
      </w:pPr>
    </w:p>
    <w:p w:rsidR="00696027" w:rsidRPr="00696027" w:rsidRDefault="00696027" w:rsidP="00696027">
      <w:pPr>
        <w:autoSpaceDE w:val="0"/>
        <w:autoSpaceDN w:val="0"/>
        <w:adjustRightInd w:val="0"/>
        <w:jc w:val="center"/>
        <w:rPr>
          <w:b/>
          <w:bCs/>
          <w:color w:val="000000"/>
          <w:szCs w:val="20"/>
          <w:lang w:val="de-DE"/>
        </w:rPr>
      </w:pPr>
      <w:r w:rsidRPr="00696027">
        <w:rPr>
          <w:b/>
          <w:bCs/>
          <w:color w:val="000000"/>
          <w:szCs w:val="20"/>
          <w:lang w:val="de-DE"/>
        </w:rPr>
        <w:t xml:space="preserve">VI. Nodeva par </w:t>
      </w:r>
      <w:r w:rsidRPr="00696027">
        <w:rPr>
          <w:b/>
          <w:color w:val="000000"/>
          <w:szCs w:val="20"/>
          <w:lang w:val="de-DE"/>
        </w:rPr>
        <w:t>pašvaldības infrastruktūras uzturēšanu un attīstību</w:t>
      </w:r>
    </w:p>
    <w:p w:rsidR="00696027" w:rsidRPr="00696027" w:rsidRDefault="00696027" w:rsidP="00696027">
      <w:pPr>
        <w:autoSpaceDE w:val="0"/>
        <w:autoSpaceDN w:val="0"/>
        <w:adjustRightInd w:val="0"/>
        <w:rPr>
          <w:b/>
          <w:bCs/>
          <w:color w:val="000000"/>
          <w:szCs w:val="20"/>
          <w:lang w:val="de-DE"/>
        </w:rPr>
      </w:pPr>
    </w:p>
    <w:p w:rsidR="00696027" w:rsidRPr="00696027" w:rsidRDefault="00696027" w:rsidP="00696027">
      <w:pPr>
        <w:ind w:firstLine="720"/>
        <w:jc w:val="both"/>
        <w:rPr>
          <w:color w:val="000000"/>
          <w:szCs w:val="20"/>
          <w:lang w:val="de-DE"/>
        </w:rPr>
      </w:pPr>
      <w:r w:rsidRPr="00696027">
        <w:rPr>
          <w:color w:val="000000"/>
          <w:szCs w:val="20"/>
          <w:lang w:val="de-DE"/>
        </w:rPr>
        <w:t xml:space="preserve">26. Nodevas maksātāji ir fiziskas un juridiskas personas, kas Tukuma novada administratīvajā teritorijā īsteno būvniecības ieceri (veic jebkura veida celtniecības, rekonstrukcijas </w:t>
      </w:r>
      <w:r w:rsidRPr="00696027">
        <w:rPr>
          <w:color w:val="000000"/>
          <w:szCs w:val="20"/>
          <w:lang w:val="de-DE"/>
        </w:rPr>
        <w:lastRenderedPageBreak/>
        <w:t>un remonta darbus, pazemes inženierkomunikāciju vai citu objektu izbūvi, rekonstrukciju un remontu, kas saistīti ar rakšanas darbiem uz ielām vai zaļajā zonā).</w:t>
      </w:r>
    </w:p>
    <w:p w:rsidR="00696027" w:rsidRPr="00696027" w:rsidRDefault="00696027" w:rsidP="00696027">
      <w:pPr>
        <w:widowControl w:val="0"/>
        <w:suppressAutoHyphens/>
        <w:ind w:firstLine="720"/>
        <w:jc w:val="both"/>
        <w:rPr>
          <w:color w:val="000000"/>
          <w:szCs w:val="20"/>
          <w:lang w:val="de-DE"/>
        </w:rPr>
      </w:pPr>
      <w:r w:rsidRPr="00696027">
        <w:rPr>
          <w:color w:val="000000"/>
          <w:szCs w:val="20"/>
          <w:lang w:val="de-DE"/>
        </w:rPr>
        <w:t>27. Nodeva iemaksājama pirms darbu uzsākšanas.</w:t>
      </w:r>
    </w:p>
    <w:p w:rsidR="00696027" w:rsidRPr="00696027" w:rsidRDefault="00696027" w:rsidP="00696027">
      <w:pPr>
        <w:ind w:left="720"/>
        <w:jc w:val="both"/>
        <w:rPr>
          <w:color w:val="000000"/>
          <w:szCs w:val="20"/>
          <w:lang w:val="de-DE"/>
        </w:rPr>
      </w:pPr>
      <w:r w:rsidRPr="00696027">
        <w:rPr>
          <w:color w:val="000000"/>
          <w:szCs w:val="20"/>
          <w:lang w:val="de-DE"/>
        </w:rPr>
        <w:t>28. Nodevu objekti, kuri tiek aplikti ar pašvaldības nodevu un nodevu likmes (diennaktī):</w:t>
      </w:r>
    </w:p>
    <w:p w:rsidR="00696027" w:rsidRPr="00696027" w:rsidRDefault="00696027" w:rsidP="00696027">
      <w:pPr>
        <w:jc w:val="both"/>
        <w:rPr>
          <w:color w:val="000000"/>
          <w:szCs w:val="20"/>
          <w:lang w:val="de-DE"/>
        </w:rPr>
      </w:pPr>
    </w:p>
    <w:tbl>
      <w:tblPr>
        <w:tblpPr w:leftFromText="180" w:rightFromText="180" w:vertAnchor="text" w:tblpX="345" w:tblpY="1"/>
        <w:tblOverlap w:val="neve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80"/>
        <w:gridCol w:w="5040"/>
        <w:gridCol w:w="1467"/>
        <w:gridCol w:w="1468"/>
      </w:tblGrid>
      <w:tr w:rsidR="00696027" w:rsidRPr="00696027" w:rsidTr="00696027">
        <w:trPr>
          <w:trHeight w:val="837"/>
        </w:trPr>
        <w:tc>
          <w:tcPr>
            <w:tcW w:w="1080"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szCs w:val="20"/>
                <w:lang w:val="de-DE"/>
              </w:rPr>
            </w:pPr>
            <w:r w:rsidRPr="00696027">
              <w:rPr>
                <w:szCs w:val="20"/>
                <w:lang w:val="de-DE"/>
              </w:rPr>
              <w:t>Nr.p.k.</w:t>
            </w:r>
          </w:p>
        </w:tc>
        <w:tc>
          <w:tcPr>
            <w:tcW w:w="5040"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jc w:val="center"/>
              <w:rPr>
                <w:szCs w:val="20"/>
                <w:lang w:val="de-DE"/>
              </w:rPr>
            </w:pPr>
            <w:r w:rsidRPr="00696027">
              <w:rPr>
                <w:bCs/>
                <w:szCs w:val="20"/>
                <w:lang w:val="de-DE"/>
              </w:rPr>
              <w:t>Satiksmes infrastruktūras objekts</w:t>
            </w:r>
          </w:p>
        </w:tc>
        <w:tc>
          <w:tcPr>
            <w:tcW w:w="1467"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left="-176" w:firstLine="176"/>
              <w:jc w:val="center"/>
              <w:rPr>
                <w:color w:val="000000"/>
                <w:szCs w:val="20"/>
                <w:lang w:val="de-DE"/>
              </w:rPr>
            </w:pPr>
            <w:r w:rsidRPr="00696027">
              <w:rPr>
                <w:color w:val="000000"/>
                <w:szCs w:val="20"/>
                <w:lang w:val="de-DE"/>
              </w:rPr>
              <w:t xml:space="preserve">Tukuma </w:t>
            </w:r>
          </w:p>
          <w:p w:rsidR="00696027" w:rsidRPr="00696027" w:rsidRDefault="00696027" w:rsidP="00696027">
            <w:pPr>
              <w:ind w:left="-176" w:firstLine="176"/>
              <w:jc w:val="center"/>
              <w:rPr>
                <w:color w:val="000000"/>
                <w:szCs w:val="20"/>
                <w:lang w:val="de-DE"/>
              </w:rPr>
            </w:pPr>
            <w:r w:rsidRPr="00696027">
              <w:rPr>
                <w:color w:val="000000"/>
                <w:szCs w:val="20"/>
                <w:lang w:val="de-DE"/>
              </w:rPr>
              <w:t>pilsētā</w:t>
            </w:r>
          </w:p>
          <w:p w:rsidR="00696027" w:rsidRPr="00696027" w:rsidRDefault="00696027" w:rsidP="00696027">
            <w:pPr>
              <w:ind w:left="-176" w:firstLine="176"/>
              <w:jc w:val="center"/>
              <w:rPr>
                <w:bCs/>
                <w:color w:val="000000"/>
                <w:szCs w:val="20"/>
                <w:lang w:val="de-DE"/>
              </w:rPr>
            </w:pPr>
            <w:r w:rsidRPr="00696027">
              <w:rPr>
                <w:color w:val="000000"/>
                <w:szCs w:val="20"/>
                <w:lang w:val="de-DE"/>
              </w:rPr>
              <w:t>(</w:t>
            </w:r>
            <w:r w:rsidRPr="00696027">
              <w:rPr>
                <w:i/>
                <w:color w:val="000000"/>
                <w:szCs w:val="20"/>
                <w:lang w:val="de-DE"/>
              </w:rPr>
              <w:t>euro</w:t>
            </w:r>
            <w:r w:rsidRPr="00696027">
              <w:rPr>
                <w:color w:val="000000"/>
                <w:szCs w:val="20"/>
                <w:lang w:val="de-DE"/>
              </w:rPr>
              <w:t>)</w:t>
            </w:r>
          </w:p>
        </w:tc>
        <w:tc>
          <w:tcPr>
            <w:tcW w:w="1468" w:type="dxa"/>
            <w:tcBorders>
              <w:top w:val="single" w:sz="4" w:space="0" w:color="auto"/>
              <w:left w:val="single" w:sz="4" w:space="0" w:color="auto"/>
              <w:bottom w:val="single" w:sz="4" w:space="0" w:color="auto"/>
              <w:right w:val="single" w:sz="4" w:space="0" w:color="auto"/>
            </w:tcBorders>
            <w:vAlign w:val="center"/>
          </w:tcPr>
          <w:p w:rsidR="00696027" w:rsidRPr="00696027" w:rsidRDefault="00696027" w:rsidP="00696027">
            <w:pPr>
              <w:ind w:left="-176" w:firstLine="176"/>
              <w:jc w:val="center"/>
              <w:rPr>
                <w:color w:val="000000"/>
                <w:szCs w:val="20"/>
                <w:lang w:val="de-DE"/>
              </w:rPr>
            </w:pPr>
            <w:r w:rsidRPr="00696027">
              <w:rPr>
                <w:color w:val="000000"/>
                <w:szCs w:val="20"/>
                <w:lang w:val="de-DE"/>
              </w:rPr>
              <w:t>Pagastu</w:t>
            </w:r>
          </w:p>
          <w:p w:rsidR="00696027" w:rsidRPr="00696027" w:rsidRDefault="00696027" w:rsidP="00696027">
            <w:pPr>
              <w:ind w:left="-176" w:firstLine="176"/>
              <w:jc w:val="center"/>
              <w:rPr>
                <w:color w:val="000000"/>
                <w:szCs w:val="20"/>
                <w:lang w:val="de-DE"/>
              </w:rPr>
            </w:pPr>
            <w:r w:rsidRPr="00696027">
              <w:rPr>
                <w:color w:val="000000"/>
                <w:szCs w:val="20"/>
                <w:lang w:val="de-DE"/>
              </w:rPr>
              <w:t xml:space="preserve">teritorijās </w:t>
            </w:r>
          </w:p>
          <w:p w:rsidR="00696027" w:rsidRPr="00696027" w:rsidRDefault="00696027" w:rsidP="00696027">
            <w:pPr>
              <w:ind w:left="-176" w:firstLine="176"/>
              <w:jc w:val="center"/>
              <w:rPr>
                <w:bCs/>
                <w:color w:val="000000"/>
                <w:szCs w:val="20"/>
                <w:lang w:val="de-DE"/>
              </w:rPr>
            </w:pPr>
            <w:r w:rsidRPr="00696027">
              <w:rPr>
                <w:bCs/>
                <w:color w:val="000000"/>
                <w:szCs w:val="20"/>
                <w:lang w:val="de-DE"/>
              </w:rPr>
              <w:t>(</w:t>
            </w:r>
            <w:r w:rsidRPr="00696027">
              <w:rPr>
                <w:i/>
                <w:color w:val="000000"/>
                <w:szCs w:val="20"/>
                <w:lang w:val="de-DE"/>
              </w:rPr>
              <w:t>euro</w:t>
            </w:r>
            <w:r w:rsidRPr="00696027">
              <w:rPr>
                <w:bCs/>
                <w:color w:val="000000"/>
                <w:szCs w:val="20"/>
                <w:lang w:val="de-DE"/>
              </w:rPr>
              <w:t>)</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28.1.</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Maģistrālajās ielās:</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28.1.1.</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14,00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28.1.2.</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35,00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28.1.3.</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brauktuve (transporta kustība slēgta pilnībā)</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70.00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28.1.4.</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ietve un zaļā zona</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7,00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28.2.</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Vietējās nozīmes ielās:</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28.2.1.</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6,00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6,00</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28.2.2.</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18,00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18,00</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28.2.3.</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rPr>
                <w:kern w:val="1"/>
                <w:lang w:eastAsia="en-US"/>
              </w:rPr>
            </w:pPr>
            <w:r w:rsidRPr="00696027">
              <w:rPr>
                <w:kern w:val="1"/>
                <w:lang w:eastAsia="en-US"/>
              </w:rPr>
              <w:t>brauktuve (ja transporta kustība tiek slēgta pilnībā)</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35,00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35,00</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28.2.4.</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ietve un zaļā zona</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5,00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5,00</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28.3.</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 xml:space="preserve">Parka ceļi un veloceliņi </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center"/>
              <w:rPr>
                <w:color w:val="000000"/>
                <w:szCs w:val="20"/>
                <w:lang w:val="de-DE"/>
              </w:rPr>
            </w:pPr>
            <w:r w:rsidRPr="00696027">
              <w:rPr>
                <w:color w:val="000000"/>
                <w:szCs w:val="20"/>
                <w:lang w:val="de-DE"/>
              </w:rPr>
              <w:t>15,00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center"/>
              <w:rPr>
                <w:color w:val="000000"/>
                <w:szCs w:val="20"/>
                <w:lang w:val="de-DE"/>
              </w:rPr>
            </w:pPr>
            <w:r w:rsidRPr="00696027">
              <w:rPr>
                <w:color w:val="000000"/>
                <w:szCs w:val="20"/>
                <w:lang w:val="de-DE"/>
              </w:rPr>
              <w:t>15,00</w:t>
            </w:r>
          </w:p>
        </w:tc>
      </w:tr>
      <w:tr w:rsidR="00696027" w:rsidRPr="00696027" w:rsidTr="00696027">
        <w:trPr>
          <w:trHeight w:val="270"/>
        </w:trPr>
        <w:tc>
          <w:tcPr>
            <w:tcW w:w="108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jc w:val="right"/>
              <w:rPr>
                <w:szCs w:val="20"/>
                <w:lang w:val="de-DE"/>
              </w:rPr>
            </w:pPr>
            <w:r w:rsidRPr="00696027">
              <w:rPr>
                <w:szCs w:val="20"/>
                <w:lang w:val="de-DE"/>
              </w:rPr>
              <w:t>28.4.</w:t>
            </w:r>
          </w:p>
        </w:tc>
        <w:tc>
          <w:tcPr>
            <w:tcW w:w="5040"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rPr>
                <w:szCs w:val="20"/>
                <w:lang w:val="de-DE"/>
              </w:rPr>
            </w:pPr>
            <w:r w:rsidRPr="00696027">
              <w:rPr>
                <w:szCs w:val="20"/>
                <w:lang w:val="de-DE"/>
              </w:rPr>
              <w:t>Pārējā teritorijā</w:t>
            </w:r>
          </w:p>
        </w:tc>
        <w:tc>
          <w:tcPr>
            <w:tcW w:w="1467"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7,00</w:t>
            </w:r>
          </w:p>
        </w:tc>
        <w:tc>
          <w:tcPr>
            <w:tcW w:w="1468" w:type="dxa"/>
            <w:tcBorders>
              <w:top w:val="single" w:sz="4" w:space="0" w:color="auto"/>
              <w:left w:val="single" w:sz="4" w:space="0" w:color="auto"/>
              <w:bottom w:val="single" w:sz="4" w:space="0" w:color="auto"/>
              <w:right w:val="single" w:sz="4" w:space="0" w:color="auto"/>
            </w:tcBorders>
          </w:tcPr>
          <w:p w:rsidR="00696027" w:rsidRPr="00696027" w:rsidRDefault="00696027" w:rsidP="00696027">
            <w:pPr>
              <w:widowControl w:val="0"/>
              <w:suppressLineNumbers/>
              <w:suppressAutoHyphens/>
              <w:snapToGrid w:val="0"/>
              <w:jc w:val="center"/>
              <w:rPr>
                <w:color w:val="000000"/>
                <w:kern w:val="1"/>
                <w:lang w:eastAsia="en-US"/>
              </w:rPr>
            </w:pPr>
            <w:r w:rsidRPr="00696027">
              <w:rPr>
                <w:color w:val="000000"/>
                <w:kern w:val="1"/>
                <w:lang w:eastAsia="en-US"/>
              </w:rPr>
              <w:t>7,00</w:t>
            </w:r>
          </w:p>
        </w:tc>
      </w:tr>
    </w:tbl>
    <w:p w:rsidR="00696027" w:rsidRPr="00696027" w:rsidRDefault="00696027" w:rsidP="00696027">
      <w:pPr>
        <w:ind w:firstLine="720"/>
        <w:jc w:val="both"/>
        <w:rPr>
          <w:szCs w:val="20"/>
          <w:lang w:val="de-DE"/>
        </w:rPr>
      </w:pPr>
    </w:p>
    <w:p w:rsidR="00696027" w:rsidRPr="00696027" w:rsidRDefault="00696027" w:rsidP="00696027">
      <w:pPr>
        <w:ind w:firstLine="720"/>
        <w:jc w:val="both"/>
        <w:rPr>
          <w:rFonts w:cs="Tahoma"/>
          <w:color w:val="000000"/>
          <w:szCs w:val="20"/>
          <w:lang w:val="de-DE"/>
        </w:rPr>
      </w:pPr>
      <w:r w:rsidRPr="00696027">
        <w:rPr>
          <w:rFonts w:cs="Tahoma"/>
          <w:color w:val="000000"/>
          <w:szCs w:val="20"/>
          <w:lang w:val="de-DE"/>
        </w:rPr>
        <w:t xml:space="preserve">29. No </w:t>
      </w:r>
      <w:r w:rsidR="008062F4">
        <w:rPr>
          <w:rFonts w:cs="Tahoma"/>
          <w:color w:val="000000"/>
          <w:szCs w:val="20"/>
          <w:lang w:val="de-DE"/>
        </w:rPr>
        <w:t>N</w:t>
      </w:r>
      <w:r w:rsidRPr="00696027">
        <w:rPr>
          <w:rFonts w:cs="Tahoma"/>
          <w:color w:val="000000"/>
          <w:szCs w:val="20"/>
          <w:lang w:val="de-DE"/>
        </w:rPr>
        <w:t>oteikumu 28.punktā minētās nodevas papildus Ministru kabineta 28.06.2005. noteikumu Nr.480 „Noteikumi par kārtību, kādā pašvaldības var uzlikt pašvaldību nodevas“ 16.6.apakšpunktā minētajām personām tiek atbrīvotas juridiskas personas pašvaldības pasūtījuma izpildei.</w:t>
      </w:r>
    </w:p>
    <w:p w:rsidR="00696027" w:rsidRPr="00696027" w:rsidRDefault="00696027" w:rsidP="00696027">
      <w:pPr>
        <w:autoSpaceDE w:val="0"/>
        <w:autoSpaceDN w:val="0"/>
        <w:adjustRightInd w:val="0"/>
        <w:ind w:firstLine="720"/>
        <w:jc w:val="both"/>
        <w:rPr>
          <w:bCs/>
          <w:i/>
          <w:color w:val="C00000"/>
          <w:lang w:val="de-DE"/>
        </w:rPr>
      </w:pPr>
      <w:r w:rsidRPr="00696027">
        <w:rPr>
          <w:b/>
          <w:bCs/>
          <w:i/>
          <w:color w:val="C00000"/>
          <w:lang w:val="de-DE"/>
        </w:rPr>
        <w:t>Informācijai-</w:t>
      </w:r>
      <w:r w:rsidRPr="00696027">
        <w:rPr>
          <w:bCs/>
          <w:i/>
          <w:color w:val="C00000"/>
          <w:lang w:val="de-DE"/>
        </w:rPr>
        <w:t>ar Domes 20.06.2013.lēmumu (prot.Nr.11,1.</w:t>
      </w:r>
      <w:r w:rsidRPr="00696027">
        <w:rPr>
          <w:i/>
          <w:color w:val="C00000"/>
          <w:lang w:val="de-DE"/>
        </w:rPr>
        <w:t xml:space="preserve"> §.) apturēta VI nodaļas nodevas ieturēšana personām, kas būvē pieslēgumu Tukuma pilsētas ūdens un kanalizācijas sistēmai.</w:t>
      </w:r>
    </w:p>
    <w:p w:rsidR="00696027" w:rsidRPr="00696027" w:rsidRDefault="00696027" w:rsidP="00696027">
      <w:pPr>
        <w:autoSpaceDE w:val="0"/>
        <w:autoSpaceDN w:val="0"/>
        <w:adjustRightInd w:val="0"/>
        <w:jc w:val="center"/>
        <w:rPr>
          <w:b/>
          <w:bCs/>
          <w:color w:val="000000"/>
          <w:szCs w:val="20"/>
          <w:lang w:val="de-DE"/>
        </w:rPr>
      </w:pPr>
    </w:p>
    <w:p w:rsidR="00696027" w:rsidRPr="00696027" w:rsidRDefault="00696027" w:rsidP="00696027">
      <w:pPr>
        <w:autoSpaceDE w:val="0"/>
        <w:autoSpaceDN w:val="0"/>
        <w:adjustRightInd w:val="0"/>
        <w:jc w:val="center"/>
        <w:rPr>
          <w:b/>
          <w:bCs/>
          <w:color w:val="000000"/>
          <w:szCs w:val="20"/>
          <w:lang w:val="de-DE"/>
        </w:rPr>
      </w:pPr>
      <w:r w:rsidRPr="00696027">
        <w:rPr>
          <w:b/>
          <w:bCs/>
          <w:color w:val="000000"/>
          <w:szCs w:val="20"/>
          <w:lang w:val="de-DE"/>
        </w:rPr>
        <w:t>VII. Noslēguma jautājumi</w:t>
      </w:r>
    </w:p>
    <w:p w:rsidR="00696027" w:rsidRPr="00696027" w:rsidRDefault="00696027" w:rsidP="00696027">
      <w:pPr>
        <w:autoSpaceDE w:val="0"/>
        <w:autoSpaceDN w:val="0"/>
        <w:adjustRightInd w:val="0"/>
        <w:rPr>
          <w:b/>
          <w:bCs/>
          <w:color w:val="000000"/>
          <w:szCs w:val="20"/>
          <w:lang w:val="de-DE"/>
        </w:rPr>
      </w:pPr>
    </w:p>
    <w:p w:rsidR="00696027" w:rsidRPr="00696027" w:rsidRDefault="00696027" w:rsidP="00696027">
      <w:pPr>
        <w:ind w:firstLine="720"/>
        <w:jc w:val="both"/>
        <w:rPr>
          <w:color w:val="000000"/>
          <w:szCs w:val="20"/>
          <w:lang w:val="de-DE"/>
        </w:rPr>
      </w:pPr>
      <w:r w:rsidRPr="00696027">
        <w:rPr>
          <w:color w:val="000000"/>
          <w:szCs w:val="20"/>
          <w:lang w:val="de-DE"/>
        </w:rPr>
        <w:t xml:space="preserve">30. Par šo </w:t>
      </w:r>
      <w:r w:rsidR="008062F4">
        <w:rPr>
          <w:color w:val="000000"/>
          <w:szCs w:val="20"/>
          <w:lang w:val="de-DE"/>
        </w:rPr>
        <w:t>N</w:t>
      </w:r>
      <w:r w:rsidRPr="00696027">
        <w:rPr>
          <w:color w:val="000000"/>
          <w:szCs w:val="20"/>
          <w:lang w:val="de-DE"/>
        </w:rPr>
        <w:t xml:space="preserve">oteikumu neievērošanu fiziskās un juridiskās personas ir atbildīgas Latvijas Administratīvo pārkāpumu kodeksā noteiktajā apmērā un kārtībā. </w:t>
      </w:r>
    </w:p>
    <w:p w:rsidR="00696027" w:rsidRPr="00696027" w:rsidRDefault="00696027" w:rsidP="00696027">
      <w:pPr>
        <w:ind w:firstLine="720"/>
        <w:jc w:val="both"/>
        <w:rPr>
          <w:bCs/>
          <w:szCs w:val="20"/>
          <w:lang w:eastAsia="en-US"/>
        </w:rPr>
      </w:pPr>
      <w:r w:rsidRPr="00696027">
        <w:rPr>
          <w:szCs w:val="20"/>
        </w:rPr>
        <w:t xml:space="preserve">31. Ar šo </w:t>
      </w:r>
      <w:r w:rsidR="008062F4">
        <w:rPr>
          <w:szCs w:val="20"/>
        </w:rPr>
        <w:t>N</w:t>
      </w:r>
      <w:r w:rsidRPr="00696027">
        <w:rPr>
          <w:szCs w:val="20"/>
        </w:rPr>
        <w:t>oteikumu spēkā stāšanos spēku zaudē Tukuma novada Domes 29.04.2010. saistošie noteikumi Nr.21 „</w:t>
      </w:r>
      <w:r w:rsidRPr="00696027">
        <w:rPr>
          <w:bCs/>
          <w:szCs w:val="20"/>
          <w:lang w:eastAsia="en-US"/>
        </w:rPr>
        <w:t>Par Tukuma novada pašvaldības nodevām”.</w:t>
      </w:r>
    </w:p>
    <w:p w:rsidR="00696027" w:rsidRPr="00696027" w:rsidRDefault="00696027" w:rsidP="00696027">
      <w:pPr>
        <w:autoSpaceDE w:val="0"/>
        <w:autoSpaceDN w:val="0"/>
        <w:adjustRightInd w:val="0"/>
        <w:rPr>
          <w:b/>
          <w:bCs/>
          <w:color w:val="000000"/>
          <w:szCs w:val="20"/>
        </w:rPr>
      </w:pPr>
    </w:p>
    <w:p w:rsidR="00696027" w:rsidRPr="00696027" w:rsidRDefault="00696027" w:rsidP="00696027">
      <w:pPr>
        <w:rPr>
          <w:szCs w:val="20"/>
          <w:lang w:val="de-DE"/>
        </w:rPr>
      </w:pPr>
    </w:p>
    <w:p w:rsidR="00696027" w:rsidRPr="00696027" w:rsidRDefault="00696027" w:rsidP="00696027">
      <w:pPr>
        <w:rPr>
          <w:szCs w:val="20"/>
          <w:lang w:val="de-DE"/>
        </w:rPr>
      </w:pPr>
    </w:p>
    <w:p w:rsidR="00696027" w:rsidRPr="00696027" w:rsidRDefault="00696027">
      <w:pPr>
        <w:jc w:val="both"/>
        <w:rPr>
          <w:lang w:val="de-DE"/>
        </w:rPr>
      </w:pPr>
    </w:p>
    <w:p w:rsidR="00696027" w:rsidRDefault="00696027">
      <w:pPr>
        <w:jc w:val="both"/>
      </w:pPr>
      <w:r>
        <w:br w:type="page"/>
      </w:r>
    </w:p>
    <w:p w:rsidR="00400BD6" w:rsidRPr="00400BD6" w:rsidRDefault="00252EFD" w:rsidP="00400BD6">
      <w:pPr>
        <w:jc w:val="center"/>
      </w:pPr>
      <w:r>
        <w:lastRenderedPageBreak/>
        <w:t>3</w:t>
      </w:r>
      <w:r w:rsidR="00400BD6" w:rsidRPr="00400BD6">
        <w:t>.§.</w:t>
      </w:r>
    </w:p>
    <w:p w:rsidR="00400BD6" w:rsidRPr="00A41825" w:rsidRDefault="00400BD6" w:rsidP="00400BD6">
      <w:pPr>
        <w:ind w:right="-1"/>
        <w:rPr>
          <w:b/>
        </w:rPr>
      </w:pPr>
    </w:p>
    <w:p w:rsidR="00400BD6" w:rsidRPr="00A41825" w:rsidRDefault="00400BD6" w:rsidP="00400BD6">
      <w:pPr>
        <w:suppressAutoHyphens/>
        <w:jc w:val="both"/>
        <w:rPr>
          <w:b/>
        </w:rPr>
      </w:pPr>
      <w:r w:rsidRPr="00A41825">
        <w:rPr>
          <w:b/>
          <w:lang w:eastAsia="ar-SA"/>
        </w:rPr>
        <w:t xml:space="preserve">Par </w:t>
      </w:r>
      <w:r>
        <w:rPr>
          <w:b/>
          <w:lang w:eastAsia="ar-SA"/>
        </w:rPr>
        <w:t>nedzīvojamo telpu iznomāšanu</w:t>
      </w:r>
      <w:r w:rsidRPr="00A41825">
        <w:rPr>
          <w:b/>
        </w:rPr>
        <w:t xml:space="preserve"> </w:t>
      </w:r>
    </w:p>
    <w:p w:rsidR="00400BD6" w:rsidRPr="00A41825" w:rsidRDefault="00400BD6" w:rsidP="00400BD6">
      <w:pPr>
        <w:rPr>
          <w:i/>
        </w:rPr>
      </w:pPr>
    </w:p>
    <w:p w:rsidR="00400BD6" w:rsidRPr="00A41825" w:rsidRDefault="00400BD6" w:rsidP="00400BD6">
      <w:r w:rsidRPr="00A41825">
        <w:rPr>
          <w:i/>
        </w:rPr>
        <w:t xml:space="preserve">Iesniegt izskatīšanai </w:t>
      </w:r>
      <w:r>
        <w:rPr>
          <w:i/>
        </w:rPr>
        <w:t>Domei</w:t>
      </w:r>
      <w:r w:rsidRPr="00A41825">
        <w:rPr>
          <w:i/>
        </w:rPr>
        <w:t xml:space="preserve"> šādu lēmuma projektu</w:t>
      </w:r>
      <w:r w:rsidRPr="00A41825">
        <w:t>:</w:t>
      </w:r>
    </w:p>
    <w:p w:rsidR="00400BD6" w:rsidRDefault="00400BD6" w:rsidP="00400BD6">
      <w:pPr>
        <w:suppressAutoHyphens/>
        <w:autoSpaceDN w:val="0"/>
        <w:ind w:right="282"/>
        <w:jc w:val="center"/>
        <w:textAlignment w:val="baseline"/>
        <w:rPr>
          <w:b/>
        </w:rPr>
      </w:pPr>
    </w:p>
    <w:p w:rsidR="00400BD6" w:rsidRPr="00D657EE" w:rsidRDefault="00400BD6" w:rsidP="00400BD6">
      <w:pPr>
        <w:ind w:firstLine="720"/>
        <w:jc w:val="both"/>
      </w:pPr>
      <w:r>
        <w:t>1.</w:t>
      </w:r>
      <w:r w:rsidRPr="00D657EE">
        <w:t xml:space="preserve"> Maiga Vitauska </w:t>
      </w:r>
      <w:r>
        <w:t>15</w:t>
      </w:r>
      <w:r w:rsidRPr="00D657EE">
        <w:t>.0</w:t>
      </w:r>
      <w:r>
        <w:t>4</w:t>
      </w:r>
      <w:r w:rsidRPr="00D657EE">
        <w:t>.201</w:t>
      </w:r>
      <w:r>
        <w:t>6</w:t>
      </w:r>
      <w:r w:rsidRPr="00D657EE">
        <w:t>. iesniegumā Nr.</w:t>
      </w:r>
      <w:r>
        <w:t>2275</w:t>
      </w:r>
      <w:r w:rsidRPr="00D657EE">
        <w:t xml:space="preserve"> lūdz pagarināt nedzīvojamās telpas - garāžas Pils ielā 7, Tukumā, nomas līguma termiņu.</w:t>
      </w:r>
    </w:p>
    <w:p w:rsidR="00400BD6" w:rsidRPr="00D657EE" w:rsidRDefault="00400BD6" w:rsidP="00400BD6">
      <w:pPr>
        <w:ind w:firstLine="720"/>
        <w:jc w:val="both"/>
      </w:pPr>
      <w:r w:rsidRPr="00D657EE">
        <w:t>Dome konstatē, ka nomniece Maiga Vitauska izmanto nedzīvojamo telpu - garāžu 10,8 m</w:t>
      </w:r>
      <w:r w:rsidRPr="00D657EE">
        <w:rPr>
          <w:vertAlign w:val="superscript"/>
        </w:rPr>
        <w:t xml:space="preserve">2 </w:t>
      </w:r>
      <w:r w:rsidRPr="00D657EE">
        <w:t>platībā Pils ielā 7, Tukumā, individuālā transporta līdzekļa novietošanai. Līgum</w:t>
      </w:r>
      <w:r>
        <w:t>a termiņš beidzies 04.09.2015.</w:t>
      </w:r>
      <w:r w:rsidRPr="00D657EE">
        <w:t xml:space="preserve"> Ar nomu saistītu parādu nav.</w:t>
      </w:r>
    </w:p>
    <w:p w:rsidR="00400BD6" w:rsidRPr="00D657EE" w:rsidRDefault="00400BD6" w:rsidP="00400BD6">
      <w:pPr>
        <w:ind w:firstLine="720"/>
        <w:jc w:val="both"/>
        <w:rPr>
          <w:i/>
        </w:rPr>
      </w:pPr>
      <w:r w:rsidRPr="00D657EE">
        <w:t xml:space="preserve">Ministru kabineta 08.06.2010. noteikumu Nr.515 „Noteikumi par valsts un pašvaldību mantas iznomāšanas kārtību, nomas maksas noteikšanas metodiku un nomas līguma tipveida nosacījumiem” </w:t>
      </w:r>
      <w:r w:rsidRPr="00BA6F64">
        <w:t>87.punkts</w:t>
      </w:r>
      <w:r w:rsidRPr="00D657EE">
        <w:t xml:space="preserve"> nosaka, ka „</w:t>
      </w:r>
      <w:r w:rsidRPr="00D657EE">
        <w:rPr>
          <w:i/>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400BD6" w:rsidRPr="00D657EE" w:rsidRDefault="00400BD6" w:rsidP="00400BD6">
      <w:pPr>
        <w:ind w:firstLine="720"/>
        <w:jc w:val="both"/>
      </w:pPr>
      <w:r w:rsidRPr="00D657EE">
        <w:t>Pamatojoties uz likuma „Par pašvaldībām“ 21.panta pirmās daļas 27.punktu,</w:t>
      </w:r>
      <w:r>
        <w:t xml:space="preserve"> likuma „Par nekustamā īpašuma nodokli” 2.panta septīto daļu,</w:t>
      </w:r>
      <w:r w:rsidRPr="00D657EE">
        <w:t xml:space="preserve"> Ministru kabineta</w:t>
      </w:r>
      <w:r>
        <w:t xml:space="preserve"> 08.06.2010. </w:t>
      </w:r>
      <w:r w:rsidRPr="00D657EE">
        <w:t>noteikumu Nr.515 „Noteikumi par valsts un pašvaldību mantas iznomāšanas kārtību, nomas maksas noteikšanas metodiku un nomas līguma tipveida nosacījumiem” 7.punktu un 87.punktu</w:t>
      </w:r>
      <w:r>
        <w:t>:</w:t>
      </w:r>
      <w:r w:rsidRPr="00D657EE">
        <w:t xml:space="preserve"> </w:t>
      </w:r>
    </w:p>
    <w:p w:rsidR="00400BD6" w:rsidRPr="00D657EE" w:rsidRDefault="00400BD6" w:rsidP="00400BD6">
      <w:pPr>
        <w:ind w:firstLine="720"/>
        <w:jc w:val="both"/>
      </w:pPr>
      <w:r>
        <w:t>1</w:t>
      </w:r>
      <w:r w:rsidRPr="00D657EE">
        <w:t>.1. pagarināt nedzīvojamās telpas</w:t>
      </w:r>
      <w:r>
        <w:t xml:space="preserve"> - garāžas</w:t>
      </w:r>
      <w:r w:rsidRPr="00D657EE">
        <w:t xml:space="preserve"> Pils ielā 7, Tukumā,</w:t>
      </w:r>
      <w:r>
        <w:t xml:space="preserve"> 10,8 m</w:t>
      </w:r>
      <w:r>
        <w:rPr>
          <w:vertAlign w:val="superscript"/>
        </w:rPr>
        <w:t xml:space="preserve">2 </w:t>
      </w:r>
      <w:r>
        <w:t xml:space="preserve">platībā, </w:t>
      </w:r>
      <w:r w:rsidRPr="00D657EE">
        <w:t xml:space="preserve"> </w:t>
      </w:r>
      <w:r w:rsidR="00CE0A7E">
        <w:t xml:space="preserve">20.07.2010. </w:t>
      </w:r>
      <w:r w:rsidRPr="00D657EE">
        <w:t xml:space="preserve">nomas līguma termiņu ar </w:t>
      </w:r>
      <w:r w:rsidRPr="00D657EE">
        <w:rPr>
          <w:b/>
        </w:rPr>
        <w:t>Maigu Vitausku</w:t>
      </w:r>
      <w:r>
        <w:t xml:space="preserve"> </w:t>
      </w:r>
      <w:r w:rsidR="00CE0A7E">
        <w:t>līdz 2022.gada 19.jūlijam</w:t>
      </w:r>
      <w:r>
        <w:t>,</w:t>
      </w:r>
    </w:p>
    <w:p w:rsidR="00400BD6" w:rsidRPr="00D657EE" w:rsidRDefault="00400BD6" w:rsidP="00400BD6">
      <w:pPr>
        <w:ind w:firstLine="720"/>
        <w:jc w:val="both"/>
      </w:pPr>
      <w:r>
        <w:t>1</w:t>
      </w:r>
      <w:r w:rsidRPr="00D657EE">
        <w:t xml:space="preserve">.2. papildus noteiktajai nomas maksai 0,71 </w:t>
      </w:r>
      <w:r w:rsidRPr="00D657EE">
        <w:rPr>
          <w:i/>
        </w:rPr>
        <w:t>euro</w:t>
      </w:r>
      <w:r w:rsidRPr="00D657EE">
        <w:t xml:space="preserve"> par 1 m</w:t>
      </w:r>
      <w:r w:rsidRPr="00D657EE">
        <w:rPr>
          <w:vertAlign w:val="superscript"/>
        </w:rPr>
        <w:t>2</w:t>
      </w:r>
      <w:r w:rsidRPr="00D657EE">
        <w:t xml:space="preserve"> mēnesī (bez PVN) tiek aprēķināts nekustamā īpašuma nodok</w:t>
      </w:r>
      <w:r>
        <w:t>lis par kārtējo taksācijas gadu,</w:t>
      </w:r>
    </w:p>
    <w:p w:rsidR="00400BD6" w:rsidRPr="00D657EE" w:rsidRDefault="00400BD6" w:rsidP="00400BD6">
      <w:pPr>
        <w:ind w:firstLine="720"/>
        <w:jc w:val="both"/>
      </w:pPr>
      <w:r>
        <w:t>1</w:t>
      </w:r>
      <w:r w:rsidRPr="00D657EE">
        <w:t>.3. atsevišķi no nomas maksas nomniekam jāveic maksa par patērēto elektroenerģiju</w:t>
      </w:r>
      <w:r>
        <w:t xml:space="preserve">, </w:t>
      </w:r>
    </w:p>
    <w:p w:rsidR="00400BD6" w:rsidRPr="00D657EE" w:rsidRDefault="00400BD6" w:rsidP="00400BD6">
      <w:pPr>
        <w:ind w:firstLine="720"/>
        <w:jc w:val="both"/>
      </w:pPr>
      <w:r w:rsidRPr="00D657EE">
        <w:t xml:space="preserve">1.4. uzdot SIA „Tukuma nami” līdz </w:t>
      </w:r>
      <w:r>
        <w:t>06</w:t>
      </w:r>
      <w:r w:rsidRPr="00D657EE">
        <w:t>.0</w:t>
      </w:r>
      <w:r>
        <w:t>6</w:t>
      </w:r>
      <w:r w:rsidRPr="00D657EE">
        <w:t>.201</w:t>
      </w:r>
      <w:r>
        <w:t>6</w:t>
      </w:r>
      <w:r w:rsidRPr="00D657EE">
        <w:t xml:space="preserve">. sagatavot vienošanos par izmaiņām nedzīvojamo telpu nomas līgumā ar </w:t>
      </w:r>
      <w:r>
        <w:t>Maigu Vitausku</w:t>
      </w:r>
      <w:r w:rsidRPr="00D657EE">
        <w:t>, nemainot pārējos līguma nosacījumus.</w:t>
      </w:r>
    </w:p>
    <w:p w:rsidR="00400BD6" w:rsidRDefault="00400BD6" w:rsidP="00400BD6">
      <w:pPr>
        <w:ind w:firstLine="720"/>
        <w:jc w:val="both"/>
      </w:pPr>
      <w:r w:rsidRPr="00D657EE">
        <w:rPr>
          <w:bCs/>
          <w:i/>
        </w:rPr>
        <w:t>Lēmumu var pārsūdzēt Administratīvajā rajona tiesā viena mēneša laikā no tā spēkā stāšanās dienas.  </w:t>
      </w:r>
    </w:p>
    <w:p w:rsidR="00400BD6" w:rsidRDefault="00400BD6" w:rsidP="00400BD6">
      <w:pPr>
        <w:ind w:firstLine="720"/>
        <w:jc w:val="both"/>
      </w:pPr>
    </w:p>
    <w:p w:rsidR="00400BD6" w:rsidRPr="00D657EE" w:rsidRDefault="00400BD6" w:rsidP="00400BD6">
      <w:pPr>
        <w:ind w:firstLine="720"/>
        <w:jc w:val="both"/>
      </w:pPr>
      <w:r>
        <w:t>2.</w:t>
      </w:r>
      <w:r w:rsidRPr="00D657EE">
        <w:t xml:space="preserve"> </w:t>
      </w:r>
      <w:r>
        <w:t>Ivars Falks 15</w:t>
      </w:r>
      <w:r w:rsidRPr="00D657EE">
        <w:t>.0</w:t>
      </w:r>
      <w:r>
        <w:t>4</w:t>
      </w:r>
      <w:r w:rsidRPr="00D657EE">
        <w:t>.201</w:t>
      </w:r>
      <w:r>
        <w:t>6</w:t>
      </w:r>
      <w:r w:rsidRPr="00D657EE">
        <w:t>. iesniegumā Nr.</w:t>
      </w:r>
      <w:r>
        <w:t>2206</w:t>
      </w:r>
      <w:r w:rsidRPr="00D657EE">
        <w:t xml:space="preserve"> lūdz pagarināt garāžas </w:t>
      </w:r>
      <w:r>
        <w:t>Lauku</w:t>
      </w:r>
      <w:r w:rsidRPr="00D657EE">
        <w:t xml:space="preserve"> ielā </w:t>
      </w:r>
      <w:r>
        <w:t>2</w:t>
      </w:r>
      <w:r w:rsidRPr="00D657EE">
        <w:t>, Tukumā, nomas līguma termiņu.</w:t>
      </w:r>
    </w:p>
    <w:p w:rsidR="00400BD6" w:rsidRPr="00D657EE" w:rsidRDefault="00400BD6" w:rsidP="00400BD6">
      <w:pPr>
        <w:ind w:firstLine="720"/>
        <w:jc w:val="both"/>
      </w:pPr>
      <w:r w:rsidRPr="00D657EE">
        <w:t>Dome konstatē, ka nomnie</w:t>
      </w:r>
      <w:r>
        <w:t>ks</w:t>
      </w:r>
      <w:r w:rsidRPr="00D657EE">
        <w:t xml:space="preserve"> </w:t>
      </w:r>
      <w:r>
        <w:t>Ivars Falks</w:t>
      </w:r>
      <w:r w:rsidRPr="00D657EE">
        <w:t xml:space="preserve"> izmanto nedzīvojamo telpu - garāžu 1</w:t>
      </w:r>
      <w:r>
        <w:t>5</w:t>
      </w:r>
      <w:r w:rsidRPr="00D657EE">
        <w:t>,</w:t>
      </w:r>
      <w:r>
        <w:t>5</w:t>
      </w:r>
      <w:r w:rsidRPr="00D657EE">
        <w:t xml:space="preserve"> m</w:t>
      </w:r>
      <w:r w:rsidRPr="00D657EE">
        <w:rPr>
          <w:vertAlign w:val="superscript"/>
        </w:rPr>
        <w:t xml:space="preserve">2 </w:t>
      </w:r>
      <w:r w:rsidRPr="00D657EE">
        <w:t xml:space="preserve">platībā </w:t>
      </w:r>
      <w:r>
        <w:t>Lauku</w:t>
      </w:r>
      <w:r w:rsidRPr="00D657EE">
        <w:t xml:space="preserve"> ielā </w:t>
      </w:r>
      <w:r>
        <w:t>2</w:t>
      </w:r>
      <w:r w:rsidRPr="00D657EE">
        <w:t>, Tukumā, individuālā transporta līdzekļa novietošanai. Līgum</w:t>
      </w:r>
      <w:r>
        <w:t xml:space="preserve">a termiņš beidzies 02.09.2014. </w:t>
      </w:r>
      <w:r w:rsidRPr="00D657EE">
        <w:t>Ar nomu saistītu parādu nav.</w:t>
      </w:r>
      <w:r>
        <w:t xml:space="preserve"> </w:t>
      </w:r>
    </w:p>
    <w:p w:rsidR="00400BD6" w:rsidRPr="00D657EE" w:rsidRDefault="00400BD6" w:rsidP="00400BD6">
      <w:pPr>
        <w:ind w:firstLine="720"/>
        <w:jc w:val="both"/>
        <w:rPr>
          <w:i/>
        </w:rPr>
      </w:pPr>
      <w:r w:rsidRPr="00D657EE">
        <w:t xml:space="preserve">Ministru kabineta 08.06.2010. noteikumu Nr.515 „Noteikumi par valsts un pašvaldību mantas iznomāšanas kārtību, nomas maksas noteikšanas metodiku un nomas līguma tipveida nosacījumiem” </w:t>
      </w:r>
      <w:r w:rsidRPr="00BA6F64">
        <w:t>87.punkts</w:t>
      </w:r>
      <w:r w:rsidRPr="00D657EE">
        <w:t xml:space="preserve"> nosaka, ka „</w:t>
      </w:r>
      <w:r w:rsidRPr="00D657EE">
        <w:rPr>
          <w:i/>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400BD6" w:rsidRPr="00D657EE" w:rsidRDefault="00400BD6" w:rsidP="00400BD6">
      <w:pPr>
        <w:ind w:firstLine="720"/>
        <w:jc w:val="both"/>
      </w:pPr>
      <w:r w:rsidRPr="00D657EE">
        <w:t>Pamatojoties uz likuma „Par pašvaldībām“ 21.panta pirmās daļas 27.punktu,</w:t>
      </w:r>
      <w:r>
        <w:t xml:space="preserve"> likuma „Par nekustamā īpašuma nodokli” 2.panta septīto daļu,</w:t>
      </w:r>
      <w:r w:rsidRPr="00D657EE">
        <w:t xml:space="preserve"> Ministru kabineta</w:t>
      </w:r>
      <w:r>
        <w:t xml:space="preserve"> 08.06.2010. </w:t>
      </w:r>
      <w:r w:rsidRPr="00D657EE">
        <w:t>noteikumu Nr.515 „Noteikumi par valsts un pašvaldību mantas iznomāšanas kārtību, nomas maksas noteikšanas metodiku un nomas līguma tipveida nosacījumiem” 7.punktu un 87.punktu</w:t>
      </w:r>
      <w:r>
        <w:t>:</w:t>
      </w:r>
      <w:r w:rsidRPr="00D657EE">
        <w:t xml:space="preserve"> </w:t>
      </w:r>
    </w:p>
    <w:p w:rsidR="00400BD6" w:rsidRPr="00D657EE" w:rsidRDefault="00400BD6" w:rsidP="00400BD6">
      <w:pPr>
        <w:ind w:firstLine="720"/>
        <w:jc w:val="both"/>
      </w:pPr>
      <w:r>
        <w:t>2</w:t>
      </w:r>
      <w:r w:rsidRPr="00D657EE">
        <w:t>.1. pagarināt nedzīvojamās telpas</w:t>
      </w:r>
      <w:r>
        <w:t xml:space="preserve"> - garāžas</w:t>
      </w:r>
      <w:r w:rsidRPr="00D657EE">
        <w:t xml:space="preserve"> </w:t>
      </w:r>
      <w:r w:rsidR="00CE0A7E">
        <w:t>Lauku</w:t>
      </w:r>
      <w:r w:rsidRPr="00D657EE">
        <w:t xml:space="preserve"> ielā </w:t>
      </w:r>
      <w:r w:rsidR="00CE0A7E">
        <w:t>2</w:t>
      </w:r>
      <w:r w:rsidRPr="00D657EE">
        <w:t xml:space="preserve">, Tukumā, </w:t>
      </w:r>
      <w:r>
        <w:t>15,5 m</w:t>
      </w:r>
      <w:r>
        <w:rPr>
          <w:vertAlign w:val="superscript"/>
        </w:rPr>
        <w:t>2</w:t>
      </w:r>
      <w:r>
        <w:t xml:space="preserve"> platībā, </w:t>
      </w:r>
      <w:r w:rsidR="00CE0A7E">
        <w:t xml:space="preserve">20.07.2010. </w:t>
      </w:r>
      <w:r w:rsidRPr="00D657EE">
        <w:t xml:space="preserve">nomas līguma termiņu ar </w:t>
      </w:r>
      <w:r>
        <w:rPr>
          <w:b/>
        </w:rPr>
        <w:t>Ivaru Falku</w:t>
      </w:r>
      <w:r>
        <w:t xml:space="preserve"> </w:t>
      </w:r>
      <w:r w:rsidR="00CE0A7E">
        <w:t>līdz 2022.gada 19.jūlijam</w:t>
      </w:r>
      <w:r>
        <w:t>,</w:t>
      </w:r>
    </w:p>
    <w:p w:rsidR="00400BD6" w:rsidRPr="00222C5C" w:rsidRDefault="00400BD6" w:rsidP="00400BD6">
      <w:pPr>
        <w:ind w:firstLine="720"/>
        <w:jc w:val="both"/>
      </w:pPr>
    </w:p>
    <w:p w:rsidR="00400BD6" w:rsidRDefault="00400BD6" w:rsidP="00400BD6">
      <w:pPr>
        <w:ind w:firstLine="720"/>
        <w:jc w:val="both"/>
      </w:pPr>
    </w:p>
    <w:p w:rsidR="00400BD6" w:rsidRPr="00D657EE" w:rsidRDefault="00400BD6" w:rsidP="00400BD6">
      <w:pPr>
        <w:ind w:firstLine="720"/>
        <w:jc w:val="both"/>
      </w:pPr>
      <w:r>
        <w:lastRenderedPageBreak/>
        <w:t>2</w:t>
      </w:r>
      <w:r w:rsidRPr="00D657EE">
        <w:t xml:space="preserve">.2. papildus noteiktajai nomas maksai 0,71 </w:t>
      </w:r>
      <w:r w:rsidRPr="00D657EE">
        <w:rPr>
          <w:i/>
        </w:rPr>
        <w:t>euro</w:t>
      </w:r>
      <w:r w:rsidRPr="00D657EE">
        <w:t xml:space="preserve"> par 1 m</w:t>
      </w:r>
      <w:r w:rsidRPr="00D657EE">
        <w:rPr>
          <w:vertAlign w:val="superscript"/>
        </w:rPr>
        <w:t>2</w:t>
      </w:r>
      <w:r w:rsidRPr="00D657EE">
        <w:t xml:space="preserve"> mēnesī (bez PVN) tiek aprēķināts nekustamā īpašuma nodok</w:t>
      </w:r>
      <w:r>
        <w:t>lis par kārtējo taksācijas gadu,</w:t>
      </w:r>
    </w:p>
    <w:p w:rsidR="00400BD6" w:rsidRPr="00D657EE" w:rsidRDefault="00400BD6" w:rsidP="00400BD6">
      <w:pPr>
        <w:ind w:firstLine="720"/>
        <w:jc w:val="both"/>
      </w:pPr>
      <w:r>
        <w:t>2</w:t>
      </w:r>
      <w:r w:rsidRPr="00D657EE">
        <w:t>.3. atsevišķi no nomas maksas nomniekam jāveic maksa par patērēto elektroenerģiju</w:t>
      </w:r>
      <w:r>
        <w:t xml:space="preserve">, </w:t>
      </w:r>
    </w:p>
    <w:p w:rsidR="00400BD6" w:rsidRPr="00D657EE" w:rsidRDefault="00400BD6" w:rsidP="00400BD6">
      <w:pPr>
        <w:ind w:firstLine="720"/>
        <w:jc w:val="both"/>
      </w:pPr>
      <w:r>
        <w:t>2</w:t>
      </w:r>
      <w:r w:rsidRPr="00D657EE">
        <w:t xml:space="preserve">.4. uzdot SIA „Tukuma nami” līdz </w:t>
      </w:r>
      <w:r>
        <w:t>06</w:t>
      </w:r>
      <w:r w:rsidRPr="00D657EE">
        <w:t>.0</w:t>
      </w:r>
      <w:r>
        <w:t>6</w:t>
      </w:r>
      <w:r w:rsidRPr="00D657EE">
        <w:t>.201</w:t>
      </w:r>
      <w:r>
        <w:t>6</w:t>
      </w:r>
      <w:r w:rsidRPr="00D657EE">
        <w:t xml:space="preserve">. sagatavot vienošanos par izmaiņām nedzīvojamo telpu nomas līgumā ar </w:t>
      </w:r>
      <w:r>
        <w:t>Ivaru Falku</w:t>
      </w:r>
      <w:r w:rsidRPr="00D657EE">
        <w:t>, nemainot pārējos līguma nosacījumus.</w:t>
      </w:r>
    </w:p>
    <w:p w:rsidR="00400BD6" w:rsidRPr="00D657EE" w:rsidRDefault="00400BD6" w:rsidP="00400BD6">
      <w:pPr>
        <w:ind w:firstLine="720"/>
        <w:jc w:val="both"/>
        <w:rPr>
          <w:bCs/>
          <w:i/>
        </w:rPr>
      </w:pPr>
      <w:r w:rsidRPr="00D657EE">
        <w:rPr>
          <w:bCs/>
          <w:i/>
        </w:rPr>
        <w:t>Lēmumu var pārsūdzēt Administratīvajā rajona tiesā viena mēneša laikā no tā spēkā stāšanās dienas.  </w:t>
      </w:r>
    </w:p>
    <w:p w:rsidR="00400BD6" w:rsidRPr="00D657EE" w:rsidRDefault="00400BD6" w:rsidP="00400BD6"/>
    <w:p w:rsidR="00400BD6" w:rsidRPr="00D657EE" w:rsidRDefault="00400BD6" w:rsidP="00400BD6">
      <w:pPr>
        <w:ind w:firstLine="720"/>
        <w:jc w:val="both"/>
      </w:pPr>
      <w:r>
        <w:t>3</w:t>
      </w:r>
      <w:r w:rsidRPr="00D657EE">
        <w:t>. SIA „Kopideja” (reģistrācijas Nr.40003271632, juridiskā a</w:t>
      </w:r>
      <w:r>
        <w:t>drese Kurzemes ielā 9, Tukumā) 13</w:t>
      </w:r>
      <w:r w:rsidRPr="00D657EE">
        <w:t>.0</w:t>
      </w:r>
      <w:r>
        <w:t>4</w:t>
      </w:r>
      <w:r w:rsidRPr="00D657EE">
        <w:t>.201</w:t>
      </w:r>
      <w:r>
        <w:t>6</w:t>
      </w:r>
      <w:r w:rsidRPr="00D657EE">
        <w:t>. iesniegumā Nr.</w:t>
      </w:r>
      <w:r>
        <w:t>2168</w:t>
      </w:r>
      <w:r w:rsidRPr="00D657EE">
        <w:t xml:space="preserve"> lūdz pagarināt nedzīvojamās telpas Ed.Veidenbauma ielā 8, Tukumā, nomas līguma termiņu.</w:t>
      </w:r>
    </w:p>
    <w:p w:rsidR="00400BD6" w:rsidRPr="00D657EE" w:rsidRDefault="00400BD6" w:rsidP="00400BD6">
      <w:pPr>
        <w:ind w:firstLine="720"/>
        <w:jc w:val="both"/>
      </w:pPr>
      <w:r w:rsidRPr="00D657EE">
        <w:t>Dome konstatē, ka nomnieks SIA „Kopideja” nedzīvojamās telpas 12,8 m</w:t>
      </w:r>
      <w:r w:rsidRPr="00D657EE">
        <w:rPr>
          <w:vertAlign w:val="superscript"/>
        </w:rPr>
        <w:t xml:space="preserve">2 </w:t>
      </w:r>
      <w:r w:rsidRPr="00D657EE">
        <w:t>platībā Ed.Veidenbauma ielā 8, Tukumā, izmanto tehnisko iekārtu izvietošanai. Nomas līguma term</w:t>
      </w:r>
      <w:r>
        <w:t>iņš beidzies 04</w:t>
      </w:r>
      <w:r w:rsidRPr="00D657EE">
        <w:t>.0</w:t>
      </w:r>
      <w:r>
        <w:t>9</w:t>
      </w:r>
      <w:r w:rsidRPr="00D657EE">
        <w:t>.201</w:t>
      </w:r>
      <w:r>
        <w:t>5</w:t>
      </w:r>
      <w:r w:rsidRPr="00D657EE">
        <w:t xml:space="preserve">. Ar nomu saistītu parādu nav.  </w:t>
      </w:r>
    </w:p>
    <w:p w:rsidR="00400BD6" w:rsidRPr="00D657EE" w:rsidRDefault="00400BD6" w:rsidP="00400BD6">
      <w:pPr>
        <w:ind w:firstLine="720"/>
        <w:jc w:val="both"/>
        <w:rPr>
          <w:i/>
        </w:rPr>
      </w:pPr>
      <w:r w:rsidRPr="00D657EE">
        <w:t>Ministru kabineta 08.06.2010. noteikumu Nr.515 „Noteikumi par valsts un pašvaldību mantas iznomāšanas kārtību, nomas maksas noteikšanas metodiku un nomas līguma tipveida nosacījumiem” 87.punkts nosaka, ka „</w:t>
      </w:r>
      <w:r w:rsidRPr="00D657EE">
        <w:rPr>
          <w:i/>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400BD6" w:rsidRPr="00D657EE" w:rsidRDefault="00400BD6" w:rsidP="00400BD6">
      <w:pPr>
        <w:ind w:right="9" w:firstLine="720"/>
        <w:jc w:val="both"/>
      </w:pPr>
      <w:r w:rsidRPr="00D657EE">
        <w:t>Pamatojoties uz likuma „Par pašvaldībām“ 21.panta pirmās daļas 27.punktu, Ministru kabineta 08.06.2010. noteikumu Nr.515 „Noteikumi par valsts un pašvaldību mantas iznomāšanas kārtību, nomas maksas noteikšanas metodiku un nomas līguma tipveida nosacījumiem”  7.punktu un 87.punktu, likuma „Par nekustamā īpašuma nodokli“ 2.panta septīto daļu:</w:t>
      </w:r>
    </w:p>
    <w:p w:rsidR="00400BD6" w:rsidRPr="00D657EE" w:rsidRDefault="00400BD6" w:rsidP="00400BD6">
      <w:pPr>
        <w:ind w:firstLine="720"/>
        <w:jc w:val="both"/>
      </w:pPr>
      <w:r>
        <w:t>3</w:t>
      </w:r>
      <w:r w:rsidRPr="00D657EE">
        <w:t xml:space="preserve">.1. pagarināt nedzīvojamās telpas (telpa Nr.9 ar platību 12,8 m² saskaņā ar 17.12.1997. inventarizācijas lietu Nr.2074) Ed.Veidenbauma ielā 8, Tukumā, 11.08.2008. nomas līguma Nr.5 termiņu ar </w:t>
      </w:r>
      <w:r w:rsidRPr="00D657EE">
        <w:rPr>
          <w:b/>
        </w:rPr>
        <w:t>SIA „Kopideja”</w:t>
      </w:r>
      <w:r w:rsidRPr="00D657EE">
        <w:t xml:space="preserve"> </w:t>
      </w:r>
      <w:r w:rsidR="00CE0A7E">
        <w:t>līdz 2020.gada 10.augustam</w:t>
      </w:r>
      <w:r>
        <w:t>,</w:t>
      </w:r>
    </w:p>
    <w:p w:rsidR="00400BD6" w:rsidRPr="00D657EE" w:rsidRDefault="00400BD6" w:rsidP="00400BD6">
      <w:pPr>
        <w:ind w:firstLine="720"/>
        <w:jc w:val="both"/>
      </w:pPr>
      <w:r>
        <w:t>3</w:t>
      </w:r>
      <w:r w:rsidRPr="00D657EE">
        <w:t xml:space="preserve">.2. papildus noteiktajai nomas maksai 2,90 </w:t>
      </w:r>
      <w:r w:rsidRPr="00D657EE">
        <w:rPr>
          <w:i/>
        </w:rPr>
        <w:t>euro</w:t>
      </w:r>
      <w:r w:rsidRPr="00D657EE">
        <w:t xml:space="preserve"> par 1 m</w:t>
      </w:r>
      <w:r w:rsidRPr="00D657EE">
        <w:rPr>
          <w:vertAlign w:val="superscript"/>
        </w:rPr>
        <w:t>2</w:t>
      </w:r>
      <w:r w:rsidRPr="00D657EE">
        <w:t xml:space="preserve"> mēnesī (bez PVN) tiek aprēķināts nekustamā īpašuma nodoklis par kārtējo taksācijas gadu</w:t>
      </w:r>
      <w:r>
        <w:t>,</w:t>
      </w:r>
    </w:p>
    <w:p w:rsidR="00400BD6" w:rsidRPr="00D657EE" w:rsidRDefault="00400BD6" w:rsidP="00400BD6">
      <w:pPr>
        <w:ind w:firstLine="720"/>
        <w:jc w:val="both"/>
      </w:pPr>
      <w:r>
        <w:t>3</w:t>
      </w:r>
      <w:r w:rsidRPr="00D657EE">
        <w:t>.3. atsevišķi no nomas maksas nomniekam jāveic maksa par elektroenerģiju un pakalpojumiem s</w:t>
      </w:r>
      <w:r>
        <w:t>askaņā ar skaitītāju rādījumiem,</w:t>
      </w:r>
    </w:p>
    <w:p w:rsidR="00400BD6" w:rsidRPr="00D657EE" w:rsidRDefault="00400BD6" w:rsidP="00400BD6">
      <w:pPr>
        <w:ind w:firstLine="720"/>
        <w:jc w:val="both"/>
      </w:pPr>
      <w:r>
        <w:t>3</w:t>
      </w:r>
      <w:r w:rsidRPr="00D657EE">
        <w:t>.4</w:t>
      </w:r>
      <w:r>
        <w:t>. uzdot SIA „Tukuma nami” līdz 06</w:t>
      </w:r>
      <w:r w:rsidRPr="00D657EE">
        <w:t>.0</w:t>
      </w:r>
      <w:r>
        <w:t>6</w:t>
      </w:r>
      <w:r w:rsidRPr="00D657EE">
        <w:t>.201</w:t>
      </w:r>
      <w:r>
        <w:t>6</w:t>
      </w:r>
      <w:r w:rsidRPr="00D657EE">
        <w:t>. sagatavot vienošanos par izmaiņām nedzīvojamo telpu nomas līgumā ar SIA „Kopideja”, nemainot pārējos līguma nosacījumus.</w:t>
      </w:r>
    </w:p>
    <w:p w:rsidR="00400BD6" w:rsidRPr="00D657EE" w:rsidRDefault="00400BD6" w:rsidP="00400BD6">
      <w:pPr>
        <w:ind w:firstLine="720"/>
        <w:jc w:val="both"/>
        <w:rPr>
          <w:bCs/>
          <w:i/>
        </w:rPr>
      </w:pPr>
      <w:r w:rsidRPr="00D657EE">
        <w:rPr>
          <w:bCs/>
          <w:i/>
        </w:rPr>
        <w:t>Lēmumu var pārsūdzēt Administratīvajā rajona tiesā viena mēneša laikā no tā spēkā stāšanās dienas.  </w:t>
      </w:r>
    </w:p>
    <w:p w:rsidR="007D083C" w:rsidRPr="007D083C" w:rsidRDefault="007D083C" w:rsidP="007D083C">
      <w:pPr>
        <w:suppressAutoHyphens/>
        <w:autoSpaceDN w:val="0"/>
        <w:ind w:right="282"/>
        <w:jc w:val="center"/>
        <w:textAlignment w:val="baseline"/>
        <w:rPr>
          <w:b/>
        </w:rPr>
      </w:pPr>
    </w:p>
    <w:p w:rsidR="007D083C" w:rsidRPr="007D083C" w:rsidRDefault="007D083C" w:rsidP="007D083C">
      <w:pPr>
        <w:ind w:firstLine="720"/>
        <w:jc w:val="both"/>
      </w:pPr>
      <w:r w:rsidRPr="007D083C">
        <w:t>4. Sabiedrība ar ierobežotu atbildību „Tukuma slimnīca”, reģistrācijas Nr.40103233177, juridiskā adrese Raudas iela 8, Tukumā, (turpmāk – Tukuma slimnīca) 29.04.2016. iesniegumā Nr.2473 lūdz pagarināt nedzīvojamo telpu Raudas ielā 12A, Tukumā, 07.12.2010. nomas līgum</w:t>
      </w:r>
      <w:r w:rsidR="001D325E">
        <w:t>a</w:t>
      </w:r>
      <w:r w:rsidRPr="007D083C">
        <w:t xml:space="preserve"> Nr.14 </w:t>
      </w:r>
      <w:r w:rsidR="001D325E">
        <w:t xml:space="preserve">termiņu </w:t>
      </w:r>
      <w:r w:rsidRPr="007D083C">
        <w:t>un piešķirt papildus telpas 40 m</w:t>
      </w:r>
      <w:r w:rsidRPr="007D083C">
        <w:rPr>
          <w:vertAlign w:val="superscript"/>
        </w:rPr>
        <w:t xml:space="preserve">2 </w:t>
      </w:r>
      <w:r w:rsidRPr="007D083C">
        <w:t>platībā, slimnīcas arhīva vajadzībām un atbrīvot no nomas maksas.</w:t>
      </w:r>
    </w:p>
    <w:p w:rsidR="007D083C" w:rsidRPr="007D083C" w:rsidRDefault="007D083C" w:rsidP="007D083C">
      <w:pPr>
        <w:ind w:firstLine="720"/>
        <w:jc w:val="both"/>
      </w:pPr>
      <w:r w:rsidRPr="007D083C">
        <w:t>Tukuma slimnīcas valdes locekle Dz.Rabkeviča iesniegumā paskaidro, ka saskaņā ar Ministru kabineta 06.11.2012. noteikumiem Nr.748 „Dokumentu un arhīvu pārvaldības noteikumi” un Ministru kabineta 25.11.2014. noteikumiem Nr.716 „Grozījumi Ministru kabineta 04.04.2006. noteikumos Nr.265 „Medicīnisko dokumentu lietvedības kārtība”, medicīniskie dokumenti ir jāglabā 75 gadus, tāpēc lūdz pašvaldību iznomāt papildus telpas.</w:t>
      </w:r>
    </w:p>
    <w:p w:rsidR="007D083C" w:rsidRPr="007D083C" w:rsidRDefault="007D083C" w:rsidP="007D083C">
      <w:pPr>
        <w:ind w:firstLine="720"/>
        <w:jc w:val="both"/>
      </w:pPr>
      <w:r w:rsidRPr="007D083C">
        <w:t>Dome konstatē, ka Tukuma slimnīca nedzīvojamās telpas, kuras atrodas Raudas ielā 12A, Tukumā, 36,0 m</w:t>
      </w:r>
      <w:r w:rsidRPr="007D083C">
        <w:rPr>
          <w:vertAlign w:val="superscript"/>
        </w:rPr>
        <w:t>2</w:t>
      </w:r>
      <w:r w:rsidRPr="007D083C">
        <w:t xml:space="preserve"> platībā, izmanto slimnīcas arhīva vajadzībām. </w:t>
      </w:r>
    </w:p>
    <w:p w:rsidR="007D083C" w:rsidRPr="007D083C" w:rsidRDefault="007D083C" w:rsidP="007D083C">
      <w:pPr>
        <w:ind w:firstLine="720"/>
        <w:jc w:val="both"/>
        <w:rPr>
          <w:rFonts w:eastAsia="Calibri"/>
          <w:i/>
          <w:lang w:eastAsia="en-US"/>
        </w:rPr>
      </w:pPr>
      <w:r w:rsidRPr="007D083C">
        <w:t xml:space="preserve">Ministru kabineta 08.06.2010. noteikumu Nr.515 „Noteikumi par valsts un pašvaldību mantas iznomāšanas kārtību, nomas maksas noteikšanas metodiku un nomas līguma tipveida nosacījumiem” 87.punkts nosaka </w:t>
      </w:r>
      <w:r w:rsidR="001D325E">
        <w:t>-</w:t>
      </w:r>
      <w:r w:rsidRPr="007D083C">
        <w:t xml:space="preserve"> „</w:t>
      </w:r>
      <w:r w:rsidRPr="007D083C">
        <w:rPr>
          <w:i/>
        </w:rPr>
        <w:t xml:space="preserve">[...]Iznomātājam, ievērojot sabiedrības intereses un lietderības </w:t>
      </w:r>
      <w:r w:rsidRPr="007D083C">
        <w:rPr>
          <w:i/>
        </w:rPr>
        <w:lastRenderedPageBreak/>
        <w:t>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r w:rsidRPr="007D083C">
        <w:t xml:space="preserve"> Noteikumu 3.punktā noteikts, ka „</w:t>
      </w:r>
      <w:r w:rsidRPr="007D083C">
        <w:rPr>
          <w:rFonts w:eastAsia="Calibri"/>
          <w:i/>
          <w:lang w:eastAsia="en-US"/>
        </w:rPr>
        <w:t xml:space="preserve">Šo noteikumu </w:t>
      </w:r>
      <w:hyperlink r:id="rId19" w:anchor="n2" w:tgtFrame="_blank" w:history="1">
        <w:r w:rsidRPr="007D083C">
          <w:rPr>
            <w:rFonts w:eastAsia="Calibri"/>
            <w:i/>
            <w:lang w:eastAsia="en-US"/>
          </w:rPr>
          <w:t>2.</w:t>
        </w:r>
      </w:hyperlink>
      <w:r w:rsidRPr="007D083C">
        <w:rPr>
          <w:rFonts w:eastAsia="Calibri"/>
          <w:i/>
          <w:lang w:eastAsia="en-US"/>
        </w:rPr>
        <w:t xml:space="preserve">, </w:t>
      </w:r>
      <w:hyperlink r:id="rId20" w:anchor="n3" w:tgtFrame="_blank" w:history="1">
        <w:r w:rsidRPr="007D083C">
          <w:rPr>
            <w:rFonts w:eastAsia="Calibri"/>
            <w:i/>
            <w:lang w:eastAsia="en-US"/>
          </w:rPr>
          <w:t xml:space="preserve">3. </w:t>
        </w:r>
      </w:hyperlink>
      <w:r w:rsidRPr="007D083C">
        <w:rPr>
          <w:rFonts w:eastAsia="Calibri"/>
          <w:i/>
          <w:lang w:eastAsia="en-US"/>
        </w:rPr>
        <w:t xml:space="preserve">un </w:t>
      </w:r>
      <w:hyperlink r:id="rId21" w:anchor="n4" w:tgtFrame="_blank" w:history="1">
        <w:r w:rsidRPr="007D083C">
          <w:rPr>
            <w:rFonts w:eastAsia="Calibri"/>
            <w:i/>
            <w:lang w:eastAsia="en-US"/>
          </w:rPr>
          <w:t>4.nodaļas</w:t>
        </w:r>
      </w:hyperlink>
      <w:r w:rsidRPr="007D083C">
        <w:rPr>
          <w:rFonts w:eastAsia="Calibri"/>
          <w:i/>
          <w:lang w:eastAsia="en-US"/>
        </w:rPr>
        <w:t xml:space="preserve"> normas nepiemēro, ja valsts, pašvaldību un citu atvasinātu publisko personu manta (turpmāk – nomas objekts) tiek iznomāta sociālās aizsardzības, kultūras, izglītības, zinātnes, sporta vai veselības aprūpes funkciju nodrošināšanai [...]”. </w:t>
      </w:r>
    </w:p>
    <w:p w:rsidR="007D083C" w:rsidRPr="007D083C" w:rsidRDefault="007D083C" w:rsidP="007D083C">
      <w:pPr>
        <w:ind w:right="9" w:firstLine="720"/>
        <w:jc w:val="both"/>
      </w:pPr>
      <w:r w:rsidRPr="007D083C">
        <w:rPr>
          <w:szCs w:val="20"/>
          <w:lang w:val="de-DE"/>
        </w:rPr>
        <w:t xml:space="preserve">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w:t>
      </w:r>
      <w:r w:rsidRPr="007D083C">
        <w:rPr>
          <w:i/>
          <w:szCs w:val="20"/>
          <w:lang w:val="de-DE"/>
        </w:rPr>
        <w:t xml:space="preserve">euro </w:t>
      </w:r>
      <w:r w:rsidRPr="007D083C">
        <w:rPr>
          <w:szCs w:val="20"/>
          <w:lang w:val="de-DE"/>
        </w:rPr>
        <w:t>par 1 m</w:t>
      </w:r>
      <w:r w:rsidRPr="007D083C">
        <w:rPr>
          <w:szCs w:val="20"/>
          <w:vertAlign w:val="superscript"/>
          <w:lang w:val="de-DE"/>
        </w:rPr>
        <w:t>2</w:t>
      </w:r>
      <w:r w:rsidRPr="007D083C">
        <w:rPr>
          <w:szCs w:val="20"/>
          <w:lang w:val="de-DE"/>
        </w:rPr>
        <w:t xml:space="preserve"> mēnesī.</w:t>
      </w:r>
    </w:p>
    <w:p w:rsidR="007D083C" w:rsidRPr="007D083C" w:rsidRDefault="007D083C" w:rsidP="007D083C">
      <w:pPr>
        <w:ind w:firstLine="720"/>
        <w:jc w:val="both"/>
      </w:pPr>
      <w:r w:rsidRPr="007D083C">
        <w:t xml:space="preserve">Pamatojoties uz likuma „Par nekustamā īpašuma nodokli” 2.panta septīto daļu un Ministru kabineta 08.06.2010. noteikumu Nr.515 „Noteikumi par valsts un pašvaldību mantas iznomāšanas kārtību, nomas maksas noteikšanas metodiku un nomas līguma tipveida nosacījumiem” 3. un 87.punktu, </w:t>
      </w:r>
      <w:r w:rsidRPr="007D083C">
        <w:rPr>
          <w:szCs w:val="20"/>
          <w:lang w:val="de-DE"/>
        </w:rPr>
        <w:t>Tukuma novada Domes 24.03.2011. noteikumu Nr.9 „Par nedzīvojamo telpu nomas maksu” 4.1.1.apakšpunkt</w:t>
      </w:r>
      <w:r w:rsidRPr="007D083C">
        <w:t>u un 2010.gada 7.decembra nedzīvojamo telpu nomas līguma 2.2.punktu:</w:t>
      </w:r>
    </w:p>
    <w:p w:rsidR="007D083C" w:rsidRPr="007D083C" w:rsidRDefault="007D083C" w:rsidP="007D083C">
      <w:pPr>
        <w:ind w:firstLine="720"/>
        <w:jc w:val="both"/>
      </w:pPr>
      <w:r w:rsidRPr="007D083C">
        <w:t xml:space="preserve"> 4.1. pagarināt nedzīvojamo telpu 36,0 m</w:t>
      </w:r>
      <w:r w:rsidRPr="007D083C">
        <w:rPr>
          <w:vertAlign w:val="superscript"/>
        </w:rPr>
        <w:t>2</w:t>
      </w:r>
      <w:r w:rsidRPr="007D083C">
        <w:t xml:space="preserve"> kopplatībā Raudas ielā 12A, Tukumā, 07.12.2010. nomas līguma Nr.14 termiņu ar </w:t>
      </w:r>
      <w:r w:rsidRPr="007D083C">
        <w:rPr>
          <w:b/>
        </w:rPr>
        <w:t>sabiedrību ar ierobežotu atbildību „Tukuma slimnīca”</w:t>
      </w:r>
      <w:r w:rsidRPr="007D083C">
        <w:t xml:space="preserve"> </w:t>
      </w:r>
      <w:r w:rsidR="00104644">
        <w:t>līdz 2021.gada 6.decembrim</w:t>
      </w:r>
      <w:r w:rsidRPr="007D083C">
        <w:t>,</w:t>
      </w:r>
    </w:p>
    <w:p w:rsidR="007D083C" w:rsidRPr="007D083C" w:rsidRDefault="007D083C" w:rsidP="007D083C">
      <w:pPr>
        <w:ind w:firstLine="720"/>
        <w:jc w:val="both"/>
      </w:pPr>
      <w:r w:rsidRPr="007D083C">
        <w:t>4.2. papildus iznomāt un noslēgt nedzīvojamo telpu nomas līgumu par nedzīvojamajām  telpām Nr.1 ar platību 14,6 m</w:t>
      </w:r>
      <w:r w:rsidRPr="007D083C">
        <w:rPr>
          <w:vertAlign w:val="superscript"/>
        </w:rPr>
        <w:t>2</w:t>
      </w:r>
      <w:r w:rsidRPr="007D083C">
        <w:t xml:space="preserve"> (telpu grupa 008), telpu Nr.1 ar platību 15,5 m</w:t>
      </w:r>
      <w:r w:rsidRPr="007D083C">
        <w:rPr>
          <w:vertAlign w:val="superscript"/>
        </w:rPr>
        <w:t>2</w:t>
      </w:r>
      <w:r w:rsidRPr="007D083C">
        <w:t xml:space="preserve"> (telpu grupa 007), un telpu Nr.2 ar platību 14,4 m</w:t>
      </w:r>
      <w:r w:rsidRPr="007D083C">
        <w:rPr>
          <w:vertAlign w:val="superscript"/>
        </w:rPr>
        <w:t>2</w:t>
      </w:r>
      <w:r w:rsidRPr="007D083C">
        <w:t xml:space="preserve"> (telpu grupa 007), saskaņā ar 25.04.2002. tehniskās inventarizācijas lietu Nr.2927), ar kopējo platību 44,5 m</w:t>
      </w:r>
      <w:r w:rsidRPr="007D083C">
        <w:rPr>
          <w:vertAlign w:val="superscript"/>
        </w:rPr>
        <w:t>2</w:t>
      </w:r>
      <w:r w:rsidRPr="007D083C">
        <w:t xml:space="preserve"> Raudas ielā 12A, Tukumā, Tukuma novadā, nomas līgumu ar </w:t>
      </w:r>
      <w:r w:rsidRPr="007D083C">
        <w:rPr>
          <w:b/>
        </w:rPr>
        <w:t>sabiedrību ar ierobežotu atbildību „Tukuma slimnīca”</w:t>
      </w:r>
      <w:r w:rsidRPr="007D083C">
        <w:t xml:space="preserve"> </w:t>
      </w:r>
      <w:r w:rsidR="00104644">
        <w:t>līdz 2021.gada 6.decembrim</w:t>
      </w:r>
      <w:r w:rsidRPr="007D083C">
        <w:t>,</w:t>
      </w:r>
    </w:p>
    <w:p w:rsidR="007D083C" w:rsidRPr="007D083C" w:rsidRDefault="007D083C" w:rsidP="007D083C">
      <w:pPr>
        <w:ind w:firstLine="720"/>
        <w:jc w:val="both"/>
      </w:pPr>
      <w:r w:rsidRPr="007D083C">
        <w:t xml:space="preserve">4.3. noteikt telpu nomas maksu 2,76 </w:t>
      </w:r>
      <w:r w:rsidRPr="007D083C">
        <w:rPr>
          <w:i/>
        </w:rPr>
        <w:t xml:space="preserve">euro </w:t>
      </w:r>
      <w:r w:rsidRPr="007D083C">
        <w:t>par 1 m</w:t>
      </w:r>
      <w:r w:rsidRPr="007D083C">
        <w:rPr>
          <w:vertAlign w:val="superscript"/>
        </w:rPr>
        <w:t>2</w:t>
      </w:r>
      <w:r w:rsidRPr="007D083C">
        <w:t xml:space="preserve"> (bez PVN) (2,13+0,21+0,21+0,21) mēnesī,</w:t>
      </w:r>
    </w:p>
    <w:p w:rsidR="007D083C" w:rsidRPr="007D083C" w:rsidRDefault="007D083C" w:rsidP="007D083C">
      <w:pPr>
        <w:ind w:firstLine="720"/>
        <w:jc w:val="both"/>
      </w:pPr>
      <w:r w:rsidRPr="007D083C">
        <w:t>4.4. papildus noteiktajai nomas maksai tiek aprēķināts nekustamā īpašuma nodoklis par kārtējo taksācijas gadu,</w:t>
      </w:r>
    </w:p>
    <w:p w:rsidR="007D083C" w:rsidRPr="007D083C" w:rsidRDefault="007D083C" w:rsidP="007D083C">
      <w:pPr>
        <w:ind w:firstLine="720"/>
        <w:jc w:val="both"/>
      </w:pPr>
      <w:r w:rsidRPr="007D083C">
        <w:t>4.5. atbrīvot sabiedrību ar ierobežotu atbildību „Tukuma slimnīca” no lēmuma 4.3. un 4.4.punktā noteiktās maksas, sakarā ar to, ka telpas tiek izmantotas pašvaldības a</w:t>
      </w:r>
      <w:r w:rsidR="00104644">
        <w:t>u</w:t>
      </w:r>
      <w:r w:rsidRPr="007D083C">
        <w:t>tonomās funkcijas veikšanai – nodrošināt veselības aprūpes pieejamību,</w:t>
      </w:r>
    </w:p>
    <w:p w:rsidR="007D083C" w:rsidRPr="007D083C" w:rsidRDefault="007D083C" w:rsidP="007D083C">
      <w:pPr>
        <w:ind w:firstLine="720"/>
        <w:jc w:val="both"/>
      </w:pPr>
      <w:r w:rsidRPr="007D083C">
        <w:t xml:space="preserve">4.6. atsevišķi no nomas maksas nomniekam jāveic maksa par patērēto elektroenerģiju un komunālajiem pakalpojumiem,  </w:t>
      </w:r>
    </w:p>
    <w:p w:rsidR="007D083C" w:rsidRPr="007D083C" w:rsidRDefault="007D083C" w:rsidP="007D083C">
      <w:pPr>
        <w:ind w:firstLine="720"/>
        <w:jc w:val="both"/>
      </w:pPr>
      <w:r w:rsidRPr="007D083C">
        <w:t>4.7. uzdot SIA „Tukuma nami” līdz 06.06.2016. veikt attiecīgās izmaiņas nedzīvojamo telpu nomas līgumā ar sabiedrību ar ierobežotu atbildību „Tukuma slimnīca”.</w:t>
      </w:r>
    </w:p>
    <w:p w:rsidR="007D083C" w:rsidRPr="007D083C" w:rsidRDefault="007D083C" w:rsidP="007D083C">
      <w:pPr>
        <w:ind w:firstLine="720"/>
        <w:jc w:val="both"/>
      </w:pPr>
    </w:p>
    <w:p w:rsidR="007D083C" w:rsidRPr="007D083C" w:rsidRDefault="007D083C" w:rsidP="007D083C">
      <w:pPr>
        <w:ind w:firstLine="720"/>
        <w:jc w:val="both"/>
        <w:rPr>
          <w:bCs/>
          <w:i/>
        </w:rPr>
      </w:pPr>
      <w:r w:rsidRPr="007D083C">
        <w:rPr>
          <w:bCs/>
          <w:i/>
        </w:rPr>
        <w:t>Lēmumu var pārsūdzēt Administratīvajā rajona tiesā viena mēneša laikā no tā spēkā stāšanās dienas.  </w:t>
      </w:r>
    </w:p>
    <w:p w:rsidR="00400BD6" w:rsidRDefault="00400BD6" w:rsidP="00400BD6">
      <w:pPr>
        <w:ind w:firstLine="720"/>
        <w:jc w:val="both"/>
      </w:pPr>
    </w:p>
    <w:p w:rsidR="00400BD6" w:rsidRPr="00BE32D8" w:rsidRDefault="00400BD6" w:rsidP="00400BD6">
      <w:pPr>
        <w:ind w:firstLine="720"/>
        <w:jc w:val="both"/>
      </w:pPr>
    </w:p>
    <w:p w:rsidR="00400BD6" w:rsidRPr="00A41825" w:rsidRDefault="00400BD6" w:rsidP="00400BD6"/>
    <w:p w:rsidR="00400BD6" w:rsidRPr="00A41825" w:rsidRDefault="00400BD6" w:rsidP="00400BD6">
      <w:pPr>
        <w:jc w:val="both"/>
        <w:rPr>
          <w:sz w:val="20"/>
        </w:rPr>
      </w:pPr>
      <w:r w:rsidRPr="00A41825">
        <w:rPr>
          <w:sz w:val="20"/>
        </w:rPr>
        <w:t>Nosūtīt:</w:t>
      </w:r>
    </w:p>
    <w:p w:rsidR="00400BD6" w:rsidRPr="00A41825" w:rsidRDefault="00400BD6" w:rsidP="00400BD6">
      <w:pPr>
        <w:jc w:val="both"/>
        <w:rPr>
          <w:sz w:val="20"/>
        </w:rPr>
      </w:pPr>
      <w:r w:rsidRPr="00A41825">
        <w:rPr>
          <w:sz w:val="20"/>
        </w:rPr>
        <w:t xml:space="preserve">- Fin. nod. </w:t>
      </w:r>
    </w:p>
    <w:p w:rsidR="00400BD6" w:rsidRPr="00A41825" w:rsidRDefault="00400BD6" w:rsidP="00400BD6">
      <w:pPr>
        <w:jc w:val="both"/>
        <w:rPr>
          <w:sz w:val="20"/>
        </w:rPr>
      </w:pPr>
      <w:r w:rsidRPr="00A41825">
        <w:rPr>
          <w:sz w:val="20"/>
        </w:rPr>
        <w:t xml:space="preserve">- Īp. nod. </w:t>
      </w:r>
    </w:p>
    <w:p w:rsidR="00470232" w:rsidRDefault="00400BD6" w:rsidP="00470232">
      <w:pPr>
        <w:jc w:val="both"/>
        <w:rPr>
          <w:sz w:val="20"/>
        </w:rPr>
      </w:pPr>
      <w:r w:rsidRPr="00A41825">
        <w:rPr>
          <w:sz w:val="20"/>
        </w:rPr>
        <w:t xml:space="preserve">- </w:t>
      </w:r>
      <w:r>
        <w:rPr>
          <w:sz w:val="20"/>
        </w:rPr>
        <w:t>izraksti</w:t>
      </w:r>
    </w:p>
    <w:p w:rsidR="00470232" w:rsidRDefault="00400BD6" w:rsidP="00470232">
      <w:pPr>
        <w:jc w:val="both"/>
        <w:rPr>
          <w:sz w:val="20"/>
          <w:szCs w:val="20"/>
          <w:lang w:val="en-US"/>
        </w:rPr>
      </w:pPr>
      <w:r w:rsidRPr="00A41825">
        <w:rPr>
          <w:sz w:val="20"/>
          <w:szCs w:val="20"/>
          <w:lang w:val="en-US"/>
        </w:rPr>
        <w:t>__</w:t>
      </w:r>
      <w:r w:rsidR="00470232">
        <w:rPr>
          <w:sz w:val="20"/>
          <w:szCs w:val="20"/>
          <w:lang w:val="en-US"/>
        </w:rPr>
        <w:t>_______________________________</w:t>
      </w:r>
    </w:p>
    <w:p w:rsidR="00400BD6" w:rsidRPr="00470232" w:rsidRDefault="00400BD6" w:rsidP="00470232">
      <w:pPr>
        <w:jc w:val="both"/>
        <w:rPr>
          <w:sz w:val="20"/>
        </w:rPr>
      </w:pPr>
      <w:r w:rsidRPr="00A41825">
        <w:rPr>
          <w:sz w:val="20"/>
          <w:szCs w:val="20"/>
          <w:lang w:val="en-US"/>
        </w:rPr>
        <w:t>Sagatavoja: Īpašumu nod. (D.Šmite)</w:t>
      </w:r>
      <w:bookmarkEnd w:id="0"/>
    </w:p>
    <w:p w:rsidR="00902E7F" w:rsidRDefault="00902E7F">
      <w:pPr>
        <w:jc w:val="both"/>
      </w:pPr>
      <w:r>
        <w:br w:type="page"/>
      </w:r>
    </w:p>
    <w:p w:rsidR="00400BD6" w:rsidRDefault="00400BD6"/>
    <w:p w:rsidR="00902E7F" w:rsidRPr="00902E7F" w:rsidRDefault="00902E7F" w:rsidP="00902E7F">
      <w:pPr>
        <w:jc w:val="right"/>
        <w:rPr>
          <w:color w:val="000000"/>
        </w:rPr>
      </w:pPr>
      <w:r w:rsidRPr="00902E7F">
        <w:rPr>
          <w:color w:val="000000"/>
        </w:rPr>
        <w:t>Projekts</w:t>
      </w:r>
    </w:p>
    <w:p w:rsidR="00902E7F" w:rsidRPr="00902E7F" w:rsidRDefault="00902E7F" w:rsidP="00902E7F">
      <w:pPr>
        <w:jc w:val="center"/>
        <w:rPr>
          <w:color w:val="000000"/>
        </w:rPr>
      </w:pPr>
      <w:r>
        <w:rPr>
          <w:color w:val="000000"/>
        </w:rPr>
        <w:t>4</w:t>
      </w:r>
      <w:r w:rsidRPr="00902E7F">
        <w:rPr>
          <w:color w:val="000000"/>
        </w:rPr>
        <w:t>.§.</w:t>
      </w:r>
    </w:p>
    <w:p w:rsidR="00902E7F" w:rsidRPr="00902E7F" w:rsidRDefault="00902E7F" w:rsidP="00902E7F">
      <w:pPr>
        <w:jc w:val="both"/>
      </w:pPr>
    </w:p>
    <w:p w:rsidR="00902E7F" w:rsidRPr="00902E7F" w:rsidRDefault="00902E7F" w:rsidP="00902E7F">
      <w:pPr>
        <w:jc w:val="both"/>
        <w:rPr>
          <w:b/>
        </w:rPr>
      </w:pPr>
    </w:p>
    <w:p w:rsidR="00902E7F" w:rsidRPr="00902E7F" w:rsidRDefault="00902E7F" w:rsidP="00902E7F">
      <w:pPr>
        <w:rPr>
          <w:b/>
        </w:rPr>
      </w:pPr>
      <w:r w:rsidRPr="00902E7F">
        <w:rPr>
          <w:b/>
        </w:rPr>
        <w:t>Par SIA „</w:t>
      </w:r>
      <w:r w:rsidRPr="00902E7F">
        <w:rPr>
          <w:b/>
          <w:shd w:val="clear" w:color="auto" w:fill="FFFFFF"/>
          <w:lang w:val="de-DE"/>
        </w:rPr>
        <w:t>Tukuma tirgus</w:t>
      </w:r>
      <w:r w:rsidRPr="00902E7F">
        <w:rPr>
          <w:b/>
          <w:lang w:val="de-DE"/>
        </w:rPr>
        <w:t>“ iesniegumu</w:t>
      </w:r>
    </w:p>
    <w:p w:rsidR="00902E7F" w:rsidRPr="00902E7F" w:rsidRDefault="00902E7F" w:rsidP="00902E7F">
      <w:pPr>
        <w:rPr>
          <w:b/>
        </w:rPr>
      </w:pPr>
    </w:p>
    <w:p w:rsidR="00902E7F" w:rsidRPr="00902E7F" w:rsidRDefault="00902E7F" w:rsidP="00902E7F">
      <w:pPr>
        <w:rPr>
          <w:b/>
        </w:rPr>
      </w:pPr>
    </w:p>
    <w:p w:rsidR="00902E7F" w:rsidRPr="00902E7F" w:rsidRDefault="00902E7F" w:rsidP="00902E7F">
      <w:pPr>
        <w:rPr>
          <w:b/>
        </w:rPr>
      </w:pPr>
    </w:p>
    <w:p w:rsidR="00902E7F" w:rsidRPr="00902E7F" w:rsidRDefault="00902E7F" w:rsidP="00902E7F">
      <w:pPr>
        <w:jc w:val="both"/>
        <w:rPr>
          <w:i/>
          <w:color w:val="000000"/>
        </w:rPr>
      </w:pPr>
      <w:r w:rsidRPr="00902E7F">
        <w:rPr>
          <w:i/>
          <w:color w:val="000000"/>
        </w:rPr>
        <w:t>Iesniegt izskatīšanai Domei šādu lēmuma projektu:</w:t>
      </w:r>
    </w:p>
    <w:p w:rsidR="00902E7F" w:rsidRPr="00902E7F" w:rsidRDefault="00902E7F" w:rsidP="00902E7F">
      <w:pPr>
        <w:rPr>
          <w:b/>
        </w:rPr>
      </w:pPr>
    </w:p>
    <w:p w:rsidR="00902E7F" w:rsidRPr="00902E7F" w:rsidRDefault="00902E7F" w:rsidP="00902E7F">
      <w:pPr>
        <w:jc w:val="both"/>
      </w:pPr>
      <w:r w:rsidRPr="00902E7F">
        <w:tab/>
      </w:r>
    </w:p>
    <w:p w:rsidR="00902E7F" w:rsidRPr="00902E7F" w:rsidRDefault="00902E7F" w:rsidP="00902E7F">
      <w:pPr>
        <w:ind w:firstLine="720"/>
        <w:jc w:val="both"/>
      </w:pPr>
      <w:r w:rsidRPr="00902E7F">
        <w:t xml:space="preserve">SIA </w:t>
      </w:r>
      <w:r w:rsidRPr="007D083C">
        <w:t>„</w:t>
      </w:r>
      <w:r w:rsidRPr="00902E7F">
        <w:t>Tukuma tirgus”, reģ. Nr.</w:t>
      </w:r>
      <w:r w:rsidRPr="00902E7F">
        <w:rPr>
          <w:color w:val="000000"/>
          <w:shd w:val="clear" w:color="auto" w:fill="FFFFFF"/>
          <w:lang w:val="de-DE"/>
        </w:rPr>
        <w:t>40003541895</w:t>
      </w:r>
      <w:r w:rsidRPr="00902E7F">
        <w:t xml:space="preserve"> ir vērsusies Tukuma novada Domē ar 21.03.2016. iesniegumu Nr.1-500/34 (reģistrēts Domē 21.03.2016. Nr. 1674) ar ierosinājumu veikt zemes īpašumu maiņu: Jelgavas ielas 1A zemes gabalu, kadastra Nr.9001 007 0136, kas nostiprināts Tukuma zemesgrāmatas nodalījumā Nr.2001, ar kopējo platību 5733 m</w:t>
      </w:r>
      <w:r w:rsidRPr="00902E7F">
        <w:rPr>
          <w:vertAlign w:val="superscript"/>
        </w:rPr>
        <w:t>2</w:t>
      </w:r>
      <w:r w:rsidRPr="00902E7F">
        <w:t xml:space="preserve"> un kas pieder SIA </w:t>
      </w:r>
      <w:r w:rsidRPr="007D083C">
        <w:t>„</w:t>
      </w:r>
      <w:r w:rsidRPr="00902E7F">
        <w:t>Tukuma rajona patērētāju biedrība” pret pašvaldībai piederošo zemes gabalu 5851 m</w:t>
      </w:r>
      <w:r w:rsidRPr="00902E7F">
        <w:rPr>
          <w:vertAlign w:val="superscript"/>
        </w:rPr>
        <w:t>2</w:t>
      </w:r>
      <w:r w:rsidRPr="00902E7F">
        <w:t xml:space="preserve"> platībā kadastra Nr.90010040030, par kura izmantošanu starp SIA </w:t>
      </w:r>
      <w:r w:rsidRPr="007D083C">
        <w:t>„</w:t>
      </w:r>
      <w:r w:rsidRPr="00902E7F">
        <w:t xml:space="preserve">Tukuma tirgus” un Tukuma novada Domi ir noslēgts zemes nomas līgums. </w:t>
      </w:r>
    </w:p>
    <w:p w:rsidR="00902E7F" w:rsidRPr="00902E7F" w:rsidRDefault="00902E7F" w:rsidP="00902E7F">
      <w:pPr>
        <w:jc w:val="both"/>
      </w:pPr>
    </w:p>
    <w:p w:rsidR="00902E7F" w:rsidRPr="00902E7F" w:rsidRDefault="00902E7F" w:rsidP="00902E7F">
      <w:pPr>
        <w:jc w:val="both"/>
      </w:pPr>
      <w:r w:rsidRPr="00902E7F">
        <w:tab/>
        <w:t>Uzņēmējdarbības konsultatīvā padome 27.04.2016., apkopojot un izskatot ieinteresēto pušu sniegto informāciju, t. sk. 05.04.2016. iesniegumu no Tukuma tirgus uzņēmējiem (reģistrēts Domē 05.04.2016. Nr.1960), vienojās par ieteikumu komiteju deputātiem šo piedāvājumu neatbalstīt sakarā ar pārējo tirgus teritorijā esošo uzņēmēju nostāju, ka pašvaldībai ir jāpaliek noteicējai pār tirgus attīstību.</w:t>
      </w:r>
    </w:p>
    <w:p w:rsidR="00902E7F" w:rsidRPr="00902E7F" w:rsidRDefault="00902E7F" w:rsidP="00902E7F">
      <w:pPr>
        <w:ind w:firstLine="720"/>
        <w:jc w:val="both"/>
        <w:rPr>
          <w:lang w:val="de-DE"/>
        </w:rPr>
      </w:pPr>
      <w:r w:rsidRPr="00902E7F">
        <w:rPr>
          <w:lang w:val="de-DE"/>
        </w:rPr>
        <w:t xml:space="preserve">Tukuma novada pašvaldība savos attīstības dokumentos ir iezīmējusi Tukuma novada tirgus attīstību. </w:t>
      </w:r>
    </w:p>
    <w:p w:rsidR="00902E7F" w:rsidRPr="00902E7F" w:rsidRDefault="00902E7F" w:rsidP="00902E7F">
      <w:pPr>
        <w:ind w:firstLine="720"/>
        <w:jc w:val="both"/>
        <w:rPr>
          <w:lang w:val="de-DE"/>
        </w:rPr>
      </w:pPr>
      <w:r w:rsidRPr="00902E7F">
        <w:rPr>
          <w:lang w:val="de-DE"/>
        </w:rPr>
        <w:t xml:space="preserve">Pirmkārt, tā ir </w:t>
      </w:r>
      <w:hyperlink r:id="rId22" w:history="1">
        <w:r w:rsidRPr="00902E7F">
          <w:rPr>
            <w:shd w:val="clear" w:color="auto" w:fill="FFFFFF"/>
            <w:lang w:val="de-DE"/>
          </w:rPr>
          <w:t>Tukuma novada attīstības programma 2015.-2021.gadam, kurā </w:t>
        </w:r>
      </w:hyperlink>
      <w:r w:rsidRPr="00902E7F">
        <w:rPr>
          <w:lang w:val="de-DE"/>
        </w:rPr>
        <w:t>ir noteikts, ka novada izaugsmes pamatā ir konkurētspējīga uzņēmējdarbība, kas ar darba vietām nodrošina ienākumus iedzīvotājiem, kas nodrošina vietējam tirgum nepieciešamās preces un pakalpojumus, kā arī kas rada valsts un pašvaldības budžeta ieņēmumus, kas savukārt ir pamats sabiedriskās infrastruktūras un pakalpojumu nodrošināšanai.</w:t>
      </w:r>
    </w:p>
    <w:p w:rsidR="00902E7F" w:rsidRPr="00902E7F" w:rsidRDefault="00902E7F" w:rsidP="00902E7F">
      <w:pPr>
        <w:jc w:val="both"/>
        <w:rPr>
          <w:lang w:val="de-DE"/>
        </w:rPr>
      </w:pPr>
      <w:r w:rsidRPr="00902E7F">
        <w:rPr>
          <w:lang w:val="de-DE"/>
        </w:rPr>
        <w:tab/>
        <w:t xml:space="preserve">Tajā ir norādīti rīcības virzieni, kas iezīmē pašvaldības nepieciešamās rīcības, lai veicinātu labvēlīgu uzņēmējdarbības vidi un augstu nodarbinātību. Viens no tiem ir </w:t>
      </w:r>
      <w:r w:rsidRPr="00902E7F">
        <w:rPr>
          <w:i/>
          <w:lang w:val="de-DE"/>
        </w:rPr>
        <w:t>Atbalstīt vietējos uzņēmējus un mērķtiecīgi virzīt Tukuma novadu kā labvēlīgu vietu uzņēmējdarbības attīstībai</w:t>
      </w:r>
      <w:r w:rsidRPr="00902E7F">
        <w:rPr>
          <w:lang w:val="de-DE"/>
        </w:rPr>
        <w:t xml:space="preserve"> (RV8, 8.4.), kurā ietverta arī</w:t>
      </w:r>
      <w:r w:rsidRPr="00902E7F">
        <w:rPr>
          <w:i/>
          <w:lang w:val="de-DE"/>
        </w:rPr>
        <w:t xml:space="preserve"> Tukuma novada tirgus infrastruktūras pilnveidošana </w:t>
      </w:r>
      <w:r w:rsidRPr="00902E7F">
        <w:rPr>
          <w:lang w:val="de-DE"/>
        </w:rPr>
        <w:t xml:space="preserve">(8.4.5.). Otrs ir </w:t>
      </w:r>
      <w:r w:rsidRPr="00902E7F">
        <w:rPr>
          <w:i/>
          <w:lang w:val="de-DE"/>
        </w:rPr>
        <w:t>Daudzveidīga lauksaimniecība ar aktīvu kooperāciju</w:t>
      </w:r>
      <w:r w:rsidRPr="00902E7F">
        <w:rPr>
          <w:lang w:val="de-DE"/>
        </w:rPr>
        <w:t xml:space="preserve">, to sekmējot (RV10; 10.4.),tādējādi atbalstot </w:t>
      </w:r>
      <w:r w:rsidRPr="00902E7F">
        <w:rPr>
          <w:i/>
          <w:lang w:val="de-DE"/>
        </w:rPr>
        <w:t>vietējo produktu tirdzniecības vietas izveidei un citu tiešās piegādes shēmu attīstībai</w:t>
      </w:r>
      <w:r w:rsidRPr="00902E7F">
        <w:rPr>
          <w:lang w:val="de-DE"/>
        </w:rPr>
        <w:t xml:space="preserve"> (10.4.4.)</w:t>
      </w:r>
    </w:p>
    <w:p w:rsidR="00902E7F" w:rsidRPr="00902E7F" w:rsidRDefault="00902E7F" w:rsidP="00902E7F">
      <w:pPr>
        <w:spacing w:before="120" w:line="264" w:lineRule="auto"/>
        <w:ind w:firstLine="720"/>
        <w:jc w:val="both"/>
        <w:rPr>
          <w:rFonts w:eastAsia="Constantia"/>
          <w:lang w:val="de-DE"/>
        </w:rPr>
      </w:pPr>
      <w:r w:rsidRPr="00902E7F">
        <w:rPr>
          <w:lang w:val="de-DE"/>
        </w:rPr>
        <w:t xml:space="preserve">Otrkārt, tā ir Tukuma novada Pārtikas stratēģija 2015.-2020.gadam, kura ir </w:t>
      </w:r>
      <w:r w:rsidRPr="00902E7F">
        <w:rPr>
          <w:rFonts w:eastAsia="Constantia"/>
          <w:lang w:val="de-DE"/>
        </w:rPr>
        <w:t xml:space="preserve">izstrādāta, lai palīdzētu veidot ilgtspējīgāku pārtikas sistēmu novadā, kur galvenie priekšnoteikumi ir vietējās ekonomikas attīstība, iedzīvotāju veselības un vides kvalitātes veicināšana. </w:t>
      </w:r>
    </w:p>
    <w:p w:rsidR="00902E7F" w:rsidRPr="00902E7F" w:rsidRDefault="00902E7F" w:rsidP="00902E7F">
      <w:pPr>
        <w:spacing w:before="120" w:line="264" w:lineRule="auto"/>
        <w:ind w:firstLine="720"/>
        <w:jc w:val="both"/>
        <w:rPr>
          <w:i/>
          <w:lang w:val="de-DE"/>
        </w:rPr>
      </w:pPr>
      <w:r w:rsidRPr="00902E7F">
        <w:rPr>
          <w:rFonts w:eastAsia="Constantia"/>
          <w:lang w:val="de-DE"/>
        </w:rPr>
        <w:t>Tās rīcības plānojumā ir ietverta</w:t>
      </w:r>
      <w:r w:rsidRPr="00902E7F">
        <w:rPr>
          <w:b/>
          <w:bCs/>
          <w:lang w:val="de-DE"/>
        </w:rPr>
        <w:t xml:space="preserve"> </w:t>
      </w:r>
      <w:r w:rsidRPr="00902E7F">
        <w:rPr>
          <w:bCs/>
          <w:i/>
          <w:lang w:val="de-DE"/>
        </w:rPr>
        <w:t>Veselīgas un kvalitatīvas pārtikas pieejamības veicināšana</w:t>
      </w:r>
      <w:r w:rsidRPr="00902E7F">
        <w:rPr>
          <w:bCs/>
          <w:lang w:val="de-DE"/>
        </w:rPr>
        <w:t xml:space="preserve">, kas tiktu nodrošināta ar </w:t>
      </w:r>
      <w:r w:rsidRPr="00902E7F">
        <w:rPr>
          <w:bCs/>
          <w:i/>
          <w:lang w:val="de-DE"/>
        </w:rPr>
        <w:t xml:space="preserve">tirgus un tirdzniecības vietu attīstība </w:t>
      </w:r>
      <w:r w:rsidRPr="00902E7F">
        <w:rPr>
          <w:bCs/>
          <w:lang w:val="de-DE"/>
        </w:rPr>
        <w:t xml:space="preserve">(2.virziens). Kā nepieciešamās aktīvās darbības ir </w:t>
      </w:r>
      <w:r w:rsidRPr="00902E7F">
        <w:rPr>
          <w:bCs/>
          <w:i/>
          <w:lang w:val="de-DE"/>
        </w:rPr>
        <w:t xml:space="preserve">minētas </w:t>
      </w:r>
      <w:r w:rsidRPr="00902E7F">
        <w:rPr>
          <w:i/>
          <w:lang w:val="de-DE"/>
        </w:rPr>
        <w:t>Tukuma tirgus infrastruktūras sakārtošana, attīstība, investīciju piesaiste.</w:t>
      </w:r>
    </w:p>
    <w:p w:rsidR="00902E7F" w:rsidRPr="00902E7F" w:rsidRDefault="00902E7F" w:rsidP="00902E7F">
      <w:pPr>
        <w:ind w:firstLine="720"/>
        <w:jc w:val="both"/>
        <w:rPr>
          <w:rFonts w:eastAsia="Calibri"/>
          <w:i/>
          <w:lang w:val="de-DE" w:eastAsia="en-US"/>
        </w:rPr>
      </w:pPr>
      <w:r w:rsidRPr="00902E7F">
        <w:rPr>
          <w:lang w:val="de-DE"/>
        </w:rPr>
        <w:t xml:space="preserve">Treškārt, Tukuma zīmola iedzīvināšanas rīcības plāns 2015.- 2020.gadam, kas ir izstrādāts, lai veicinātu pašvaldības atpazīstamību.  Rīcības plāna 2.mērķis ir </w:t>
      </w:r>
      <w:r w:rsidRPr="00902E7F">
        <w:rPr>
          <w:i/>
          <w:lang w:val="de-DE"/>
        </w:rPr>
        <w:t xml:space="preserve">Tukuma smukums pilsētvidē un infrastruktūrā, </w:t>
      </w:r>
      <w:r w:rsidRPr="00902E7F">
        <w:rPr>
          <w:lang w:val="de-DE"/>
        </w:rPr>
        <w:t>kurā ir ietverta rīcība Tukuma tirgus sakārtošanai</w:t>
      </w:r>
      <w:r w:rsidRPr="00902E7F">
        <w:rPr>
          <w:i/>
          <w:lang w:val="de-DE"/>
        </w:rPr>
        <w:t>, t.i., sakārtot izkārtņu, norāžu un citu vizuālo materiālu klātbūtni tirgū, saskaņojot to ar pilsētas zīmola ideju. Padarīt tirgu par unikālu Tukuma simbolu.</w:t>
      </w:r>
    </w:p>
    <w:p w:rsidR="00902E7F" w:rsidRPr="00902E7F" w:rsidRDefault="00902E7F" w:rsidP="00902E7F">
      <w:pPr>
        <w:ind w:firstLine="720"/>
        <w:jc w:val="both"/>
        <w:rPr>
          <w:lang w:val="de-DE"/>
        </w:rPr>
      </w:pPr>
      <w:r w:rsidRPr="00902E7F">
        <w:rPr>
          <w:lang w:val="de-DE"/>
        </w:rPr>
        <w:lastRenderedPageBreak/>
        <w:t>Saskaņā ar iepriekš minēto Tukuma tirgus attīstībai ir nozīmīga loma un tā pakļaušana riskiem, kas saistīti ar šīs vietas iznīcināšanu, nebūtu pieļaujama. Tukuma tirgus ir gan kā pilsētas identitātes veidotājs, gan kā vietējās uzņēmējdarbības vidi veicinošs elements.</w:t>
      </w:r>
    </w:p>
    <w:p w:rsidR="00902E7F" w:rsidRPr="00902E7F" w:rsidRDefault="00902E7F" w:rsidP="00902E7F">
      <w:pPr>
        <w:jc w:val="both"/>
        <w:rPr>
          <w:color w:val="000000"/>
        </w:rPr>
      </w:pPr>
    </w:p>
    <w:p w:rsidR="00902E7F" w:rsidRPr="00902E7F" w:rsidRDefault="00902E7F" w:rsidP="00902E7F">
      <w:pPr>
        <w:jc w:val="both"/>
      </w:pPr>
      <w:r w:rsidRPr="00902E7F">
        <w:rPr>
          <w:color w:val="000000"/>
        </w:rPr>
        <w:tab/>
        <w:t xml:space="preserve">1. Neatbalstīt SIA </w:t>
      </w:r>
      <w:r w:rsidRPr="007D083C">
        <w:t>„</w:t>
      </w:r>
      <w:r w:rsidRPr="00902E7F">
        <w:rPr>
          <w:color w:val="000000"/>
        </w:rPr>
        <w:t xml:space="preserve">Tukuma tirgus”, reģ.Nr. 40003541895 iesniegumu par zemes gabalu maiņu: </w:t>
      </w:r>
      <w:r w:rsidRPr="00902E7F">
        <w:t>Jelgavas ielas 1A zemes gabalu, kadastra Nr.9001 007 0136, kas nostiprināts Tukuma zemesgrāmatas nodalījumā Nr. 2001, ar kopējo platību 5733 m</w:t>
      </w:r>
      <w:r w:rsidRPr="00902E7F">
        <w:rPr>
          <w:vertAlign w:val="superscript"/>
        </w:rPr>
        <w:t>2</w:t>
      </w:r>
      <w:r w:rsidRPr="00902E7F">
        <w:t xml:space="preserve"> un kas pieder SIA </w:t>
      </w:r>
      <w:r w:rsidRPr="007D083C">
        <w:t>„</w:t>
      </w:r>
      <w:r w:rsidRPr="00902E7F">
        <w:t>Tukuma rajona patērētāju biedrība” pret pašvaldībai piederošo zemes gabalu 5851 m</w:t>
      </w:r>
      <w:r w:rsidRPr="00902E7F">
        <w:rPr>
          <w:vertAlign w:val="superscript"/>
        </w:rPr>
        <w:t>2</w:t>
      </w:r>
      <w:r w:rsidRPr="00902E7F">
        <w:t xml:space="preserve"> platībā kadastra Nr.90010040030.</w:t>
      </w:r>
    </w:p>
    <w:p w:rsidR="00902E7F" w:rsidRPr="00902E7F" w:rsidRDefault="00902E7F" w:rsidP="00902E7F">
      <w:pPr>
        <w:jc w:val="both"/>
        <w:rPr>
          <w:color w:val="000000"/>
        </w:rPr>
      </w:pPr>
    </w:p>
    <w:p w:rsidR="00902E7F" w:rsidRPr="00902E7F" w:rsidRDefault="00902E7F" w:rsidP="00902E7F">
      <w:pPr>
        <w:jc w:val="both"/>
        <w:rPr>
          <w:color w:val="000000"/>
        </w:rPr>
      </w:pPr>
      <w:r w:rsidRPr="00902E7F">
        <w:rPr>
          <w:color w:val="000000"/>
        </w:rPr>
        <w:tab/>
        <w:t>2. Uzdot pašvaldības izpilddirektoram izveidot Tukuma tirgus attīstības darba grupu.</w:t>
      </w:r>
    </w:p>
    <w:p w:rsidR="00902E7F" w:rsidRPr="00902E7F" w:rsidRDefault="00902E7F" w:rsidP="00902E7F">
      <w:pPr>
        <w:jc w:val="both"/>
        <w:rPr>
          <w:color w:val="000000"/>
        </w:rPr>
      </w:pPr>
    </w:p>
    <w:p w:rsidR="00902E7F" w:rsidRPr="00902E7F" w:rsidRDefault="00902E7F" w:rsidP="00902E7F">
      <w:pPr>
        <w:jc w:val="both"/>
      </w:pPr>
      <w:r w:rsidRPr="00902E7F">
        <w:rPr>
          <w:color w:val="000000"/>
        </w:rPr>
        <w:tab/>
        <w:t xml:space="preserve">3. Uzdot Domes Īpašumu nodaļai sagatavot priekšlikumus </w:t>
      </w:r>
      <w:r w:rsidRPr="00902E7F">
        <w:t>Jelgavas ielas 1A zemes gabala, kadastra Nr.9001 007 0136, kas nostiprināts Tukuma zemesgrāmatas nodalījumā Nr.2001, ar kopējo platību 5733 m</w:t>
      </w:r>
      <w:r w:rsidRPr="00902E7F">
        <w:rPr>
          <w:vertAlign w:val="superscript"/>
        </w:rPr>
        <w:t>2</w:t>
      </w:r>
      <w:r w:rsidRPr="00902E7F">
        <w:t xml:space="preserve"> un kas pieder SIA </w:t>
      </w:r>
      <w:r w:rsidRPr="007D083C">
        <w:t>„</w:t>
      </w:r>
      <w:r w:rsidRPr="00902E7F">
        <w:t>Tukuma rajona patērētāju biedrība” iegādei autotransporta stāvlaukuma pie Tukuma dzelzceļa stacijas izbūvei.</w:t>
      </w:r>
    </w:p>
    <w:p w:rsidR="00902E7F" w:rsidRPr="00902E7F" w:rsidRDefault="00902E7F" w:rsidP="00902E7F">
      <w:pPr>
        <w:jc w:val="both"/>
        <w:rPr>
          <w:color w:val="000000"/>
        </w:rPr>
      </w:pPr>
    </w:p>
    <w:p w:rsidR="00902E7F" w:rsidRPr="00902E7F" w:rsidRDefault="00902E7F" w:rsidP="00902E7F">
      <w:pPr>
        <w:jc w:val="both"/>
        <w:rPr>
          <w:color w:val="000000"/>
        </w:rPr>
      </w:pPr>
      <w:r w:rsidRPr="00902E7F">
        <w:rPr>
          <w:color w:val="000000"/>
        </w:rPr>
        <w:tab/>
        <w:t xml:space="preserve">4. Uzdot Domes Juridiskajai nodaļai noslēgt vienošanos ar </w:t>
      </w:r>
      <w:r w:rsidRPr="007D083C">
        <w:t>„</w:t>
      </w:r>
      <w:r w:rsidRPr="00902E7F">
        <w:t>Tukuma rajona patērētāju biedrība” par Tukuma tirgus attīstību, ieguldot no zemes gabala Jelgavas ielas 1A, kadastra Nr.9001 007 0136 pārdošanas iegūtos naudas līdzekļus Tukuma tirgus attīstībā saskaņā ar darba grupas izstrādāto Tukuma tirgus attīstības plānu.</w:t>
      </w: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rPr>
      </w:pPr>
    </w:p>
    <w:p w:rsidR="00902E7F" w:rsidRPr="00902E7F" w:rsidRDefault="00902E7F" w:rsidP="00902E7F">
      <w:pPr>
        <w:jc w:val="both"/>
        <w:rPr>
          <w:color w:val="000000"/>
          <w:sz w:val="20"/>
          <w:szCs w:val="20"/>
        </w:rPr>
      </w:pPr>
      <w:r w:rsidRPr="00902E7F">
        <w:rPr>
          <w:color w:val="000000"/>
          <w:sz w:val="20"/>
          <w:szCs w:val="20"/>
        </w:rPr>
        <w:t xml:space="preserve">Nosūtīt: </w:t>
      </w:r>
    </w:p>
    <w:p w:rsidR="00902E7F" w:rsidRPr="00902E7F" w:rsidRDefault="00902E7F" w:rsidP="00902E7F">
      <w:pPr>
        <w:jc w:val="both"/>
        <w:rPr>
          <w:color w:val="000000"/>
          <w:sz w:val="20"/>
          <w:szCs w:val="20"/>
        </w:rPr>
      </w:pPr>
      <w:r w:rsidRPr="00902E7F">
        <w:rPr>
          <w:color w:val="000000"/>
          <w:sz w:val="20"/>
          <w:szCs w:val="20"/>
        </w:rPr>
        <w:t>-</w:t>
      </w:r>
      <w:r w:rsidRPr="00902E7F">
        <w:rPr>
          <w:sz w:val="20"/>
          <w:szCs w:val="20"/>
        </w:rPr>
        <w:t>Īp.nod.</w:t>
      </w:r>
    </w:p>
    <w:p w:rsidR="00902E7F" w:rsidRPr="00902E7F" w:rsidRDefault="00902E7F" w:rsidP="00902E7F">
      <w:pPr>
        <w:jc w:val="both"/>
        <w:rPr>
          <w:color w:val="000000"/>
          <w:sz w:val="20"/>
          <w:szCs w:val="20"/>
        </w:rPr>
      </w:pPr>
      <w:r w:rsidRPr="00902E7F">
        <w:rPr>
          <w:color w:val="000000"/>
          <w:sz w:val="20"/>
          <w:szCs w:val="20"/>
        </w:rPr>
        <w:t>-</w:t>
      </w:r>
      <w:r w:rsidRPr="00902E7F">
        <w:rPr>
          <w:sz w:val="20"/>
          <w:szCs w:val="20"/>
        </w:rPr>
        <w:t>Arhit.n.</w:t>
      </w:r>
    </w:p>
    <w:p w:rsidR="00902E7F" w:rsidRPr="00902E7F" w:rsidRDefault="00902E7F" w:rsidP="00902E7F">
      <w:pPr>
        <w:jc w:val="both"/>
        <w:rPr>
          <w:color w:val="000000"/>
          <w:sz w:val="20"/>
          <w:szCs w:val="20"/>
        </w:rPr>
      </w:pPr>
      <w:r w:rsidRPr="00902E7F">
        <w:rPr>
          <w:color w:val="000000"/>
          <w:sz w:val="20"/>
          <w:szCs w:val="20"/>
        </w:rPr>
        <w:t>-</w:t>
      </w:r>
      <w:r w:rsidRPr="00902E7F">
        <w:rPr>
          <w:sz w:val="20"/>
          <w:szCs w:val="20"/>
        </w:rPr>
        <w:t>Jurid.n.</w:t>
      </w:r>
    </w:p>
    <w:p w:rsidR="00902E7F" w:rsidRPr="00902E7F" w:rsidRDefault="00902E7F" w:rsidP="00902E7F">
      <w:pPr>
        <w:jc w:val="both"/>
        <w:rPr>
          <w:color w:val="000000"/>
          <w:sz w:val="20"/>
          <w:szCs w:val="20"/>
        </w:rPr>
      </w:pPr>
    </w:p>
    <w:p w:rsidR="00902E7F" w:rsidRPr="00902E7F" w:rsidRDefault="00902E7F" w:rsidP="00902E7F">
      <w:pPr>
        <w:jc w:val="both"/>
        <w:rPr>
          <w:color w:val="000000"/>
          <w:sz w:val="20"/>
          <w:szCs w:val="20"/>
        </w:rPr>
      </w:pPr>
      <w:r w:rsidRPr="00902E7F">
        <w:rPr>
          <w:color w:val="000000"/>
          <w:sz w:val="20"/>
          <w:szCs w:val="20"/>
        </w:rPr>
        <w:t>___________________________________________</w:t>
      </w:r>
    </w:p>
    <w:p w:rsidR="00902E7F" w:rsidRPr="00902E7F" w:rsidRDefault="00902E7F" w:rsidP="00902E7F">
      <w:pPr>
        <w:jc w:val="both"/>
        <w:rPr>
          <w:sz w:val="20"/>
          <w:szCs w:val="20"/>
        </w:rPr>
      </w:pPr>
      <w:r w:rsidRPr="00902E7F">
        <w:rPr>
          <w:color w:val="000000"/>
          <w:sz w:val="20"/>
          <w:szCs w:val="20"/>
        </w:rPr>
        <w:t>Sagatavoja (Izp.pad.ek. un att.jaut. Z.Siliņa)</w:t>
      </w:r>
    </w:p>
    <w:p w:rsidR="001C6BE8" w:rsidRDefault="001C6BE8">
      <w:pPr>
        <w:jc w:val="both"/>
      </w:pPr>
    </w:p>
    <w:p w:rsidR="001C6BE8" w:rsidRDefault="001C6BE8">
      <w:pPr>
        <w:jc w:val="both"/>
      </w:pPr>
    </w:p>
    <w:p w:rsidR="001C6BE8" w:rsidRDefault="001C6BE8">
      <w:pPr>
        <w:jc w:val="both"/>
      </w:pPr>
    </w:p>
    <w:p w:rsidR="001C6BE8" w:rsidRDefault="001C6BE8">
      <w:pPr>
        <w:jc w:val="both"/>
      </w:pPr>
    </w:p>
    <w:p w:rsidR="001C6BE8" w:rsidRDefault="001C6BE8">
      <w:pPr>
        <w:jc w:val="both"/>
      </w:pPr>
    </w:p>
    <w:p w:rsidR="002C5147" w:rsidRDefault="002C5147">
      <w:pPr>
        <w:jc w:val="both"/>
      </w:pPr>
      <w:bookmarkStart w:id="2" w:name="_GoBack"/>
      <w:bookmarkEnd w:id="2"/>
    </w:p>
    <w:p w:rsidR="00902E7F" w:rsidRDefault="00902E7F"/>
    <w:p w:rsidR="002C5147" w:rsidRPr="002C5147" w:rsidRDefault="002C5147" w:rsidP="002C5147">
      <w:pPr>
        <w:jc w:val="center"/>
        <w:rPr>
          <w:color w:val="000000"/>
        </w:rPr>
      </w:pPr>
      <w:r>
        <w:rPr>
          <w:color w:val="000000"/>
        </w:rPr>
        <w:t>5</w:t>
      </w:r>
      <w:r w:rsidRPr="002C5147">
        <w:rPr>
          <w:color w:val="000000"/>
        </w:rPr>
        <w:t>.§.</w:t>
      </w:r>
    </w:p>
    <w:p w:rsidR="002C5147" w:rsidRPr="002C5147" w:rsidRDefault="002C5147" w:rsidP="002C5147">
      <w:pPr>
        <w:jc w:val="both"/>
      </w:pPr>
    </w:p>
    <w:p w:rsidR="002C5147" w:rsidRPr="002C5147" w:rsidRDefault="002C5147" w:rsidP="002C5147">
      <w:pPr>
        <w:jc w:val="both"/>
        <w:rPr>
          <w:b/>
        </w:rPr>
      </w:pPr>
    </w:p>
    <w:p w:rsidR="002C5147" w:rsidRPr="002C5147" w:rsidRDefault="002C5147" w:rsidP="002C5147">
      <w:pPr>
        <w:rPr>
          <w:b/>
        </w:rPr>
      </w:pPr>
      <w:r w:rsidRPr="002C5147">
        <w:rPr>
          <w:b/>
        </w:rPr>
        <w:t>Par satiksmes plūsmu pie ēkām</w:t>
      </w:r>
    </w:p>
    <w:p w:rsidR="002C5147" w:rsidRDefault="002C5147" w:rsidP="002C5147">
      <w:pPr>
        <w:rPr>
          <w:b/>
        </w:rPr>
      </w:pPr>
      <w:r w:rsidRPr="002C5147">
        <w:rPr>
          <w:b/>
        </w:rPr>
        <w:t>Brīvības laukumā 10 un Brīvības laukumā 11</w:t>
      </w:r>
      <w:r w:rsidR="008F1ECD">
        <w:rPr>
          <w:b/>
        </w:rPr>
        <w:t xml:space="preserve">, </w:t>
      </w:r>
    </w:p>
    <w:p w:rsidR="008F1ECD" w:rsidRPr="002C5147" w:rsidRDefault="008F1ECD" w:rsidP="002C5147">
      <w:pPr>
        <w:rPr>
          <w:b/>
        </w:rPr>
      </w:pPr>
      <w:r>
        <w:rPr>
          <w:b/>
        </w:rPr>
        <w:t>Tukumā</w:t>
      </w:r>
    </w:p>
    <w:p w:rsidR="002C5147" w:rsidRPr="002C5147" w:rsidRDefault="002C5147" w:rsidP="002C5147">
      <w:pPr>
        <w:rPr>
          <w:b/>
        </w:rPr>
      </w:pPr>
    </w:p>
    <w:p w:rsidR="002C5147" w:rsidRPr="002C5147" w:rsidRDefault="002C5147" w:rsidP="002C5147">
      <w:pPr>
        <w:rPr>
          <w:b/>
        </w:rPr>
      </w:pPr>
    </w:p>
    <w:p w:rsidR="002C5147" w:rsidRPr="002C5147" w:rsidRDefault="002C5147" w:rsidP="002C5147">
      <w:pPr>
        <w:rPr>
          <w:b/>
        </w:rPr>
      </w:pPr>
    </w:p>
    <w:p w:rsidR="002C5147" w:rsidRPr="002C5147" w:rsidRDefault="002C5147" w:rsidP="002C5147">
      <w:pPr>
        <w:jc w:val="both"/>
      </w:pPr>
      <w:r w:rsidRPr="002C5147">
        <w:tab/>
      </w:r>
    </w:p>
    <w:p w:rsidR="002C5147" w:rsidRPr="002C5147" w:rsidRDefault="002C5147" w:rsidP="002C5147">
      <w:pPr>
        <w:ind w:firstLine="720"/>
        <w:jc w:val="both"/>
      </w:pPr>
      <w:r w:rsidRPr="002C5147">
        <w:t>SIA “Amatnieks”, reģ.Nr.49203000191,</w:t>
      </w:r>
      <w:r w:rsidRPr="002C5147">
        <w:rPr>
          <w:rFonts w:ascii="Arial" w:hAnsi="Arial" w:cs="Arial"/>
          <w:sz w:val="15"/>
          <w:szCs w:val="15"/>
        </w:rPr>
        <w:t xml:space="preserve"> </w:t>
      </w:r>
      <w:r w:rsidRPr="002C5147">
        <w:t>ir vērsusies Tukuma novada Domē ar 20.04.2016. kolektīvo iesniegumu Nr.28 (reģistrēts Domē 21.04.2016. Nr. 2328), kuru parakstījuši 24 uzņēmēji, ar aicinājumu neslēgt satiksmes plūsmu pie ēkām Brīvības laukumā 10 un Brīvības laukumā 11 vasaras laikā, kad šajā posmā tiek izveidotas vasaras kafejnīcas.</w:t>
      </w:r>
    </w:p>
    <w:p w:rsidR="002C5147" w:rsidRPr="002C5147" w:rsidRDefault="002C5147" w:rsidP="002C5147">
      <w:pPr>
        <w:jc w:val="both"/>
      </w:pPr>
    </w:p>
    <w:p w:rsidR="002C5147" w:rsidRPr="002C5147" w:rsidRDefault="002C5147" w:rsidP="002C5147">
      <w:pPr>
        <w:ind w:firstLine="720"/>
        <w:jc w:val="both"/>
        <w:rPr>
          <w:color w:val="000000"/>
          <w:lang w:val="de-DE" w:bidi="lo-LA"/>
        </w:rPr>
      </w:pPr>
      <w:r w:rsidRPr="002C5147">
        <w:t>Uzņēmējdarbības konsultatīvā padome 27.04.2016., apkopojot un izskatot ieinteresēto pušu sniegto informāciju, vienojās par ieteikumu komiteju deputātiem šo piedāvājumu atbalstīt un pieņemt lēmumu par satiksmes organizēšanu, ievērojot</w:t>
      </w:r>
      <w:r w:rsidRPr="002C5147">
        <w:rPr>
          <w:color w:val="000000"/>
          <w:lang w:val="de-DE" w:bidi="lo-LA"/>
        </w:rPr>
        <w:t xml:space="preserve"> vairāku uzņēmēju intereses.</w:t>
      </w:r>
    </w:p>
    <w:p w:rsidR="002C5147" w:rsidRPr="002C5147" w:rsidRDefault="002C5147" w:rsidP="002C5147">
      <w:pPr>
        <w:ind w:firstLine="720"/>
        <w:jc w:val="both"/>
        <w:rPr>
          <w:color w:val="000000"/>
          <w:lang w:val="de-DE" w:bidi="lo-LA"/>
        </w:rPr>
      </w:pPr>
    </w:p>
    <w:p w:rsidR="002C5147" w:rsidRPr="002C5147" w:rsidRDefault="002C5147" w:rsidP="002C5147">
      <w:pPr>
        <w:ind w:firstLine="720"/>
        <w:jc w:val="both"/>
        <w:rPr>
          <w:color w:val="000000"/>
          <w:lang w:val="de-DE" w:bidi="lo-LA"/>
        </w:rPr>
      </w:pPr>
      <w:r w:rsidRPr="002C5147">
        <w:rPr>
          <w:color w:val="000000"/>
        </w:rPr>
        <w:t xml:space="preserve">Uzdot Domes Komunālajai nodaļai sadarbībā ar Arhitektūras nodaļu organizēt satiksmes plūsmu Brīvības laukumā pie ēkām Nr.10 un Nr.11, neslēdzot to satiksmei un nodrošinot vasaras kafejnīcu darbību, tās izvietojot Brīvības laukuma pusē.  </w:t>
      </w:r>
      <w:r w:rsidRPr="002C5147">
        <w:rPr>
          <w:color w:val="000000"/>
          <w:lang w:val="de-DE" w:bidi="lo-LA"/>
        </w:rPr>
        <w:t xml:space="preserve"> </w:t>
      </w:r>
    </w:p>
    <w:p w:rsidR="002C5147" w:rsidRPr="002C5147" w:rsidRDefault="002C5147" w:rsidP="002C5147">
      <w:pPr>
        <w:ind w:left="720"/>
        <w:jc w:val="both"/>
        <w:rPr>
          <w:lang w:val="de-DE"/>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rPr>
      </w:pPr>
    </w:p>
    <w:p w:rsidR="002C5147" w:rsidRPr="002C5147" w:rsidRDefault="002C5147" w:rsidP="002C5147">
      <w:pPr>
        <w:jc w:val="both"/>
        <w:rPr>
          <w:color w:val="000000"/>
          <w:sz w:val="20"/>
          <w:szCs w:val="20"/>
        </w:rPr>
      </w:pPr>
      <w:r w:rsidRPr="002C5147">
        <w:rPr>
          <w:color w:val="000000"/>
          <w:sz w:val="20"/>
          <w:szCs w:val="20"/>
        </w:rPr>
        <w:t xml:space="preserve">Nosūtīt: </w:t>
      </w:r>
    </w:p>
    <w:p w:rsidR="002C5147" w:rsidRPr="002C5147" w:rsidRDefault="002C5147" w:rsidP="002C5147">
      <w:pPr>
        <w:numPr>
          <w:ilvl w:val="0"/>
          <w:numId w:val="1"/>
        </w:numPr>
        <w:rPr>
          <w:sz w:val="20"/>
          <w:szCs w:val="20"/>
        </w:rPr>
      </w:pPr>
      <w:r w:rsidRPr="002C5147">
        <w:rPr>
          <w:sz w:val="20"/>
          <w:szCs w:val="20"/>
        </w:rPr>
        <w:t>Īp.nod.</w:t>
      </w:r>
    </w:p>
    <w:p w:rsidR="002C5147" w:rsidRPr="002C5147" w:rsidRDefault="002C5147" w:rsidP="002C5147">
      <w:pPr>
        <w:numPr>
          <w:ilvl w:val="0"/>
          <w:numId w:val="1"/>
        </w:numPr>
        <w:rPr>
          <w:sz w:val="20"/>
          <w:szCs w:val="20"/>
        </w:rPr>
      </w:pPr>
      <w:r w:rsidRPr="002C5147">
        <w:rPr>
          <w:sz w:val="20"/>
          <w:szCs w:val="20"/>
        </w:rPr>
        <w:t>Arh.nod.</w:t>
      </w:r>
    </w:p>
    <w:p w:rsidR="002C5147" w:rsidRPr="002C5147" w:rsidRDefault="002C5147" w:rsidP="002C5147">
      <w:pPr>
        <w:numPr>
          <w:ilvl w:val="0"/>
          <w:numId w:val="1"/>
        </w:numPr>
        <w:rPr>
          <w:sz w:val="20"/>
          <w:szCs w:val="20"/>
        </w:rPr>
      </w:pPr>
      <w:r w:rsidRPr="002C5147">
        <w:rPr>
          <w:sz w:val="20"/>
          <w:szCs w:val="20"/>
        </w:rPr>
        <w:t>Jurid.n.</w:t>
      </w:r>
    </w:p>
    <w:p w:rsidR="002C5147" w:rsidRPr="002C5147" w:rsidRDefault="002C5147" w:rsidP="002C5147">
      <w:pPr>
        <w:jc w:val="both"/>
        <w:rPr>
          <w:color w:val="000000"/>
          <w:sz w:val="20"/>
          <w:szCs w:val="20"/>
        </w:rPr>
      </w:pPr>
    </w:p>
    <w:p w:rsidR="002C5147" w:rsidRPr="002C5147" w:rsidRDefault="002C5147" w:rsidP="002C5147">
      <w:pPr>
        <w:jc w:val="both"/>
        <w:rPr>
          <w:color w:val="000000"/>
          <w:sz w:val="20"/>
          <w:szCs w:val="20"/>
        </w:rPr>
      </w:pPr>
      <w:r w:rsidRPr="002C5147">
        <w:rPr>
          <w:color w:val="000000"/>
          <w:sz w:val="20"/>
          <w:szCs w:val="20"/>
        </w:rPr>
        <w:t>___________________________________________</w:t>
      </w:r>
    </w:p>
    <w:p w:rsidR="002C5147" w:rsidRPr="002C5147" w:rsidRDefault="002C5147" w:rsidP="002C5147">
      <w:pPr>
        <w:jc w:val="both"/>
        <w:rPr>
          <w:sz w:val="20"/>
          <w:szCs w:val="20"/>
        </w:rPr>
      </w:pPr>
      <w:r w:rsidRPr="002C5147">
        <w:rPr>
          <w:color w:val="000000"/>
          <w:sz w:val="20"/>
          <w:szCs w:val="20"/>
        </w:rPr>
        <w:t>Sagatavoja (Izp.pad.ek. un att.jaut. Z.Siliņa)</w:t>
      </w:r>
    </w:p>
    <w:p w:rsidR="002C5147" w:rsidRPr="002C5147" w:rsidRDefault="002C5147" w:rsidP="002C5147">
      <w:pPr>
        <w:rPr>
          <w:rFonts w:asciiTheme="minorHAnsi" w:eastAsiaTheme="minorHAnsi" w:hAnsiTheme="minorHAnsi" w:cstheme="minorBidi"/>
          <w:sz w:val="22"/>
          <w:szCs w:val="22"/>
          <w:lang w:eastAsia="en-US"/>
        </w:rPr>
      </w:pPr>
    </w:p>
    <w:p w:rsidR="002C5147" w:rsidRDefault="002C5147"/>
    <w:p w:rsidR="00400BD6" w:rsidRDefault="00400BD6"/>
    <w:sectPr w:rsidR="00400BD6" w:rsidSect="00B12F21">
      <w:footerReference w:type="default" r:id="rId23"/>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25" w:rsidRDefault="00276C25" w:rsidP="00000E5D">
      <w:r>
        <w:separator/>
      </w:r>
    </w:p>
  </w:endnote>
  <w:endnote w:type="continuationSeparator" w:id="0">
    <w:p w:rsidR="00276C25" w:rsidRDefault="00276C25" w:rsidP="0000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B37o00">
    <w:altName w:val="Arial"/>
    <w:panose1 w:val="00000000000000000000"/>
    <w:charset w:val="EE"/>
    <w:family w:val="swiss"/>
    <w:notTrueType/>
    <w:pitch w:val="default"/>
    <w:sig w:usb0="00000005" w:usb1="00000000" w:usb2="00000000" w:usb3="00000000" w:csb0="00000002" w:csb1="00000000"/>
  </w:font>
  <w:font w:name="TTB36o00">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onstantia">
    <w:panose1 w:val="02030602050306030303"/>
    <w:charset w:val="BA"/>
    <w:family w:val="roman"/>
    <w:pitch w:val="variable"/>
    <w:sig w:usb0="A00002EF" w:usb1="4000204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420299976"/>
      <w:docPartObj>
        <w:docPartGallery w:val="Page Numbers (Bottom of Page)"/>
        <w:docPartUnique/>
      </w:docPartObj>
    </w:sdtPr>
    <w:sdtEndPr>
      <w:rPr>
        <w:noProof/>
      </w:rPr>
    </w:sdtEndPr>
    <w:sdtContent>
      <w:p w:rsidR="001C6BE8" w:rsidRPr="00000E5D" w:rsidRDefault="001C6BE8">
        <w:pPr>
          <w:pStyle w:val="Footer"/>
          <w:jc w:val="center"/>
          <w:rPr>
            <w:sz w:val="12"/>
            <w:szCs w:val="12"/>
          </w:rPr>
        </w:pPr>
        <w:r w:rsidRPr="00000E5D">
          <w:rPr>
            <w:sz w:val="12"/>
            <w:szCs w:val="12"/>
          </w:rPr>
          <w:t>Suvk4-16</w:t>
        </w:r>
      </w:p>
      <w:p w:rsidR="001C6BE8" w:rsidRPr="00000E5D" w:rsidRDefault="001C6BE8">
        <w:pPr>
          <w:pStyle w:val="Footer"/>
          <w:jc w:val="center"/>
          <w:rPr>
            <w:sz w:val="12"/>
            <w:szCs w:val="12"/>
          </w:rPr>
        </w:pPr>
        <w:r w:rsidRPr="00000E5D">
          <w:rPr>
            <w:sz w:val="12"/>
            <w:szCs w:val="12"/>
          </w:rPr>
          <w:fldChar w:fldCharType="begin"/>
        </w:r>
        <w:r w:rsidRPr="00000E5D">
          <w:rPr>
            <w:sz w:val="12"/>
            <w:szCs w:val="12"/>
          </w:rPr>
          <w:instrText xml:space="preserve"> PAGE   \* MERGEFORMAT </w:instrText>
        </w:r>
        <w:r w:rsidRPr="00000E5D">
          <w:rPr>
            <w:sz w:val="12"/>
            <w:szCs w:val="12"/>
          </w:rPr>
          <w:fldChar w:fldCharType="separate"/>
        </w:r>
        <w:r w:rsidR="00840B68">
          <w:rPr>
            <w:noProof/>
            <w:sz w:val="12"/>
            <w:szCs w:val="12"/>
          </w:rPr>
          <w:t>23</w:t>
        </w:r>
        <w:r w:rsidRPr="00000E5D">
          <w:rPr>
            <w:noProof/>
            <w:sz w:val="12"/>
            <w:szCs w:val="12"/>
          </w:rPr>
          <w:fldChar w:fldCharType="end"/>
        </w:r>
      </w:p>
    </w:sdtContent>
  </w:sdt>
  <w:p w:rsidR="001C6BE8" w:rsidRDefault="001C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25" w:rsidRDefault="00276C25" w:rsidP="00000E5D">
      <w:r>
        <w:separator/>
      </w:r>
    </w:p>
  </w:footnote>
  <w:footnote w:type="continuationSeparator" w:id="0">
    <w:p w:rsidR="00276C25" w:rsidRDefault="00276C25" w:rsidP="00000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D6"/>
    <w:rsid w:val="00000E5D"/>
    <w:rsid w:val="00011223"/>
    <w:rsid w:val="000B6238"/>
    <w:rsid w:val="00104644"/>
    <w:rsid w:val="001C6BE8"/>
    <w:rsid w:val="001D0993"/>
    <w:rsid w:val="001D325E"/>
    <w:rsid w:val="001E6F8B"/>
    <w:rsid w:val="0020571C"/>
    <w:rsid w:val="00252EFD"/>
    <w:rsid w:val="00276C25"/>
    <w:rsid w:val="002C5147"/>
    <w:rsid w:val="002C6172"/>
    <w:rsid w:val="00317209"/>
    <w:rsid w:val="00400BD6"/>
    <w:rsid w:val="00423562"/>
    <w:rsid w:val="00437EF7"/>
    <w:rsid w:val="00440396"/>
    <w:rsid w:val="00470232"/>
    <w:rsid w:val="00483347"/>
    <w:rsid w:val="004D5D1F"/>
    <w:rsid w:val="005272A7"/>
    <w:rsid w:val="005B6824"/>
    <w:rsid w:val="00627123"/>
    <w:rsid w:val="00643C63"/>
    <w:rsid w:val="00653B76"/>
    <w:rsid w:val="00696027"/>
    <w:rsid w:val="006E1FFB"/>
    <w:rsid w:val="00752524"/>
    <w:rsid w:val="007D083C"/>
    <w:rsid w:val="008062F4"/>
    <w:rsid w:val="00830494"/>
    <w:rsid w:val="00840B68"/>
    <w:rsid w:val="008E2CC0"/>
    <w:rsid w:val="008F1ECD"/>
    <w:rsid w:val="00902E7F"/>
    <w:rsid w:val="0094042C"/>
    <w:rsid w:val="00965510"/>
    <w:rsid w:val="00974023"/>
    <w:rsid w:val="009D2FD7"/>
    <w:rsid w:val="00A06D3A"/>
    <w:rsid w:val="00A7385B"/>
    <w:rsid w:val="00A95C33"/>
    <w:rsid w:val="00AF41E9"/>
    <w:rsid w:val="00B12F21"/>
    <w:rsid w:val="00CE0A7E"/>
    <w:rsid w:val="00CF53AC"/>
    <w:rsid w:val="00D248C1"/>
    <w:rsid w:val="00DA08D3"/>
    <w:rsid w:val="00DF795E"/>
    <w:rsid w:val="00E9603E"/>
    <w:rsid w:val="00EA3D3B"/>
    <w:rsid w:val="00F6752F"/>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203DC-DD26-451B-A9AF-B500C4E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BD6"/>
    <w:pPr>
      <w:jc w:val="left"/>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E5D"/>
    <w:pPr>
      <w:tabs>
        <w:tab w:val="center" w:pos="4153"/>
        <w:tab w:val="right" w:pos="8306"/>
      </w:tabs>
    </w:pPr>
  </w:style>
  <w:style w:type="character" w:customStyle="1" w:styleId="HeaderChar">
    <w:name w:val="Header Char"/>
    <w:basedOn w:val="DefaultParagraphFont"/>
    <w:link w:val="Header"/>
    <w:uiPriority w:val="99"/>
    <w:rsid w:val="00000E5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00E5D"/>
    <w:pPr>
      <w:tabs>
        <w:tab w:val="center" w:pos="4153"/>
        <w:tab w:val="right" w:pos="8306"/>
      </w:tabs>
    </w:pPr>
  </w:style>
  <w:style w:type="character" w:customStyle="1" w:styleId="FooterChar">
    <w:name w:val="Footer Char"/>
    <w:basedOn w:val="DefaultParagraphFont"/>
    <w:link w:val="Footer"/>
    <w:uiPriority w:val="99"/>
    <w:rsid w:val="00000E5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DA08D3"/>
    <w:pPr>
      <w:ind w:left="720"/>
      <w:contextualSpacing/>
    </w:pPr>
  </w:style>
  <w:style w:type="paragraph" w:styleId="BalloonText">
    <w:name w:val="Balloon Text"/>
    <w:basedOn w:val="Normal"/>
    <w:link w:val="BalloonTextChar"/>
    <w:uiPriority w:val="99"/>
    <w:semiHidden/>
    <w:unhideWhenUsed/>
    <w:rsid w:val="008E2CC0"/>
    <w:rPr>
      <w:rFonts w:ascii="Tahoma" w:hAnsi="Tahoma" w:cs="Tahoma"/>
      <w:sz w:val="16"/>
      <w:szCs w:val="16"/>
    </w:rPr>
  </w:style>
  <w:style w:type="character" w:customStyle="1" w:styleId="BalloonTextChar">
    <w:name w:val="Balloon Text Char"/>
    <w:basedOn w:val="DefaultParagraphFont"/>
    <w:link w:val="BalloonText"/>
    <w:uiPriority w:val="99"/>
    <w:semiHidden/>
    <w:rsid w:val="008E2CC0"/>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likumi.lv/doc.php?id=57255" TargetMode="External"/><Relationship Id="rId18" Type="http://schemas.openxmlformats.org/officeDocument/2006/relationships/hyperlink" Target="http://likumi.lv/doc.php?id=111605" TargetMode="External"/><Relationship Id="rId3" Type="http://schemas.openxmlformats.org/officeDocument/2006/relationships/settings" Target="settings.xml"/><Relationship Id="rId21" Type="http://schemas.openxmlformats.org/officeDocument/2006/relationships/hyperlink" Target="http://likumi.lv/doc.php?id=212864" TargetMode="External"/><Relationship Id="rId7" Type="http://schemas.openxmlformats.org/officeDocument/2006/relationships/image" Target="media/image1.wmf"/><Relationship Id="rId12" Type="http://schemas.openxmlformats.org/officeDocument/2006/relationships/hyperlink" Target="http://www.tukums.lv/" TargetMode="External"/><Relationship Id="rId17" Type="http://schemas.openxmlformats.org/officeDocument/2006/relationships/hyperlink" Target="http://likumi.lv/doc.php?id=3394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ikumi.lv/doc.php?id=57255" TargetMode="External"/><Relationship Id="rId20" Type="http://schemas.openxmlformats.org/officeDocument/2006/relationships/hyperlink" Target="http://likumi.lv/doc.php?id=2128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5725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ikumi.lv/doc.php?id=111605" TargetMode="External"/><Relationship Id="rId23" Type="http://schemas.openxmlformats.org/officeDocument/2006/relationships/footer" Target="footer1.xml"/><Relationship Id="rId10" Type="http://schemas.openxmlformats.org/officeDocument/2006/relationships/hyperlink" Target="mailto:dome@tukums.lv" TargetMode="External"/><Relationship Id="rId19" Type="http://schemas.openxmlformats.org/officeDocument/2006/relationships/hyperlink" Target="http://likumi.lv/doc.php?id=212864" TargetMode="Externa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likumi.lv/doc.php?id=33946" TargetMode="External"/><Relationship Id="rId22" Type="http://schemas.openxmlformats.org/officeDocument/2006/relationships/hyperlink" Target="http://www.tukums.lv/images/stories/Tuk_nov_AProgramma_22-12-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23</Pages>
  <Words>35249</Words>
  <Characters>20092</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21</cp:revision>
  <cp:lastPrinted>2016-05-09T12:03:00Z</cp:lastPrinted>
  <dcterms:created xsi:type="dcterms:W3CDTF">2016-05-06T08:18:00Z</dcterms:created>
  <dcterms:modified xsi:type="dcterms:W3CDTF">2016-05-10T05:43:00Z</dcterms:modified>
</cp:coreProperties>
</file>