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6A" w:rsidRPr="00B63F6A" w:rsidRDefault="00B63F6A" w:rsidP="00B63F6A">
      <w:pPr>
        <w:jc w:val="center"/>
        <w:rPr>
          <w:rFonts w:eastAsia="Times New Roman" w:cs="Times New Roman"/>
          <w:szCs w:val="24"/>
          <w:lang w:val="it-IT"/>
        </w:rPr>
      </w:pPr>
      <w:r w:rsidRPr="00B63F6A">
        <w:rPr>
          <w:rFonts w:ascii="Calibri" w:eastAsia="Calibri" w:hAnsi="Calibri" w:cs="Times New Roman"/>
          <w:noProof/>
          <w:sz w:val="22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78B15" wp14:editId="68AF59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7265" cy="9601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F6A" w:rsidRDefault="00B63F6A" w:rsidP="00B63F6A">
                            <w:r>
                              <w:rPr>
                                <w:noProof/>
                                <w:sz w:val="20"/>
                                <w:szCs w:val="20"/>
                                <w:lang w:eastAsia="lv-LV"/>
                              </w:rPr>
                              <w:drawing>
                                <wp:inline distT="0" distB="0" distL="0" distR="0" wp14:anchorId="671E3388" wp14:editId="0CABE0AB">
                                  <wp:extent cx="723265" cy="835025"/>
                                  <wp:effectExtent l="0" t="0" r="635" b="3175"/>
                                  <wp:docPr id="5" name="Picture 5" descr="Description: 7juunij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escription: 7juunij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83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78B1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0;width:76.95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" filled="f" stroked="f">
                <v:textbox inset=",1mm,,1mm">
                  <w:txbxContent>
                    <w:p w:rsidR="00B63F6A" w:rsidRDefault="00B63F6A" w:rsidP="00B63F6A">
                      <w:r>
                        <w:rPr>
                          <w:noProof/>
                          <w:sz w:val="20"/>
                          <w:szCs w:val="20"/>
                          <w:lang w:eastAsia="lv-LV"/>
                        </w:rPr>
                        <w:drawing>
                          <wp:inline distT="0" distB="0" distL="0" distR="0" wp14:anchorId="671E3388" wp14:editId="0CABE0AB">
                            <wp:extent cx="723265" cy="835025"/>
                            <wp:effectExtent l="0" t="0" r="635" b="3175"/>
                            <wp:docPr id="5" name="Picture 5" descr="Description: 7juunij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escription: 7juunij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83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63F6A">
        <w:rPr>
          <w:rFonts w:eastAsia="Times New Roman" w:cs="Times New Roman"/>
          <w:szCs w:val="24"/>
          <w:lang w:val="it-IT"/>
        </w:rPr>
        <w:t>LATVIJAS REPUBLIKA</w:t>
      </w:r>
    </w:p>
    <w:p w:rsidR="00B63F6A" w:rsidRPr="00B63F6A" w:rsidRDefault="00B63F6A" w:rsidP="00B63F6A">
      <w:pPr>
        <w:jc w:val="center"/>
        <w:rPr>
          <w:rFonts w:eastAsia="Times New Roman" w:cs="Times New Roman"/>
          <w:b/>
          <w:sz w:val="48"/>
          <w:szCs w:val="48"/>
          <w:lang w:val="it-IT"/>
        </w:rPr>
      </w:pPr>
      <w:r w:rsidRPr="00B63F6A">
        <w:rPr>
          <w:rFonts w:eastAsia="Times New Roman" w:cs="Times New Roman"/>
          <w:b/>
          <w:sz w:val="48"/>
          <w:szCs w:val="48"/>
          <w:lang w:val="it-IT"/>
        </w:rPr>
        <w:t>TUKUMA  NOVADA  DOME</w:t>
      </w:r>
    </w:p>
    <w:p w:rsidR="00B63F6A" w:rsidRPr="00B63F6A" w:rsidRDefault="00B63F6A" w:rsidP="00B63F6A">
      <w:pPr>
        <w:rPr>
          <w:rFonts w:eastAsia="Times New Roman" w:cs="Times New Roman"/>
          <w:b/>
          <w:sz w:val="28"/>
          <w:szCs w:val="28"/>
        </w:rPr>
      </w:pPr>
      <w:r w:rsidRPr="00B63F6A">
        <w:rPr>
          <w:rFonts w:eastAsia="Times New Roman" w:cs="Times New Roman"/>
          <w:b/>
          <w:sz w:val="28"/>
          <w:szCs w:val="28"/>
        </w:rPr>
        <w:t xml:space="preserve">                               TERITORIĀLĀS ATTĪSTĪBAS KOMITEJA</w:t>
      </w:r>
    </w:p>
    <w:p w:rsidR="00B63F6A" w:rsidRPr="00B63F6A" w:rsidRDefault="00B63F6A" w:rsidP="00B63F6A">
      <w:pPr>
        <w:rPr>
          <w:rFonts w:eastAsia="Times New Roman" w:cs="Times New Roman"/>
          <w:szCs w:val="24"/>
          <w:lang w:val="en-US"/>
        </w:rPr>
      </w:pPr>
    </w:p>
    <w:p w:rsidR="00B63F6A" w:rsidRPr="00B63F6A" w:rsidRDefault="00B63F6A" w:rsidP="00B63F6A">
      <w:pPr>
        <w:rPr>
          <w:rFonts w:eastAsia="Times New Roman" w:cs="Times New Roman"/>
          <w:szCs w:val="24"/>
          <w:lang w:val="en-US"/>
        </w:rPr>
      </w:pPr>
      <w:r w:rsidRPr="00B63F6A">
        <w:rPr>
          <w:rFonts w:ascii="Calibri" w:eastAsia="Calibri" w:hAnsi="Calibri" w:cs="Times New Roman"/>
          <w:noProof/>
          <w:sz w:val="22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933CD" wp14:editId="584509A7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F70D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iwmtm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B63F6A">
        <w:rPr>
          <w:rFonts w:ascii="Calibri" w:eastAsia="Calibri" w:hAnsi="Calibri" w:cs="Times New Roman"/>
          <w:noProof/>
          <w:sz w:val="22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01EC3" wp14:editId="12F9098A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2EAC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  <w:r w:rsidRPr="00B63F6A">
        <w:rPr>
          <w:rFonts w:ascii="Calibri" w:eastAsia="Calibri" w:hAnsi="Calibri" w:cs="Times New Roman"/>
          <w:noProof/>
          <w:sz w:val="22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FBFC8" wp14:editId="669D54E3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E8D55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B63F6A">
        <w:rPr>
          <w:rFonts w:ascii="Calibri" w:eastAsia="Calibri" w:hAnsi="Calibri" w:cs="Times New Roman"/>
          <w:noProof/>
          <w:sz w:val="22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E84C5" wp14:editId="59C86084">
                <wp:simplePos x="0" y="0"/>
                <wp:positionH relativeFrom="column">
                  <wp:posOffset>-108585</wp:posOffset>
                </wp:positionH>
                <wp:positionV relativeFrom="paragraph">
                  <wp:posOffset>167005</wp:posOffset>
                </wp:positionV>
                <wp:extent cx="6127115" cy="0"/>
                <wp:effectExtent l="0" t="19050" r="698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A294C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5pt,13.15pt" to="473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" strokeweight="3.25pt">
                <v:stroke linestyle="thickThin"/>
              </v:line>
            </w:pict>
          </mc:Fallback>
        </mc:AlternateContent>
      </w:r>
    </w:p>
    <w:p w:rsidR="00B63F6A" w:rsidRPr="00B63F6A" w:rsidRDefault="00B63F6A" w:rsidP="00B63F6A">
      <w:pPr>
        <w:rPr>
          <w:rFonts w:eastAsia="Times New Roman" w:cs="Times New Roman"/>
          <w:szCs w:val="24"/>
          <w:lang w:val="en-US"/>
        </w:rPr>
      </w:pPr>
    </w:p>
    <w:p w:rsidR="00B63F6A" w:rsidRPr="00B63F6A" w:rsidRDefault="00B63F6A" w:rsidP="00B63F6A">
      <w:pPr>
        <w:jc w:val="center"/>
        <w:rPr>
          <w:rFonts w:eastAsia="Times New Roman" w:cs="Times New Roman"/>
          <w:szCs w:val="24"/>
          <w:lang w:val="en-US"/>
        </w:rPr>
      </w:pPr>
      <w:r w:rsidRPr="00B63F6A">
        <w:rPr>
          <w:rFonts w:eastAsia="Times New Roman" w:cs="Times New Roman"/>
          <w:b/>
          <w:bCs/>
          <w:kern w:val="32"/>
          <w:szCs w:val="24"/>
        </w:rPr>
        <w:t xml:space="preserve">SĒDES </w:t>
      </w:r>
      <w:r w:rsidR="00151EEE">
        <w:rPr>
          <w:rFonts w:eastAsia="Times New Roman" w:cs="Times New Roman"/>
          <w:b/>
          <w:bCs/>
          <w:kern w:val="32"/>
          <w:szCs w:val="24"/>
        </w:rPr>
        <w:t>DARBA KĀRTĪBA</w:t>
      </w:r>
    </w:p>
    <w:p w:rsidR="00B63F6A" w:rsidRPr="00B63F6A" w:rsidRDefault="00B63F6A" w:rsidP="00B63F6A">
      <w:pPr>
        <w:jc w:val="center"/>
        <w:rPr>
          <w:rFonts w:eastAsia="Times New Roman" w:cs="Times New Roman"/>
          <w:bCs/>
          <w:kern w:val="32"/>
          <w:szCs w:val="24"/>
        </w:rPr>
      </w:pPr>
      <w:r w:rsidRPr="00B63F6A">
        <w:rPr>
          <w:rFonts w:eastAsia="Times New Roman" w:cs="Times New Roman"/>
          <w:bCs/>
          <w:kern w:val="32"/>
          <w:szCs w:val="24"/>
        </w:rPr>
        <w:t>Tukumā</w:t>
      </w:r>
    </w:p>
    <w:p w:rsidR="00151EEE" w:rsidRDefault="00B63F6A" w:rsidP="00B63F6A">
      <w:pPr>
        <w:rPr>
          <w:rFonts w:eastAsia="Times New Roman" w:cs="Times New Roman"/>
          <w:b/>
          <w:bCs/>
          <w:kern w:val="32"/>
          <w:szCs w:val="24"/>
        </w:rPr>
      </w:pPr>
      <w:r w:rsidRPr="00B63F6A">
        <w:rPr>
          <w:rFonts w:eastAsia="Times New Roman" w:cs="Times New Roman"/>
          <w:b/>
          <w:bCs/>
          <w:kern w:val="32"/>
          <w:szCs w:val="24"/>
        </w:rPr>
        <w:t>2015.gada 1</w:t>
      </w:r>
      <w:r w:rsidR="00151EEE">
        <w:rPr>
          <w:rFonts w:eastAsia="Times New Roman" w:cs="Times New Roman"/>
          <w:b/>
          <w:bCs/>
          <w:kern w:val="32"/>
          <w:szCs w:val="24"/>
        </w:rPr>
        <w:t>3</w:t>
      </w:r>
      <w:r w:rsidRPr="00B63F6A">
        <w:rPr>
          <w:rFonts w:eastAsia="Times New Roman" w:cs="Times New Roman"/>
          <w:b/>
          <w:bCs/>
          <w:kern w:val="32"/>
          <w:szCs w:val="24"/>
        </w:rPr>
        <w:t>.</w:t>
      </w:r>
      <w:r w:rsidR="00151EEE">
        <w:rPr>
          <w:rFonts w:eastAsia="Times New Roman" w:cs="Times New Roman"/>
          <w:b/>
          <w:bCs/>
          <w:kern w:val="32"/>
          <w:szCs w:val="24"/>
        </w:rPr>
        <w:t>august</w:t>
      </w:r>
      <w:r w:rsidRPr="00B63F6A">
        <w:rPr>
          <w:rFonts w:eastAsia="Times New Roman" w:cs="Times New Roman"/>
          <w:b/>
          <w:bCs/>
          <w:kern w:val="32"/>
          <w:szCs w:val="24"/>
        </w:rPr>
        <w:t>ā</w:t>
      </w:r>
    </w:p>
    <w:p w:rsidR="00B63F6A" w:rsidRPr="00B63F6A" w:rsidRDefault="00151EEE" w:rsidP="00B63F6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kern w:val="32"/>
          <w:szCs w:val="24"/>
        </w:rPr>
        <w:t>plkst. 15:30</w:t>
      </w:r>
      <w:r w:rsidR="00B63F6A" w:rsidRPr="00B63F6A">
        <w:rPr>
          <w:rFonts w:eastAsia="Times New Roman" w:cs="Times New Roman"/>
          <w:b/>
          <w:bCs/>
          <w:kern w:val="32"/>
          <w:szCs w:val="24"/>
        </w:rPr>
        <w:tab/>
      </w:r>
      <w:r w:rsidR="00B63F6A" w:rsidRPr="00B63F6A">
        <w:rPr>
          <w:rFonts w:eastAsia="Times New Roman" w:cs="Times New Roman"/>
          <w:b/>
          <w:bCs/>
          <w:kern w:val="32"/>
          <w:szCs w:val="24"/>
        </w:rPr>
        <w:tab/>
      </w:r>
      <w:r w:rsidR="00B63F6A" w:rsidRPr="00B63F6A">
        <w:rPr>
          <w:rFonts w:eastAsia="Times New Roman" w:cs="Times New Roman"/>
          <w:b/>
          <w:bCs/>
          <w:kern w:val="32"/>
          <w:szCs w:val="24"/>
        </w:rPr>
        <w:tab/>
      </w:r>
      <w:r w:rsidR="00B63F6A" w:rsidRPr="00B63F6A">
        <w:rPr>
          <w:rFonts w:eastAsia="Times New Roman" w:cs="Times New Roman"/>
          <w:b/>
          <w:bCs/>
          <w:kern w:val="32"/>
          <w:szCs w:val="24"/>
        </w:rPr>
        <w:tab/>
      </w:r>
      <w:r w:rsidR="00B63F6A" w:rsidRPr="00B63F6A">
        <w:rPr>
          <w:rFonts w:eastAsia="Times New Roman" w:cs="Times New Roman"/>
          <w:b/>
          <w:bCs/>
          <w:kern w:val="32"/>
          <w:szCs w:val="24"/>
        </w:rPr>
        <w:tab/>
      </w:r>
      <w:r w:rsidR="00B63F6A" w:rsidRPr="00B63F6A">
        <w:rPr>
          <w:rFonts w:eastAsia="Times New Roman" w:cs="Times New Roman"/>
          <w:b/>
          <w:bCs/>
          <w:kern w:val="32"/>
          <w:szCs w:val="24"/>
        </w:rPr>
        <w:tab/>
      </w:r>
      <w:r w:rsidR="00B63F6A" w:rsidRPr="00B63F6A">
        <w:rPr>
          <w:rFonts w:eastAsia="Times New Roman" w:cs="Times New Roman"/>
          <w:b/>
          <w:bCs/>
          <w:kern w:val="32"/>
          <w:szCs w:val="24"/>
        </w:rPr>
        <w:tab/>
      </w:r>
      <w:r w:rsidR="00B63F6A" w:rsidRPr="00B63F6A">
        <w:rPr>
          <w:rFonts w:eastAsia="Times New Roman" w:cs="Times New Roman"/>
          <w:b/>
          <w:bCs/>
          <w:kern w:val="32"/>
          <w:szCs w:val="24"/>
        </w:rPr>
        <w:tab/>
      </w:r>
      <w:r w:rsidR="00B63F6A" w:rsidRPr="00B63F6A">
        <w:rPr>
          <w:rFonts w:eastAsia="Times New Roman" w:cs="Times New Roman"/>
          <w:b/>
          <w:bCs/>
          <w:kern w:val="32"/>
          <w:szCs w:val="24"/>
        </w:rPr>
        <w:tab/>
      </w:r>
    </w:p>
    <w:p w:rsidR="00B63F6A" w:rsidRPr="00B63F6A" w:rsidRDefault="00B63F6A" w:rsidP="00B63F6A">
      <w:pPr>
        <w:ind w:right="5"/>
        <w:rPr>
          <w:rFonts w:eastAsia="Times New Roman" w:cs="Times New Roman"/>
          <w:bCs/>
          <w:kern w:val="32"/>
          <w:szCs w:val="24"/>
        </w:rPr>
      </w:pPr>
    </w:p>
    <w:p w:rsidR="00B63F6A" w:rsidRPr="00B63F6A" w:rsidRDefault="00B63F6A" w:rsidP="00B63F6A">
      <w:pPr>
        <w:ind w:right="5"/>
        <w:rPr>
          <w:rFonts w:eastAsia="Times New Roman" w:cs="Times New Roman"/>
          <w:bCs/>
          <w:kern w:val="32"/>
          <w:szCs w:val="24"/>
        </w:rPr>
      </w:pPr>
    </w:p>
    <w:p w:rsidR="00B63F6A" w:rsidRDefault="00B63F6A">
      <w:pPr>
        <w:rPr>
          <w:rFonts w:eastAsia="Times New Roman" w:cs="Times New Roman"/>
          <w:szCs w:val="24"/>
          <w:lang w:eastAsia="lv-LV"/>
        </w:rPr>
      </w:pPr>
    </w:p>
    <w:p w:rsidR="00151EEE" w:rsidRDefault="00EC2837" w:rsidP="00151EEE">
      <w:pPr>
        <w:keepNext/>
        <w:jc w:val="both"/>
        <w:outlineLvl w:val="0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1. </w:t>
      </w:r>
      <w:r w:rsidR="00151EEE" w:rsidRPr="00CE6EC6">
        <w:rPr>
          <w:rFonts w:eastAsia="Times New Roman" w:cs="Times New Roman"/>
          <w:szCs w:val="24"/>
          <w:lang w:eastAsia="lv-LV"/>
        </w:rPr>
        <w:t>Par Tukuma novada integrētās attīstības programmas 2011.-2017.gadam īstenošanas 2011.-2015.gada pārskata apstiprināšanu</w:t>
      </w:r>
      <w:r w:rsidR="00151EEE" w:rsidRPr="00151EEE">
        <w:rPr>
          <w:rFonts w:eastAsia="Times New Roman" w:cs="Times New Roman"/>
          <w:szCs w:val="24"/>
          <w:lang w:eastAsia="lv-LV"/>
        </w:rPr>
        <w:t>.</w:t>
      </w:r>
    </w:p>
    <w:p w:rsidR="00151EEE" w:rsidRDefault="00151EEE" w:rsidP="00151EEE">
      <w:pPr>
        <w:keepNext/>
        <w:jc w:val="both"/>
        <w:outlineLvl w:val="0"/>
        <w:rPr>
          <w:rFonts w:eastAsia="Times New Roman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ab/>
        <w:t xml:space="preserve">ZIŅO: </w:t>
      </w:r>
      <w:r w:rsidR="00EC2837">
        <w:rPr>
          <w:rFonts w:eastAsia="Times New Roman" w:cs="Times New Roman"/>
          <w:sz w:val="20"/>
          <w:szCs w:val="20"/>
          <w:lang w:eastAsia="lv-LV"/>
        </w:rPr>
        <w:t>D.Keirāne</w:t>
      </w:r>
    </w:p>
    <w:p w:rsidR="00151EEE" w:rsidRDefault="00151EEE" w:rsidP="00151EEE">
      <w:pPr>
        <w:keepNext/>
        <w:jc w:val="both"/>
        <w:outlineLvl w:val="0"/>
        <w:rPr>
          <w:rFonts w:eastAsia="Times New Roman" w:cs="Times New Roman"/>
          <w:sz w:val="20"/>
          <w:szCs w:val="20"/>
          <w:lang w:eastAsia="lv-LV"/>
        </w:rPr>
      </w:pPr>
    </w:p>
    <w:p w:rsidR="00151EEE" w:rsidRDefault="00151EEE" w:rsidP="00151EEE">
      <w:pPr>
        <w:keepNext/>
        <w:jc w:val="both"/>
        <w:outlineLvl w:val="0"/>
        <w:rPr>
          <w:rFonts w:eastAsia="Times New Roman" w:cs="Times New Roman"/>
          <w:sz w:val="20"/>
          <w:szCs w:val="20"/>
          <w:lang w:eastAsia="lv-LV"/>
        </w:rPr>
      </w:pPr>
    </w:p>
    <w:p w:rsidR="0048140B" w:rsidRDefault="0048140B" w:rsidP="0048140B">
      <w:pPr>
        <w:rPr>
          <w:rFonts w:eastAsia="Calibri" w:cs="Times New Roman"/>
          <w:szCs w:val="24"/>
          <w:lang w:eastAsia="lv-LV"/>
        </w:rPr>
      </w:pPr>
      <w:r w:rsidRPr="0048140B">
        <w:rPr>
          <w:rFonts w:eastAsia="Calibri" w:cs="Times New Roman"/>
          <w:szCs w:val="24"/>
          <w:lang w:eastAsia="lv-LV"/>
        </w:rPr>
        <w:t xml:space="preserve">Informatīvs mutisks ziņojuma par mājokļu attīstības </w:t>
      </w:r>
      <w:r>
        <w:rPr>
          <w:rFonts w:eastAsia="Calibri" w:cs="Times New Roman"/>
          <w:szCs w:val="24"/>
          <w:lang w:eastAsia="lv-LV"/>
        </w:rPr>
        <w:t>darba grupas darba rezultātiem</w:t>
      </w:r>
      <w:r w:rsidRPr="0048140B">
        <w:rPr>
          <w:rFonts w:eastAsia="Calibri" w:cs="Times New Roman"/>
          <w:szCs w:val="24"/>
          <w:lang w:eastAsia="lv-LV"/>
        </w:rPr>
        <w:t>.</w:t>
      </w:r>
    </w:p>
    <w:p w:rsidR="0048140B" w:rsidRPr="0048140B" w:rsidRDefault="0048140B" w:rsidP="0048140B">
      <w:pPr>
        <w:ind w:firstLine="720"/>
        <w:rPr>
          <w:rFonts w:eastAsia="Calibri" w:cs="Times New Roman"/>
          <w:sz w:val="20"/>
          <w:szCs w:val="20"/>
          <w:lang w:eastAsia="lv-LV"/>
        </w:rPr>
      </w:pPr>
      <w:r w:rsidRPr="0048140B">
        <w:rPr>
          <w:rFonts w:eastAsia="Calibri" w:cs="Times New Roman"/>
          <w:sz w:val="20"/>
          <w:szCs w:val="20"/>
          <w:lang w:eastAsia="lv-LV"/>
        </w:rPr>
        <w:t>Ziņo I.Zariņš</w:t>
      </w:r>
    </w:p>
    <w:p w:rsidR="00151EEE" w:rsidRPr="0048140B" w:rsidRDefault="00151EEE" w:rsidP="00151EEE">
      <w:pPr>
        <w:keepNext/>
        <w:jc w:val="both"/>
        <w:outlineLvl w:val="0"/>
        <w:rPr>
          <w:rFonts w:eastAsia="Times New Roman" w:cs="Times New Roman"/>
          <w:szCs w:val="24"/>
          <w:lang w:eastAsia="lv-LV"/>
        </w:rPr>
      </w:pPr>
    </w:p>
    <w:p w:rsidR="00151EEE" w:rsidRDefault="00151EEE" w:rsidP="00151EEE">
      <w:pPr>
        <w:keepNext/>
        <w:jc w:val="both"/>
        <w:outlineLvl w:val="0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151EEE">
      <w:pPr>
        <w:keepNext/>
        <w:jc w:val="both"/>
        <w:outlineLvl w:val="0"/>
        <w:rPr>
          <w:rFonts w:eastAsia="Times New Roman" w:cs="Times New Roman"/>
          <w:szCs w:val="24"/>
          <w:lang w:eastAsia="lv-LV"/>
        </w:rPr>
      </w:pPr>
    </w:p>
    <w:p w:rsidR="00151EEE" w:rsidRPr="00CE6EC6" w:rsidRDefault="00151EEE" w:rsidP="00151EEE">
      <w:pPr>
        <w:keepNext/>
        <w:jc w:val="both"/>
        <w:outlineLvl w:val="0"/>
        <w:rPr>
          <w:rFonts w:eastAsia="Times New Roman" w:cs="Times New Roman"/>
          <w:szCs w:val="24"/>
          <w:lang w:eastAsia="lv-LV"/>
        </w:rPr>
      </w:pPr>
      <w:r w:rsidRPr="00151EEE">
        <w:rPr>
          <w:rFonts w:eastAsia="Times New Roman" w:cs="Times New Roman"/>
          <w:szCs w:val="24"/>
          <w:lang w:eastAsia="lv-LV"/>
        </w:rPr>
        <w:t xml:space="preserve"> Komitejas priekšsēdētājs</w:t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  <w:t>I.Zariņš</w:t>
      </w:r>
    </w:p>
    <w:p w:rsidR="00151EEE" w:rsidRDefault="00151EEE" w:rsidP="00151EEE">
      <w:pPr>
        <w:jc w:val="both"/>
        <w:rPr>
          <w:rFonts w:eastAsia="Times New Roman" w:cs="Times New Roman"/>
          <w:szCs w:val="24"/>
          <w:lang w:eastAsia="lv-LV"/>
        </w:rPr>
      </w:pPr>
    </w:p>
    <w:p w:rsidR="00151EEE" w:rsidRDefault="00151EEE">
      <w:pPr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br w:type="page"/>
      </w:r>
    </w:p>
    <w:p w:rsidR="00CE6EC6" w:rsidRPr="00CE6EC6" w:rsidRDefault="00151EEE" w:rsidP="004F57C9">
      <w:pPr>
        <w:jc w:val="center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lastRenderedPageBreak/>
        <w:t>1</w:t>
      </w:r>
      <w:r w:rsidR="00CE6EC6" w:rsidRPr="00CE6EC6">
        <w:rPr>
          <w:rFonts w:eastAsia="Times New Roman" w:cs="Times New Roman"/>
          <w:szCs w:val="24"/>
          <w:lang w:eastAsia="lv-LV"/>
        </w:rPr>
        <w:t>.§.</w:t>
      </w:r>
    </w:p>
    <w:p w:rsidR="00CE6EC6" w:rsidRPr="00CE6EC6" w:rsidRDefault="00CE6EC6" w:rsidP="00CE6EC6">
      <w:pPr>
        <w:rPr>
          <w:rFonts w:eastAsia="Times New Roman" w:cs="Times New Roman"/>
          <w:szCs w:val="24"/>
        </w:rPr>
      </w:pPr>
    </w:p>
    <w:p w:rsidR="00CE6EC6" w:rsidRPr="00CE6EC6" w:rsidRDefault="00CE6EC6" w:rsidP="00CE6EC6">
      <w:pPr>
        <w:keepNext/>
        <w:outlineLvl w:val="0"/>
        <w:rPr>
          <w:rFonts w:eastAsia="Times New Roman" w:cs="Times New Roman"/>
          <w:b/>
          <w:szCs w:val="24"/>
          <w:lang w:eastAsia="lv-LV"/>
        </w:rPr>
      </w:pPr>
      <w:r w:rsidRPr="00CE6EC6">
        <w:rPr>
          <w:rFonts w:eastAsia="Times New Roman" w:cs="Times New Roman"/>
          <w:b/>
          <w:szCs w:val="24"/>
          <w:lang w:eastAsia="lv-LV"/>
        </w:rPr>
        <w:t xml:space="preserve">Par Tukuma novada integrētās attīstības </w:t>
      </w:r>
    </w:p>
    <w:p w:rsidR="00CE6EC6" w:rsidRPr="00CE6EC6" w:rsidRDefault="00CE6EC6" w:rsidP="00CE6EC6">
      <w:pPr>
        <w:keepNext/>
        <w:outlineLvl w:val="0"/>
        <w:rPr>
          <w:rFonts w:eastAsia="Times New Roman" w:cs="Times New Roman"/>
          <w:b/>
          <w:szCs w:val="24"/>
          <w:lang w:eastAsia="lv-LV"/>
        </w:rPr>
      </w:pPr>
      <w:r w:rsidRPr="00CE6EC6">
        <w:rPr>
          <w:rFonts w:eastAsia="Times New Roman" w:cs="Times New Roman"/>
          <w:b/>
          <w:szCs w:val="24"/>
          <w:lang w:eastAsia="lv-LV"/>
        </w:rPr>
        <w:t xml:space="preserve">programmas 2011.-2017.gadam īstenošanas </w:t>
      </w:r>
    </w:p>
    <w:p w:rsidR="00CE6EC6" w:rsidRPr="00CE6EC6" w:rsidRDefault="00CE6EC6" w:rsidP="00CE6EC6">
      <w:pPr>
        <w:keepNext/>
        <w:outlineLvl w:val="0"/>
        <w:rPr>
          <w:rFonts w:eastAsia="Times New Roman" w:cs="Times New Roman"/>
          <w:b/>
          <w:szCs w:val="24"/>
          <w:lang w:eastAsia="lv-LV"/>
        </w:rPr>
      </w:pPr>
      <w:r w:rsidRPr="00CE6EC6">
        <w:rPr>
          <w:rFonts w:eastAsia="Times New Roman" w:cs="Times New Roman"/>
          <w:b/>
          <w:szCs w:val="24"/>
          <w:lang w:eastAsia="lv-LV"/>
        </w:rPr>
        <w:t>2011.-2015.gada pārskata apstiprināšanu</w:t>
      </w:r>
    </w:p>
    <w:p w:rsidR="00CE6EC6" w:rsidRDefault="00CE6EC6" w:rsidP="00CE6EC6">
      <w:pPr>
        <w:rPr>
          <w:rFonts w:eastAsia="Times New Roman" w:cs="Times New Roman"/>
          <w:szCs w:val="24"/>
        </w:rPr>
      </w:pPr>
    </w:p>
    <w:p w:rsidR="004F57C9" w:rsidRDefault="004F57C9" w:rsidP="00CE6EC6">
      <w:pPr>
        <w:rPr>
          <w:rFonts w:eastAsia="Times New Roman" w:cs="Times New Roman"/>
          <w:szCs w:val="24"/>
        </w:rPr>
      </w:pPr>
    </w:p>
    <w:p w:rsidR="004F57C9" w:rsidRPr="00CE6EC6" w:rsidRDefault="004F57C9" w:rsidP="00CE6EC6">
      <w:pPr>
        <w:rPr>
          <w:rFonts w:eastAsia="Times New Roman" w:cs="Times New Roman"/>
          <w:szCs w:val="24"/>
        </w:rPr>
      </w:pPr>
    </w:p>
    <w:p w:rsidR="00CE6EC6" w:rsidRPr="00CE6EC6" w:rsidRDefault="00CE6EC6" w:rsidP="00CE6EC6">
      <w:pPr>
        <w:jc w:val="both"/>
        <w:rPr>
          <w:rFonts w:eastAsia="Times New Roman" w:cs="Times New Roman"/>
          <w:i/>
          <w:color w:val="000000"/>
          <w:szCs w:val="24"/>
          <w:lang w:eastAsia="lv-LV"/>
        </w:rPr>
      </w:pPr>
      <w:r w:rsidRPr="00CE6EC6">
        <w:rPr>
          <w:rFonts w:eastAsia="Times New Roman" w:cs="Times New Roman"/>
          <w:i/>
          <w:color w:val="000000"/>
          <w:szCs w:val="24"/>
          <w:lang w:eastAsia="lv-LV"/>
        </w:rPr>
        <w:t xml:space="preserve">Iesniegt izskatīšanai </w:t>
      </w:r>
      <w:r w:rsidR="004F57C9">
        <w:rPr>
          <w:rFonts w:eastAsia="Times New Roman" w:cs="Times New Roman"/>
          <w:i/>
          <w:color w:val="000000"/>
          <w:szCs w:val="24"/>
          <w:lang w:eastAsia="lv-LV"/>
        </w:rPr>
        <w:t>Domei</w:t>
      </w:r>
      <w:r w:rsidRPr="00CE6EC6">
        <w:rPr>
          <w:rFonts w:eastAsia="Times New Roman" w:cs="Times New Roman"/>
          <w:i/>
          <w:color w:val="000000"/>
          <w:szCs w:val="24"/>
          <w:lang w:eastAsia="lv-LV"/>
        </w:rPr>
        <w:t xml:space="preserve"> šādu lēmuma projektu:</w:t>
      </w:r>
    </w:p>
    <w:p w:rsidR="00CE6EC6" w:rsidRDefault="00CE6EC6" w:rsidP="00CE6EC6">
      <w:pPr>
        <w:rPr>
          <w:rFonts w:eastAsia="Times New Roman" w:cs="Times New Roman"/>
          <w:szCs w:val="24"/>
        </w:rPr>
      </w:pPr>
    </w:p>
    <w:p w:rsidR="004F57C9" w:rsidRPr="00CE6EC6" w:rsidRDefault="004F57C9" w:rsidP="00CE6EC6">
      <w:pPr>
        <w:rPr>
          <w:rFonts w:eastAsia="Times New Roman" w:cs="Times New Roman"/>
          <w:szCs w:val="24"/>
        </w:rPr>
      </w:pPr>
    </w:p>
    <w:p w:rsidR="00CE6EC6" w:rsidRPr="00CE6EC6" w:rsidRDefault="00CE6EC6" w:rsidP="004F57C9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CE6EC6">
        <w:rPr>
          <w:rFonts w:eastAsia="Times New Roman" w:cs="Times New Roman"/>
          <w:szCs w:val="24"/>
          <w:lang w:eastAsia="lv-LV"/>
        </w:rPr>
        <w:t xml:space="preserve">Atbilstīgi Tukuma novada integrētās attīstības programmas 2011.-2017.gadam (apstiprināta ar Tukuma novada Domes 25.08.2011. lēmumu (prot.Nr.12,9.§.)), 4.nodaļai: </w:t>
      </w:r>
    </w:p>
    <w:p w:rsidR="00CE6EC6" w:rsidRPr="00CE6EC6" w:rsidRDefault="00CE6EC6" w:rsidP="00CE6EC6">
      <w:pPr>
        <w:rPr>
          <w:rFonts w:eastAsia="Times New Roman" w:cs="Times New Roman"/>
          <w:szCs w:val="24"/>
          <w:lang w:eastAsia="lv-LV"/>
        </w:rPr>
      </w:pPr>
      <w:r w:rsidRPr="00CE6EC6">
        <w:rPr>
          <w:rFonts w:eastAsia="Times New Roman" w:cs="Times New Roman"/>
          <w:szCs w:val="24"/>
          <w:lang w:eastAsia="lv-LV"/>
        </w:rPr>
        <w:tab/>
      </w:r>
    </w:p>
    <w:p w:rsidR="00CE6EC6" w:rsidRPr="00CE6EC6" w:rsidRDefault="00CE6EC6" w:rsidP="004F57C9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CE6EC6">
        <w:rPr>
          <w:rFonts w:eastAsia="Times New Roman" w:cs="Times New Roman"/>
          <w:szCs w:val="24"/>
          <w:lang w:eastAsia="lv-LV"/>
        </w:rPr>
        <w:t>1. apstiprināt „Tukuma novada integrētās attīstības programmas 2011.-2017.gadam īstenošanas 2011.-2015.gada pārskatu” (pielikumā),</w:t>
      </w:r>
      <w:r w:rsidR="00030CC0">
        <w:rPr>
          <w:rFonts w:eastAsia="Times New Roman" w:cs="Times New Roman"/>
          <w:szCs w:val="24"/>
          <w:lang w:eastAsia="lv-LV"/>
        </w:rPr>
        <w:t xml:space="preserve"> </w:t>
      </w:r>
      <w:bookmarkStart w:id="0" w:name="_GoBack"/>
      <w:bookmarkEnd w:id="0"/>
    </w:p>
    <w:p w:rsidR="00CE6EC6" w:rsidRPr="00CE6EC6" w:rsidRDefault="00CE6EC6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CE6EC6" w:rsidRPr="00CE6EC6" w:rsidRDefault="00CE6EC6" w:rsidP="004F57C9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CE6EC6">
        <w:rPr>
          <w:rFonts w:eastAsia="Times New Roman" w:cs="Times New Roman"/>
          <w:szCs w:val="24"/>
          <w:lang w:eastAsia="lv-LV"/>
        </w:rPr>
        <w:t>2. lēmumu publicēt:</w:t>
      </w:r>
    </w:p>
    <w:p w:rsidR="00604131" w:rsidRDefault="00604131" w:rsidP="00604131">
      <w:pPr>
        <w:ind w:firstLine="720"/>
        <w:jc w:val="both"/>
        <w:rPr>
          <w:rFonts w:eastAsia="Times New Roman" w:cs="Times New Roman"/>
          <w:szCs w:val="24"/>
          <w:lang w:eastAsia="lv-LV"/>
        </w:rPr>
      </w:pPr>
    </w:p>
    <w:p w:rsidR="00604131" w:rsidRPr="00CE6EC6" w:rsidRDefault="00604131" w:rsidP="00604131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CE6EC6">
        <w:rPr>
          <w:rFonts w:eastAsia="Times New Roman" w:cs="Times New Roman"/>
          <w:szCs w:val="24"/>
          <w:lang w:eastAsia="lv-LV"/>
        </w:rPr>
        <w:t>2.</w:t>
      </w:r>
      <w:r>
        <w:rPr>
          <w:rFonts w:eastAsia="Times New Roman" w:cs="Times New Roman"/>
          <w:szCs w:val="24"/>
          <w:lang w:eastAsia="lv-LV"/>
        </w:rPr>
        <w:t>1</w:t>
      </w:r>
      <w:r w:rsidRPr="00CE6EC6">
        <w:rPr>
          <w:rFonts w:eastAsia="Times New Roman" w:cs="Times New Roman"/>
          <w:szCs w:val="24"/>
          <w:lang w:eastAsia="lv-LV"/>
        </w:rPr>
        <w:t>. Tukuma novada Domes bezmaksas informatīvajā izdevumā „Tukuma Laiks”,</w:t>
      </w:r>
    </w:p>
    <w:p w:rsidR="00CE6EC6" w:rsidRPr="00CE6EC6" w:rsidRDefault="00CE6EC6" w:rsidP="004F57C9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CE6EC6">
        <w:rPr>
          <w:rFonts w:eastAsia="Times New Roman" w:cs="Times New Roman"/>
          <w:szCs w:val="24"/>
          <w:lang w:eastAsia="lv-LV"/>
        </w:rPr>
        <w:t>2.</w:t>
      </w:r>
      <w:r w:rsidR="00604131">
        <w:rPr>
          <w:rFonts w:eastAsia="Times New Roman" w:cs="Times New Roman"/>
          <w:szCs w:val="24"/>
          <w:lang w:eastAsia="lv-LV"/>
        </w:rPr>
        <w:t>2</w:t>
      </w:r>
      <w:r w:rsidRPr="00CE6EC6">
        <w:rPr>
          <w:rFonts w:eastAsia="Times New Roman" w:cs="Times New Roman"/>
          <w:szCs w:val="24"/>
          <w:lang w:eastAsia="lv-LV"/>
        </w:rPr>
        <w:t xml:space="preserve">. pašvaldības tīmekļa vietnē </w:t>
      </w:r>
      <w:hyperlink r:id="rId5" w:history="1">
        <w:r w:rsidRPr="00CE6EC6">
          <w:rPr>
            <w:rFonts w:eastAsia="Times New Roman" w:cs="Times New Roman"/>
            <w:color w:val="0000FF"/>
            <w:szCs w:val="24"/>
            <w:u w:val="single"/>
            <w:lang w:eastAsia="lv-LV"/>
          </w:rPr>
          <w:t>www.tukums.lv</w:t>
        </w:r>
      </w:hyperlink>
      <w:r w:rsidRPr="00CE6EC6">
        <w:rPr>
          <w:rFonts w:eastAsia="Times New Roman" w:cs="Times New Roman"/>
          <w:szCs w:val="24"/>
          <w:lang w:eastAsia="lv-LV"/>
        </w:rPr>
        <w:t>;</w:t>
      </w:r>
    </w:p>
    <w:p w:rsidR="00CE6EC6" w:rsidRPr="00CE6EC6" w:rsidRDefault="00CE6EC6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CE6EC6" w:rsidRPr="00CE6EC6" w:rsidRDefault="00CE6EC6" w:rsidP="004F57C9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CE6EC6">
        <w:rPr>
          <w:rFonts w:eastAsia="Times New Roman" w:cs="Times New Roman"/>
          <w:szCs w:val="24"/>
          <w:lang w:eastAsia="lv-LV"/>
        </w:rPr>
        <w:t xml:space="preserve">3. apstiprināto „Tukuma novada integrētās attīstības programmas 2011.-2017.gadam īstenošanas 2011.-2015.gada pārskatu” publicēt pašvaldības tīmekļa vietnē </w:t>
      </w:r>
      <w:hyperlink r:id="rId6" w:history="1">
        <w:r w:rsidRPr="00CE6EC6">
          <w:rPr>
            <w:rFonts w:eastAsia="Times New Roman" w:cs="Times New Roman"/>
            <w:color w:val="0000FF"/>
            <w:szCs w:val="24"/>
            <w:u w:val="single"/>
            <w:lang w:eastAsia="lv-LV"/>
          </w:rPr>
          <w:t>www.tukums.lv</w:t>
        </w:r>
      </w:hyperlink>
      <w:r w:rsidRPr="00CE6EC6">
        <w:rPr>
          <w:rFonts w:eastAsia="Times New Roman" w:cs="Times New Roman"/>
          <w:szCs w:val="24"/>
          <w:lang w:eastAsia="lv-LV"/>
        </w:rPr>
        <w:t>,</w:t>
      </w:r>
    </w:p>
    <w:p w:rsidR="00CE6EC6" w:rsidRPr="00CE6EC6" w:rsidRDefault="00CE6EC6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CE6EC6" w:rsidRPr="00CE6EC6" w:rsidRDefault="00CE6EC6" w:rsidP="004F57C9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CE6EC6">
        <w:rPr>
          <w:rFonts w:eastAsia="Times New Roman" w:cs="Times New Roman"/>
          <w:szCs w:val="24"/>
          <w:lang w:eastAsia="lv-LV"/>
        </w:rPr>
        <w:t>4. š</w:t>
      </w:r>
      <w:r w:rsidR="004F57C9">
        <w:rPr>
          <w:rFonts w:eastAsia="Times New Roman" w:cs="Times New Roman"/>
          <w:szCs w:val="24"/>
          <w:lang w:eastAsia="lv-LV"/>
        </w:rPr>
        <w:t>ā</w:t>
      </w:r>
      <w:r w:rsidRPr="00CE6EC6">
        <w:rPr>
          <w:rFonts w:eastAsia="Times New Roman" w:cs="Times New Roman"/>
          <w:szCs w:val="24"/>
          <w:lang w:eastAsia="lv-LV"/>
        </w:rPr>
        <w:t xml:space="preserve"> lēmuma izpildi kontrolēt Domes Attīstības nodaļai.</w:t>
      </w:r>
    </w:p>
    <w:p w:rsidR="00CE6EC6" w:rsidRPr="00CE6EC6" w:rsidRDefault="00CE6EC6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CE6EC6" w:rsidRPr="00CE6EC6" w:rsidRDefault="00CE6EC6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CE6EC6" w:rsidRPr="00CE6EC6" w:rsidRDefault="00CE6EC6" w:rsidP="00CE6EC6">
      <w:pPr>
        <w:jc w:val="center"/>
        <w:rPr>
          <w:rFonts w:eastAsia="Times New Roman" w:cs="Times New Roman"/>
          <w:szCs w:val="24"/>
          <w:lang w:eastAsia="lv-LV"/>
        </w:rPr>
      </w:pPr>
      <w:r w:rsidRPr="00CE6EC6">
        <w:rPr>
          <w:rFonts w:eastAsia="Times New Roman" w:cs="Times New Roman"/>
          <w:szCs w:val="24"/>
          <w:lang w:eastAsia="lv-LV"/>
        </w:rPr>
        <w:t xml:space="preserve"> </w:t>
      </w:r>
    </w:p>
    <w:p w:rsidR="00CE6EC6" w:rsidRPr="00CE6EC6" w:rsidRDefault="00CE6EC6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CE6EC6" w:rsidRDefault="00CE6EC6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1B7352" w:rsidRDefault="001B7352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1B7352" w:rsidRDefault="001B7352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1B7352" w:rsidRDefault="001B7352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1B7352" w:rsidRDefault="001B7352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1B7352" w:rsidRDefault="001B7352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1B7352" w:rsidRDefault="001B7352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1B7352" w:rsidRDefault="001B7352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1B7352" w:rsidRDefault="001B7352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1B7352" w:rsidRDefault="001B7352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1B7352" w:rsidRDefault="001B7352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1B7352" w:rsidRDefault="001B7352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1B7352" w:rsidRDefault="001B7352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1B7352" w:rsidRPr="00CE6EC6" w:rsidRDefault="001B7352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CE6EC6" w:rsidRPr="00CE6EC6" w:rsidRDefault="00CE6EC6" w:rsidP="00CE6EC6">
      <w:pPr>
        <w:jc w:val="both"/>
        <w:rPr>
          <w:rFonts w:eastAsia="Times New Roman" w:cs="Times New Roman"/>
          <w:sz w:val="18"/>
          <w:szCs w:val="18"/>
          <w:lang w:eastAsia="lv-LV"/>
        </w:rPr>
      </w:pPr>
      <w:r w:rsidRPr="00CE6EC6">
        <w:rPr>
          <w:rFonts w:eastAsia="Times New Roman" w:cs="Times New Roman"/>
          <w:sz w:val="18"/>
          <w:szCs w:val="18"/>
          <w:lang w:eastAsia="lv-LV"/>
        </w:rPr>
        <w:t>Nosūtīt :</w:t>
      </w:r>
    </w:p>
    <w:p w:rsidR="00CE6EC6" w:rsidRPr="00CE6EC6" w:rsidRDefault="00CE6EC6" w:rsidP="00CE6EC6">
      <w:pPr>
        <w:jc w:val="both"/>
        <w:rPr>
          <w:rFonts w:eastAsia="Times New Roman" w:cs="Times New Roman"/>
          <w:sz w:val="18"/>
          <w:szCs w:val="18"/>
          <w:lang w:eastAsia="lv-LV"/>
        </w:rPr>
      </w:pPr>
      <w:r w:rsidRPr="00CE6EC6">
        <w:rPr>
          <w:rFonts w:eastAsia="Times New Roman" w:cs="Times New Roman"/>
          <w:sz w:val="18"/>
          <w:szCs w:val="18"/>
          <w:lang w:eastAsia="lv-LV"/>
        </w:rPr>
        <w:t>- Attīstības nodaļai</w:t>
      </w:r>
    </w:p>
    <w:p w:rsidR="00CE6EC6" w:rsidRPr="00CE6EC6" w:rsidRDefault="00CE6EC6" w:rsidP="00CE6EC6">
      <w:pPr>
        <w:jc w:val="both"/>
        <w:rPr>
          <w:rFonts w:eastAsia="Times New Roman" w:cs="Times New Roman"/>
          <w:sz w:val="18"/>
          <w:szCs w:val="18"/>
          <w:lang w:eastAsia="lv-LV"/>
        </w:rPr>
      </w:pPr>
      <w:r w:rsidRPr="00CE6EC6">
        <w:rPr>
          <w:rFonts w:eastAsia="Times New Roman" w:cs="Times New Roman"/>
          <w:sz w:val="18"/>
          <w:szCs w:val="18"/>
          <w:lang w:eastAsia="lv-LV"/>
        </w:rPr>
        <w:t>- Kultūras, sporta un sabiedrisko attiecību nodaļai</w:t>
      </w:r>
    </w:p>
    <w:p w:rsidR="00CE6EC6" w:rsidRPr="00CE6EC6" w:rsidRDefault="00CE6EC6" w:rsidP="00CE6EC6">
      <w:pPr>
        <w:jc w:val="both"/>
        <w:rPr>
          <w:rFonts w:eastAsia="Times New Roman" w:cs="Times New Roman"/>
          <w:sz w:val="18"/>
          <w:szCs w:val="18"/>
          <w:lang w:eastAsia="lv-LV"/>
        </w:rPr>
      </w:pPr>
      <w:r w:rsidRPr="00CE6EC6">
        <w:rPr>
          <w:rFonts w:eastAsia="Times New Roman" w:cs="Times New Roman"/>
          <w:sz w:val="18"/>
          <w:szCs w:val="18"/>
          <w:lang w:eastAsia="lv-LV"/>
        </w:rPr>
        <w:t>_____________________________________________________</w:t>
      </w:r>
    </w:p>
    <w:p w:rsidR="00CE6EC6" w:rsidRPr="00CE6EC6" w:rsidRDefault="00CE6EC6" w:rsidP="00CE6EC6">
      <w:pPr>
        <w:rPr>
          <w:rFonts w:eastAsia="Times New Roman" w:cs="Times New Roman"/>
          <w:sz w:val="18"/>
          <w:szCs w:val="18"/>
          <w:lang w:eastAsia="lv-LV"/>
        </w:rPr>
      </w:pPr>
      <w:r w:rsidRPr="00CE6EC6">
        <w:rPr>
          <w:rFonts w:eastAsia="Times New Roman" w:cs="Times New Roman"/>
          <w:sz w:val="18"/>
          <w:szCs w:val="18"/>
          <w:lang w:eastAsia="lv-LV"/>
        </w:rPr>
        <w:t>Sagatavoja Attīstības nod. (D.Keirāne)</w:t>
      </w:r>
    </w:p>
    <w:p w:rsidR="00CE6EC6" w:rsidRPr="00CE6EC6" w:rsidRDefault="00CE6EC6" w:rsidP="00CE6EC6">
      <w:pPr>
        <w:jc w:val="both"/>
        <w:rPr>
          <w:rFonts w:eastAsia="Times New Roman" w:cs="Times New Roman"/>
          <w:szCs w:val="24"/>
          <w:lang w:eastAsia="lv-LV"/>
        </w:rPr>
      </w:pPr>
    </w:p>
    <w:p w:rsidR="0048140B" w:rsidRDefault="0048140B">
      <w:r>
        <w:br w:type="page"/>
      </w:r>
    </w:p>
    <w:p w:rsidR="00381F13" w:rsidRDefault="0048140B">
      <w:r>
        <w:lastRenderedPageBreak/>
        <w:t>Informācijai</w:t>
      </w:r>
    </w:p>
    <w:p w:rsidR="0048140B" w:rsidRPr="0048140B" w:rsidRDefault="0048140B" w:rsidP="0048140B">
      <w:pPr>
        <w:jc w:val="right"/>
        <w:rPr>
          <w:rFonts w:eastAsia="Calibri" w:cs="Times New Roman"/>
          <w:sz w:val="20"/>
          <w:szCs w:val="20"/>
        </w:rPr>
      </w:pPr>
      <w:r w:rsidRPr="0048140B">
        <w:rPr>
          <w:rFonts w:eastAsia="Calibri" w:cs="Times New Roman"/>
          <w:sz w:val="20"/>
          <w:szCs w:val="20"/>
        </w:rPr>
        <w:t xml:space="preserve">NORAKSTS </w:t>
      </w:r>
    </w:p>
    <w:p w:rsidR="0048140B" w:rsidRPr="0048140B" w:rsidRDefault="0048140B" w:rsidP="0048140B">
      <w:pPr>
        <w:rPr>
          <w:rFonts w:eastAsia="Times New Roman" w:cs="Times New Roman"/>
          <w:szCs w:val="20"/>
          <w:lang w:eastAsia="lv-LV"/>
        </w:rPr>
      </w:pPr>
    </w:p>
    <w:p w:rsidR="0048140B" w:rsidRPr="0048140B" w:rsidRDefault="0048140B" w:rsidP="0048140B">
      <w:pPr>
        <w:rPr>
          <w:rFonts w:eastAsia="Times New Roman" w:cs="Times New Roman"/>
          <w:szCs w:val="20"/>
          <w:lang w:eastAsia="lv-LV"/>
        </w:rPr>
      </w:pPr>
    </w:p>
    <w:p w:rsidR="0048140B" w:rsidRPr="0048140B" w:rsidRDefault="0048140B" w:rsidP="0048140B">
      <w:pPr>
        <w:rPr>
          <w:rFonts w:eastAsia="Times New Roman" w:cs="Times New Roman"/>
          <w:szCs w:val="20"/>
          <w:lang w:eastAsia="lv-LV"/>
        </w:rPr>
      </w:pPr>
    </w:p>
    <w:p w:rsidR="0048140B" w:rsidRPr="0048140B" w:rsidRDefault="0048140B" w:rsidP="0048140B">
      <w:pPr>
        <w:rPr>
          <w:rFonts w:eastAsia="Times New Roman" w:cs="Times New Roman"/>
          <w:szCs w:val="20"/>
          <w:lang w:eastAsia="lv-LV"/>
        </w:rPr>
      </w:pPr>
    </w:p>
    <w:p w:rsidR="0048140B" w:rsidRPr="0048140B" w:rsidRDefault="0048140B" w:rsidP="0048140B">
      <w:pPr>
        <w:jc w:val="center"/>
        <w:rPr>
          <w:rFonts w:eastAsia="Times New Roman" w:cs="Times New Roman"/>
          <w:b/>
          <w:szCs w:val="24"/>
          <w:lang w:eastAsia="lv-LV"/>
        </w:rPr>
      </w:pPr>
      <w:r w:rsidRPr="0048140B">
        <w:rPr>
          <w:rFonts w:eastAsia="Times New Roman" w:cs="Times New Roman"/>
          <w:b/>
          <w:szCs w:val="24"/>
          <w:lang w:eastAsia="lv-LV"/>
        </w:rPr>
        <w:t>L Ē M U M S</w:t>
      </w:r>
    </w:p>
    <w:p w:rsidR="0048140B" w:rsidRPr="0048140B" w:rsidRDefault="0048140B" w:rsidP="0048140B">
      <w:pPr>
        <w:jc w:val="center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Tukumā</w:t>
      </w: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2015.gada 28.maijā</w:t>
      </w:r>
      <w:r w:rsidRPr="0048140B">
        <w:rPr>
          <w:rFonts w:eastAsia="Times New Roman" w:cs="Times New Roman"/>
          <w:szCs w:val="24"/>
          <w:lang w:eastAsia="lv-LV"/>
        </w:rPr>
        <w:tab/>
      </w:r>
      <w:r w:rsidRPr="0048140B">
        <w:rPr>
          <w:rFonts w:eastAsia="Times New Roman" w:cs="Times New Roman"/>
          <w:szCs w:val="24"/>
          <w:lang w:eastAsia="lv-LV"/>
        </w:rPr>
        <w:tab/>
      </w:r>
      <w:r w:rsidRPr="0048140B">
        <w:rPr>
          <w:rFonts w:eastAsia="Times New Roman" w:cs="Times New Roman"/>
          <w:szCs w:val="24"/>
          <w:lang w:eastAsia="lv-LV"/>
        </w:rPr>
        <w:tab/>
      </w:r>
      <w:r w:rsidRPr="0048140B">
        <w:rPr>
          <w:rFonts w:eastAsia="Times New Roman" w:cs="Times New Roman"/>
          <w:szCs w:val="24"/>
          <w:lang w:eastAsia="lv-LV"/>
        </w:rPr>
        <w:tab/>
      </w:r>
      <w:r w:rsidRPr="0048140B">
        <w:rPr>
          <w:rFonts w:eastAsia="Times New Roman" w:cs="Times New Roman"/>
          <w:szCs w:val="24"/>
          <w:lang w:eastAsia="lv-LV"/>
        </w:rPr>
        <w:tab/>
      </w:r>
      <w:r w:rsidRPr="0048140B">
        <w:rPr>
          <w:rFonts w:eastAsia="Times New Roman" w:cs="Times New Roman"/>
          <w:szCs w:val="24"/>
          <w:lang w:eastAsia="lv-LV"/>
        </w:rPr>
        <w:tab/>
      </w:r>
      <w:r w:rsidRPr="0048140B">
        <w:rPr>
          <w:rFonts w:eastAsia="Times New Roman" w:cs="Times New Roman"/>
          <w:szCs w:val="24"/>
          <w:lang w:eastAsia="lv-LV"/>
        </w:rPr>
        <w:tab/>
      </w:r>
      <w:r w:rsidRPr="0048140B">
        <w:rPr>
          <w:rFonts w:eastAsia="Times New Roman" w:cs="Times New Roman"/>
          <w:szCs w:val="24"/>
          <w:lang w:eastAsia="lv-LV"/>
        </w:rPr>
        <w:tab/>
      </w:r>
      <w:r w:rsidRPr="0048140B">
        <w:rPr>
          <w:rFonts w:eastAsia="Times New Roman" w:cs="Times New Roman"/>
          <w:szCs w:val="24"/>
          <w:lang w:eastAsia="lv-LV"/>
        </w:rPr>
        <w:tab/>
        <w:t>prot.Nr.5, 20.§.</w:t>
      </w:r>
    </w:p>
    <w:p w:rsidR="0048140B" w:rsidRPr="0048140B" w:rsidRDefault="0048140B" w:rsidP="0048140B">
      <w:pPr>
        <w:jc w:val="center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jc w:val="both"/>
        <w:rPr>
          <w:rFonts w:eastAsia="Times New Roman" w:cs="Times New Roman"/>
          <w:b/>
          <w:szCs w:val="24"/>
          <w:lang w:eastAsia="lv-LV"/>
        </w:rPr>
      </w:pPr>
      <w:r w:rsidRPr="0048140B">
        <w:rPr>
          <w:rFonts w:eastAsia="Times New Roman" w:cs="Times New Roman"/>
          <w:b/>
          <w:szCs w:val="24"/>
          <w:lang w:eastAsia="lv-LV"/>
        </w:rPr>
        <w:t>Par mājokļu piedāvājuma attīstību</w:t>
      </w: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 xml:space="preserve">[1] Tukuma novada ilgtspējīgās attīstības stratēģijā līdz 2033.gadam Tukuma pilsētā prioritāri attīstāmie virzieni ir industriālo teritoriju un </w:t>
      </w:r>
      <w:r w:rsidRPr="0048140B">
        <w:rPr>
          <w:rFonts w:eastAsia="Times New Roman" w:cs="Times New Roman"/>
          <w:szCs w:val="24"/>
          <w:u w:val="single"/>
          <w:lang w:eastAsia="lv-LV"/>
        </w:rPr>
        <w:t>mājokļu attīstība</w:t>
      </w:r>
      <w:r w:rsidRPr="0048140B">
        <w:rPr>
          <w:rFonts w:eastAsia="Times New Roman" w:cs="Times New Roman"/>
          <w:szCs w:val="24"/>
          <w:lang w:eastAsia="lv-LV"/>
        </w:rPr>
        <w:t xml:space="preserve">. Par dzīvojamā fonda trūkumu, kā </w:t>
      </w:r>
      <w:r w:rsidRPr="0048140B">
        <w:rPr>
          <w:rFonts w:eastAsia="Times New Roman" w:cs="Times New Roman"/>
          <w:szCs w:val="24"/>
          <w:u w:val="single"/>
          <w:lang w:eastAsia="lv-LV"/>
        </w:rPr>
        <w:t>uzņēmējdarbību kavējošu faktoru</w:t>
      </w:r>
      <w:r w:rsidRPr="0048140B">
        <w:rPr>
          <w:rFonts w:eastAsia="Times New Roman" w:cs="Times New Roman"/>
          <w:szCs w:val="24"/>
          <w:lang w:eastAsia="lv-LV"/>
        </w:rPr>
        <w:t>, pašvaldību regulāri informē Tukuma uzņēmēji.</w:t>
      </w: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[2] Jautājums par Tukuma novada ilgtspējīgas attīstības stratēģijā līdz 2033.gadam noteikto prioritāšu realizāciju risināms, ievērojot dažāda līmeņa plānošanas dokumentos definētos teritorijas attīstības principus.</w:t>
      </w: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 xml:space="preserve">[3] Veselības inspekcijas Kontroles 24.10.2014. akts Nr.00440814. Pūres pirmsskolas izglītības iestādē „Zemenīte” konstatē vienas grupas telpu neatbilstību normatīvo aktu prasībām un uzdod iestādes vadītājam līdz 04.01.2016. novērst konstatētos trūkumus. </w:t>
      </w:r>
      <w:r w:rsidRPr="0048140B">
        <w:rPr>
          <w:rFonts w:eastAsia="Times New Roman" w:cs="Times New Roman"/>
          <w:szCs w:val="24"/>
          <w:u w:val="single"/>
          <w:lang w:eastAsia="lv-LV"/>
        </w:rPr>
        <w:t>Bez papildus telpu nodrošinājuma minētās problēmas risinājums nav iespējams</w:t>
      </w:r>
      <w:r w:rsidRPr="0048140B">
        <w:rPr>
          <w:rFonts w:eastAsia="Times New Roman" w:cs="Times New Roman"/>
          <w:szCs w:val="24"/>
          <w:lang w:eastAsia="lv-LV"/>
        </w:rPr>
        <w:t xml:space="preserve">. Ņemot vērā ka ir aktuāls jautājums par vietu nodrošinājumu novada pirmsskolas izglītības iestādēs, būtu </w:t>
      </w:r>
      <w:r w:rsidRPr="0048140B">
        <w:rPr>
          <w:rFonts w:eastAsia="Times New Roman" w:cs="Times New Roman"/>
          <w:szCs w:val="24"/>
          <w:u w:val="single"/>
          <w:lang w:eastAsia="lv-LV"/>
        </w:rPr>
        <w:t>nelietderīgi</w:t>
      </w:r>
      <w:r w:rsidRPr="0048140B">
        <w:rPr>
          <w:rFonts w:eastAsia="Times New Roman" w:cs="Times New Roman"/>
          <w:szCs w:val="24"/>
          <w:lang w:eastAsia="lv-LV"/>
        </w:rPr>
        <w:t xml:space="preserve"> samazināt bērnu skaitu grupā.</w:t>
      </w: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 xml:space="preserve">[4] Veselības inspekcijas Kontroles 19.03.2015. akts Nr.00132715. Baibas </w:t>
      </w:r>
      <w:proofErr w:type="spellStart"/>
      <w:r w:rsidRPr="0048140B">
        <w:rPr>
          <w:rFonts w:eastAsia="Times New Roman" w:cs="Times New Roman"/>
          <w:szCs w:val="24"/>
          <w:lang w:eastAsia="lv-LV"/>
        </w:rPr>
        <w:t>Neibergas</w:t>
      </w:r>
      <w:proofErr w:type="spellEnd"/>
      <w:r w:rsidRPr="0048140B">
        <w:rPr>
          <w:rFonts w:eastAsia="Times New Roman" w:cs="Times New Roman"/>
          <w:szCs w:val="24"/>
          <w:lang w:eastAsia="lv-LV"/>
        </w:rPr>
        <w:t xml:space="preserve"> – ģimenes ārsta praksē konstatē vides nepieejamību personām ar funkcionālajiem traucējumiem un uzdod līdz 30.12.2015. novērst konstatētos trūkumus. Prakse telpas īrē no pirmsskolas izglītības iestādes „Zemenīte”. </w:t>
      </w:r>
      <w:r w:rsidRPr="0048140B">
        <w:rPr>
          <w:rFonts w:eastAsia="Times New Roman" w:cs="Times New Roman"/>
          <w:szCs w:val="24"/>
          <w:u w:val="single"/>
          <w:lang w:eastAsia="lv-LV"/>
        </w:rPr>
        <w:t>Citu telpu, kur varētu pārvietot ārstu praksi un aptieku, Pūres-Jaunsātu pagastu pārvaldes rīcībā nav</w:t>
      </w:r>
      <w:r w:rsidRPr="0048140B">
        <w:rPr>
          <w:rFonts w:eastAsia="Times New Roman" w:cs="Times New Roman"/>
          <w:szCs w:val="24"/>
          <w:lang w:eastAsia="lv-LV"/>
        </w:rPr>
        <w:t>.</w:t>
      </w: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 xml:space="preserve">[5] Likumā „Par pašvaldībām” noteikto funkciju realizācijai pārvaldei (kultūras sfēra, sociālais dienests, bāriņtiesa) ir </w:t>
      </w:r>
      <w:r w:rsidRPr="0048140B">
        <w:rPr>
          <w:rFonts w:eastAsia="Times New Roman" w:cs="Times New Roman"/>
          <w:szCs w:val="24"/>
          <w:u w:val="single"/>
          <w:lang w:eastAsia="lv-LV"/>
        </w:rPr>
        <w:t>nepieciešamas papildus atbilstošas telpas</w:t>
      </w:r>
      <w:r w:rsidRPr="0048140B">
        <w:rPr>
          <w:rFonts w:eastAsia="Times New Roman" w:cs="Times New Roman"/>
          <w:szCs w:val="24"/>
          <w:lang w:eastAsia="lv-LV"/>
        </w:rPr>
        <w:t>.</w:t>
      </w: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ab/>
        <w:t>[6] Lai risinātu iepriekš minētos jautājumus, Pūres ietvaros ir iespējami trīs varianti:</w:t>
      </w: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1) Pašvaldības rīcība esošā tehniskā projekta pārstrāde daudzdzīvokļu dzīvojamās mājas būvniecībai, paredzot pirmajā stāvā attiecīgu platību nedzīvojamo telpu izveidei.</w:t>
      </w: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 xml:space="preserve">+ </w:t>
      </w:r>
      <w:r w:rsidRPr="0048140B">
        <w:rPr>
          <w:rFonts w:eastAsia="Times New Roman" w:cs="Times New Roman"/>
          <w:szCs w:val="24"/>
          <w:lang w:eastAsia="lv-LV"/>
        </w:rPr>
        <w:tab/>
      </w:r>
      <w:r w:rsidRPr="0048140B">
        <w:rPr>
          <w:rFonts w:eastAsia="Times New Roman" w:cs="Times New Roman"/>
          <w:b/>
          <w:szCs w:val="24"/>
          <w:u w:val="single"/>
          <w:lang w:eastAsia="lv-LV"/>
        </w:rPr>
        <w:t>vienīgais variants</w:t>
      </w:r>
      <w:r w:rsidRPr="0048140B">
        <w:rPr>
          <w:rFonts w:eastAsia="Times New Roman" w:cs="Times New Roman"/>
          <w:szCs w:val="24"/>
          <w:lang w:eastAsia="lv-LV"/>
        </w:rPr>
        <w:t>, kuru realizējot tiek risināti visi iepriekš minētie jautājumi;</w:t>
      </w:r>
    </w:p>
    <w:p w:rsidR="0048140B" w:rsidRPr="0048140B" w:rsidRDefault="0048140B" w:rsidP="0048140B">
      <w:pPr>
        <w:ind w:left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papildus ieņēmumi pašvaldības budžetā IIN veidā, kas ilgtermiņā kompensē ieguldījumus (mājas projekts, komunikācijas, mājas nedzīvojamo telpu PII telpu remonts)</w:t>
      </w:r>
    </w:p>
    <w:p w:rsidR="0048140B" w:rsidRPr="0048140B" w:rsidRDefault="0048140B" w:rsidP="0048140B">
      <w:pPr>
        <w:ind w:left="720" w:hanging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-</w:t>
      </w:r>
      <w:r w:rsidRPr="0048140B">
        <w:rPr>
          <w:rFonts w:eastAsia="Times New Roman" w:cs="Times New Roman"/>
          <w:szCs w:val="24"/>
          <w:lang w:eastAsia="lv-LV"/>
        </w:rPr>
        <w:tab/>
        <w:t>projekta realizācijas termiņš ne mazāk kā 3-4 gadi un sarežģītās privātās partnerības procedūras;</w:t>
      </w:r>
    </w:p>
    <w:p w:rsidR="0048140B" w:rsidRPr="0048140B" w:rsidRDefault="0048140B" w:rsidP="0048140B">
      <w:pPr>
        <w:ind w:left="720" w:hanging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ab/>
        <w:t>pastāv risks, ka arī turpmāk netiek attīstīta Pūres centra teritorija.</w:t>
      </w: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 xml:space="preserve">2) </w:t>
      </w:r>
      <w:r w:rsidRPr="0048140B">
        <w:rPr>
          <w:rFonts w:eastAsia="Times New Roman" w:cs="Times New Roman"/>
          <w:szCs w:val="24"/>
          <w:u w:val="single"/>
          <w:lang w:eastAsia="lv-LV"/>
        </w:rPr>
        <w:t>Nekustamā īpašuma „Pūre 18”</w:t>
      </w:r>
      <w:r w:rsidRPr="0048140B">
        <w:rPr>
          <w:rFonts w:eastAsia="Times New Roman" w:cs="Times New Roman"/>
          <w:szCs w:val="24"/>
          <w:lang w:eastAsia="lv-LV"/>
        </w:rPr>
        <w:t xml:space="preserve"> (zemes gabals ar kopējo platību 1060 m</w:t>
      </w:r>
      <w:r w:rsidRPr="0048140B">
        <w:rPr>
          <w:rFonts w:eastAsia="Times New Roman" w:cs="Times New Roman"/>
          <w:szCs w:val="24"/>
          <w:vertAlign w:val="superscript"/>
          <w:lang w:eastAsia="lv-LV"/>
        </w:rPr>
        <w:t>2</w:t>
      </w:r>
      <w:r w:rsidRPr="0048140B">
        <w:rPr>
          <w:rFonts w:eastAsia="Times New Roman" w:cs="Times New Roman"/>
          <w:szCs w:val="24"/>
          <w:lang w:eastAsia="lv-LV"/>
        </w:rPr>
        <w:t>, t. sk. ar betona plāksnēm izliktais laukums 180 m</w:t>
      </w:r>
      <w:r w:rsidRPr="0048140B">
        <w:rPr>
          <w:rFonts w:eastAsia="Times New Roman" w:cs="Times New Roman"/>
          <w:szCs w:val="24"/>
          <w:vertAlign w:val="superscript"/>
          <w:lang w:eastAsia="lv-LV"/>
        </w:rPr>
        <w:t>2</w:t>
      </w:r>
      <w:r w:rsidRPr="0048140B">
        <w:rPr>
          <w:rFonts w:eastAsia="Times New Roman" w:cs="Times New Roman"/>
          <w:szCs w:val="24"/>
          <w:lang w:eastAsia="lv-LV"/>
        </w:rPr>
        <w:t xml:space="preserve"> platībā, celtnes ar kopējo platību 434,1 m</w:t>
      </w:r>
      <w:r w:rsidRPr="0048140B">
        <w:rPr>
          <w:rFonts w:eastAsia="Times New Roman" w:cs="Times New Roman"/>
          <w:szCs w:val="24"/>
          <w:vertAlign w:val="superscript"/>
          <w:lang w:eastAsia="lv-LV"/>
        </w:rPr>
        <w:t>2</w:t>
      </w:r>
      <w:r w:rsidRPr="0048140B">
        <w:rPr>
          <w:rFonts w:eastAsia="Times New Roman" w:cs="Times New Roman"/>
          <w:szCs w:val="24"/>
          <w:lang w:eastAsia="lv-LV"/>
        </w:rPr>
        <w:t xml:space="preserve">) </w:t>
      </w:r>
      <w:r w:rsidRPr="0048140B">
        <w:rPr>
          <w:rFonts w:eastAsia="Times New Roman" w:cs="Times New Roman"/>
          <w:szCs w:val="24"/>
          <w:u w:val="single"/>
          <w:lang w:eastAsia="lv-LV"/>
        </w:rPr>
        <w:t>1/3 daļas iegāde</w:t>
      </w:r>
      <w:r w:rsidRPr="0048140B">
        <w:rPr>
          <w:rFonts w:eastAsia="Times New Roman" w:cs="Times New Roman"/>
          <w:szCs w:val="24"/>
          <w:lang w:eastAsia="lv-LV"/>
        </w:rPr>
        <w:t xml:space="preserve">, ko SIA „INTERBALTIJA” novērtējusi par 29 900 (divdesmit deviņi tūkstoši deviņi simti) </w:t>
      </w:r>
      <w:proofErr w:type="spellStart"/>
      <w:r w:rsidRPr="0048140B">
        <w:rPr>
          <w:rFonts w:eastAsia="Times New Roman" w:cs="Times New Roman"/>
          <w:i/>
          <w:szCs w:val="24"/>
          <w:lang w:eastAsia="lv-LV"/>
        </w:rPr>
        <w:t>euro</w:t>
      </w:r>
      <w:proofErr w:type="spellEnd"/>
      <w:r w:rsidRPr="0048140B">
        <w:rPr>
          <w:rFonts w:eastAsia="Times New Roman" w:cs="Times New Roman"/>
          <w:szCs w:val="24"/>
          <w:lang w:eastAsia="lv-LV"/>
        </w:rPr>
        <w:t xml:space="preserve"> + PVN 21% 5100 </w:t>
      </w:r>
      <w:proofErr w:type="spellStart"/>
      <w:r w:rsidRPr="0048140B">
        <w:rPr>
          <w:rFonts w:eastAsia="Times New Roman" w:cs="Times New Roman"/>
          <w:i/>
          <w:szCs w:val="24"/>
          <w:lang w:eastAsia="lv-LV"/>
        </w:rPr>
        <w:t>euro</w:t>
      </w:r>
      <w:proofErr w:type="spellEnd"/>
      <w:r w:rsidRPr="0048140B">
        <w:rPr>
          <w:rFonts w:eastAsia="Times New Roman" w:cs="Times New Roman"/>
          <w:szCs w:val="24"/>
          <w:lang w:eastAsia="lv-LV"/>
        </w:rPr>
        <w:t xml:space="preserve">. </w:t>
      </w:r>
      <w:r w:rsidRPr="0048140B">
        <w:rPr>
          <w:rFonts w:eastAsia="Times New Roman" w:cs="Times New Roman"/>
          <w:szCs w:val="24"/>
          <w:u w:val="single"/>
          <w:lang w:eastAsia="lv-LV"/>
        </w:rPr>
        <w:t>KOPĀ 35 000</w:t>
      </w:r>
      <w:r w:rsidRPr="0048140B">
        <w:rPr>
          <w:rFonts w:eastAsia="Times New Roman" w:cs="Times New Roman"/>
          <w:szCs w:val="24"/>
          <w:lang w:eastAsia="lv-LV"/>
        </w:rPr>
        <w:t xml:space="preserve"> (trīsdesmit pieci tūkstoši </w:t>
      </w:r>
      <w:proofErr w:type="spellStart"/>
      <w:r w:rsidRPr="0048140B">
        <w:rPr>
          <w:rFonts w:eastAsia="Times New Roman" w:cs="Times New Roman"/>
          <w:i/>
          <w:szCs w:val="24"/>
          <w:lang w:eastAsia="lv-LV"/>
        </w:rPr>
        <w:t>euro</w:t>
      </w:r>
      <w:proofErr w:type="spellEnd"/>
      <w:r w:rsidRPr="0048140B">
        <w:rPr>
          <w:rFonts w:eastAsia="Times New Roman" w:cs="Times New Roman"/>
          <w:szCs w:val="24"/>
          <w:lang w:eastAsia="lv-LV"/>
        </w:rPr>
        <w:t>).</w:t>
      </w:r>
    </w:p>
    <w:p w:rsidR="0048140B" w:rsidRPr="0048140B" w:rsidRDefault="0048140B" w:rsidP="0048140B">
      <w:pPr>
        <w:ind w:left="720" w:hanging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lastRenderedPageBreak/>
        <w:t xml:space="preserve">+ </w:t>
      </w:r>
      <w:r w:rsidRPr="0048140B">
        <w:rPr>
          <w:rFonts w:eastAsia="Times New Roman" w:cs="Times New Roman"/>
          <w:szCs w:val="24"/>
          <w:lang w:eastAsia="lv-LV"/>
        </w:rPr>
        <w:tab/>
        <w:t>iegādātajā īpašumā (pēc tā rekonstrukcijas) var izvietot ģimenes ārsta praksi, zobārstu, aptieku, arī bibliotēku un papildus nepieciešamās telpas pārvaldei (bāriņtiesa, sociālais dienests);</w:t>
      </w:r>
    </w:p>
    <w:p w:rsidR="0048140B" w:rsidRPr="0048140B" w:rsidRDefault="0048140B" w:rsidP="0048140B">
      <w:pPr>
        <w:ind w:left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tiek atbrīvotas papildus telpas PII „Zemenīte” vajadzībām, ar iespēju izvietot papildus grupas;</w:t>
      </w:r>
    </w:p>
    <w:p w:rsidR="0048140B" w:rsidRPr="0048140B" w:rsidRDefault="0048140B" w:rsidP="0048140B">
      <w:pPr>
        <w:ind w:left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 xml:space="preserve">pie </w:t>
      </w:r>
      <w:r w:rsidRPr="0048140B">
        <w:rPr>
          <w:rFonts w:eastAsia="Times New Roman" w:cs="Times New Roman"/>
          <w:szCs w:val="24"/>
          <w:u w:val="single"/>
          <w:lang w:eastAsia="lv-LV"/>
        </w:rPr>
        <w:t>labvēlīgas</w:t>
      </w:r>
      <w:r w:rsidRPr="0048140B">
        <w:rPr>
          <w:rFonts w:eastAsia="Times New Roman" w:cs="Times New Roman"/>
          <w:szCs w:val="24"/>
          <w:lang w:eastAsia="lv-LV"/>
        </w:rPr>
        <w:t xml:space="preserve"> budžeta situācijas jautājuma risinājums iespējams 2-2,5 gadu laikā;</w:t>
      </w:r>
    </w:p>
    <w:p w:rsidR="0048140B" w:rsidRPr="0048140B" w:rsidRDefault="0048140B" w:rsidP="0048140B">
      <w:pPr>
        <w:ind w:left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iespējams, tiek veicināta Pūres centra teritorijas attīstība.</w:t>
      </w:r>
    </w:p>
    <w:p w:rsidR="0048140B" w:rsidRPr="0048140B" w:rsidRDefault="0048140B" w:rsidP="0048140B">
      <w:pPr>
        <w:ind w:left="720" w:hanging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 xml:space="preserve">- </w:t>
      </w:r>
      <w:r w:rsidRPr="0048140B">
        <w:rPr>
          <w:rFonts w:eastAsia="Times New Roman" w:cs="Times New Roman"/>
          <w:szCs w:val="24"/>
          <w:lang w:eastAsia="lv-LV"/>
        </w:rPr>
        <w:tab/>
        <w:t xml:space="preserve">variants risina trīs no četriem iepriekš minētajiem jautājumiem </w:t>
      </w:r>
      <w:r w:rsidRPr="0048140B">
        <w:rPr>
          <w:rFonts w:eastAsia="Times New Roman" w:cs="Times New Roman"/>
          <w:szCs w:val="24"/>
          <w:u w:val="single"/>
          <w:lang w:eastAsia="lv-LV"/>
        </w:rPr>
        <w:t>nekādā veidā nerisinot mājokļu piedāvājuma attīstību un nepalielinot budžeta ieņēmumus</w:t>
      </w:r>
      <w:r w:rsidRPr="0048140B">
        <w:rPr>
          <w:rFonts w:eastAsia="Times New Roman" w:cs="Times New Roman"/>
          <w:szCs w:val="24"/>
          <w:lang w:eastAsia="lv-LV"/>
        </w:rPr>
        <w:t>;</w:t>
      </w:r>
    </w:p>
    <w:p w:rsidR="0048140B" w:rsidRPr="0048140B" w:rsidRDefault="0048140B" w:rsidP="0048140B">
      <w:pPr>
        <w:ind w:left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būtiski pašvaldības budžeta ieguldījumi (īpašuma iegāde, telpu rekonstrukcija, PII telpu remonts) un pastāv būtisks risks, ka iegādātā īpašuma rekonstrukcija var ieilgt;</w:t>
      </w:r>
    </w:p>
    <w:p w:rsidR="0048140B" w:rsidRPr="0048140B" w:rsidRDefault="0048140B" w:rsidP="0048140B">
      <w:pPr>
        <w:ind w:left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kopīpašuma apsaimniekošanas un uzturēšanas jautājumi, sarežģījumi citu finanšu avotu finansējuma piesaistei;</w:t>
      </w: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 xml:space="preserve">Pūres konsultatīvās padomes lēmums par labu šim variantam </w:t>
      </w:r>
      <w:proofErr w:type="gramStart"/>
      <w:r w:rsidRPr="0048140B">
        <w:rPr>
          <w:rFonts w:eastAsia="Times New Roman" w:cs="Times New Roman"/>
          <w:szCs w:val="24"/>
          <w:lang w:eastAsia="lv-LV"/>
        </w:rPr>
        <w:t>(</w:t>
      </w:r>
      <w:proofErr w:type="gramEnd"/>
      <w:r w:rsidRPr="0048140B">
        <w:rPr>
          <w:rFonts w:eastAsia="Times New Roman" w:cs="Times New Roman"/>
          <w:szCs w:val="24"/>
          <w:lang w:eastAsia="lv-LV"/>
        </w:rPr>
        <w:t>07.05.2015. protokols Nr. 4.)</w:t>
      </w: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3) Pašvaldībai piederošā īpašuma (zeme) atsavināšanai komercdarbībai ar iespēju paredzēt būvējamajā objektā telpas ģimenes ārsta praksi, zobārsta kabinetu un aptieku.</w:t>
      </w:r>
    </w:p>
    <w:p w:rsidR="0048140B" w:rsidRPr="0048140B" w:rsidRDefault="0048140B" w:rsidP="0048140B">
      <w:pPr>
        <w:ind w:left="720" w:hanging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+</w:t>
      </w:r>
      <w:r w:rsidRPr="0048140B">
        <w:rPr>
          <w:rFonts w:eastAsia="Times New Roman" w:cs="Times New Roman"/>
          <w:szCs w:val="24"/>
          <w:lang w:eastAsia="lv-LV"/>
        </w:rPr>
        <w:tab/>
        <w:t>pastāvot konkurencei pašvaldība iegūst līdzekļus telpu jautājuma daļējam risinājumam;</w:t>
      </w: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ab/>
        <w:t>tiek veicināta uzņēmējdarbība un pakalpojuma kvalitāte iedzīvotājiem;</w:t>
      </w:r>
    </w:p>
    <w:p w:rsidR="0048140B" w:rsidRPr="0048140B" w:rsidRDefault="0048140B" w:rsidP="0048140B">
      <w:pPr>
        <w:ind w:left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veiksmīgas apstākļu sakritības gadījumā jautājuma risinājums iespējams 1-1,5 gadu laikā.</w:t>
      </w: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-</w:t>
      </w:r>
      <w:r w:rsidRPr="0048140B">
        <w:rPr>
          <w:rFonts w:eastAsia="Times New Roman" w:cs="Times New Roman"/>
          <w:szCs w:val="24"/>
          <w:lang w:eastAsia="lv-LV"/>
        </w:rPr>
        <w:tab/>
        <w:t>variants daļēji risina tikai divus jautājumus;</w:t>
      </w: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ab/>
        <w:t>daļas iedzīvotāju, uzņēmēju noraidošā attieksme pret jauna veikala būvniecību Pūrē;</w:t>
      </w: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ab/>
        <w:t>uzņēmējdarbības risks par projekta realizāciju</w:t>
      </w: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 xml:space="preserve">[7] Tukuma novada ilgtspējīgās attīstības stratēģijā līdz 2033.gadam Pūre ir plānota kā industriālās attīstības teritorija, kas savukārt paredz </w:t>
      </w:r>
      <w:r w:rsidRPr="0048140B">
        <w:rPr>
          <w:rFonts w:eastAsia="Times New Roman" w:cs="Times New Roman"/>
          <w:szCs w:val="24"/>
          <w:u w:val="single"/>
          <w:lang w:eastAsia="lv-LV"/>
        </w:rPr>
        <w:t>mājokļu piedāvājuma paplašināšanu</w:t>
      </w:r>
      <w:r w:rsidRPr="0048140B">
        <w:rPr>
          <w:rFonts w:eastAsia="Times New Roman" w:cs="Times New Roman"/>
          <w:szCs w:val="24"/>
          <w:lang w:eastAsia="lv-LV"/>
        </w:rPr>
        <w:t>. Par minēto problēmu pašvaldība ir informēta no Pūres uzņēmējiem.</w:t>
      </w: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48140B">
        <w:rPr>
          <w:rFonts w:eastAsia="Times New Roman" w:cs="Times New Roman"/>
          <w:szCs w:val="24"/>
          <w:lang w:eastAsia="lv-LV"/>
        </w:rPr>
        <w:t>Ņemot vērā iepriekš minēto un pamatojoties uz likuma „Par pašvaldībām” 15.panta pirmās daļas 4.punktu „</w:t>
      </w:r>
      <w:r w:rsidRPr="0048140B">
        <w:rPr>
          <w:rFonts w:eastAsia="Times New Roman" w:cs="Times New Roman"/>
          <w:i/>
          <w:szCs w:val="24"/>
          <w:lang w:eastAsia="lv-LV"/>
        </w:rPr>
        <w:t>gādāt par iedzīvotāju izglītību</w:t>
      </w:r>
      <w:r w:rsidRPr="0048140B">
        <w:rPr>
          <w:rFonts w:eastAsia="Times New Roman" w:cs="Times New Roman"/>
          <w:szCs w:val="24"/>
          <w:lang w:eastAsia="lv-LV"/>
        </w:rPr>
        <w:t>...”, 6.punktu „</w:t>
      </w:r>
      <w:r w:rsidRPr="0048140B">
        <w:rPr>
          <w:rFonts w:eastAsia="Times New Roman" w:cs="Times New Roman"/>
          <w:i/>
          <w:szCs w:val="24"/>
          <w:lang w:eastAsia="lv-LV"/>
        </w:rPr>
        <w:t>nodrošināt veselības aprūpes pieejamību</w:t>
      </w:r>
      <w:r w:rsidRPr="0048140B">
        <w:rPr>
          <w:rFonts w:eastAsia="Times New Roman" w:cs="Times New Roman"/>
          <w:szCs w:val="24"/>
          <w:lang w:eastAsia="lv-LV"/>
        </w:rPr>
        <w:t>....”, 9.punktu „</w:t>
      </w:r>
      <w:r w:rsidRPr="0048140B">
        <w:rPr>
          <w:rFonts w:eastAsia="Times New Roman" w:cs="Times New Roman"/>
          <w:i/>
          <w:szCs w:val="24"/>
          <w:lang w:eastAsia="lv-LV"/>
        </w:rPr>
        <w:t>sniegt palīdzību iedzīvotājiem dzīvokļa jautājumu risināšanā</w:t>
      </w:r>
      <w:r w:rsidRPr="0048140B">
        <w:rPr>
          <w:rFonts w:eastAsia="Times New Roman" w:cs="Times New Roman"/>
          <w:szCs w:val="24"/>
          <w:lang w:eastAsia="lv-LV"/>
        </w:rPr>
        <w:t>” un 10.punktu „</w:t>
      </w:r>
      <w:r w:rsidRPr="0048140B">
        <w:rPr>
          <w:rFonts w:eastAsia="Times New Roman" w:cs="Times New Roman"/>
          <w:i/>
          <w:szCs w:val="24"/>
          <w:lang w:eastAsia="lv-LV"/>
        </w:rPr>
        <w:t>sekmēt saimniecisko darbību attiecīgajā administratīvajā teritorijā</w:t>
      </w:r>
      <w:r w:rsidRPr="0048140B">
        <w:rPr>
          <w:rFonts w:eastAsia="Times New Roman" w:cs="Times New Roman"/>
          <w:szCs w:val="24"/>
          <w:lang w:eastAsia="lv-LV"/>
        </w:rPr>
        <w:t xml:space="preserve">...”, </w:t>
      </w:r>
      <w:r w:rsidRPr="0048140B">
        <w:rPr>
          <w:rFonts w:eastAsia="Calibri" w:cs="Times New Roman"/>
          <w:lang w:eastAsia="lv-LV"/>
        </w:rPr>
        <w:t xml:space="preserve">21.panta otro daļu </w:t>
      </w:r>
      <w:r w:rsidRPr="0048140B">
        <w:rPr>
          <w:rFonts w:eastAsia="Calibri" w:cs="Times New Roman"/>
          <w:i/>
          <w:lang w:eastAsia="lv-LV"/>
        </w:rPr>
        <w:t>„Domes darbībai un lēmumiem jābūt maksimāli lietderīgiem”</w:t>
      </w:r>
      <w:r w:rsidRPr="0048140B">
        <w:rPr>
          <w:rFonts w:eastAsia="Calibri" w:cs="Times New Roman"/>
          <w:lang w:eastAsia="lv-LV"/>
        </w:rPr>
        <w:t>, Publiskās un privātās partnerības likumu un</w:t>
      </w:r>
      <w:r w:rsidRPr="0048140B">
        <w:rPr>
          <w:rFonts w:eastAsia="Calibri" w:cs="Times New Roman"/>
          <w:i/>
          <w:lang w:eastAsia="lv-LV"/>
        </w:rPr>
        <w:t xml:space="preserve"> </w:t>
      </w:r>
      <w:r w:rsidRPr="0048140B">
        <w:rPr>
          <w:rFonts w:eastAsia="Times New Roman" w:cs="Times New Roman"/>
          <w:szCs w:val="24"/>
          <w:lang w:eastAsia="lv-LV"/>
        </w:rPr>
        <w:t>Tukuma novada ilgtspējīgās attīstības stratēģiju līdz 2033.gadam:</w:t>
      </w:r>
    </w:p>
    <w:p w:rsidR="0048140B" w:rsidRPr="0048140B" w:rsidRDefault="0048140B" w:rsidP="0048140B">
      <w:pPr>
        <w:ind w:firstLine="720"/>
        <w:jc w:val="both"/>
        <w:rPr>
          <w:rFonts w:eastAsia="Calibri" w:cs="Times New Roman"/>
          <w:szCs w:val="24"/>
        </w:rPr>
      </w:pPr>
      <w:r w:rsidRPr="0048140B">
        <w:rPr>
          <w:rFonts w:eastAsia="Calibri" w:cs="Times New Roman"/>
          <w:szCs w:val="24"/>
        </w:rPr>
        <w:t xml:space="preserve">1. konceptuāli atbalstīt mājokļu piedāvājumu attīstības risinājumu uzsākšanu Tukuma pilsētā un novadā, gatavojot dokumentus attiecīgu procedūru realizācijai </w:t>
      </w:r>
      <w:r w:rsidRPr="0048140B">
        <w:rPr>
          <w:rFonts w:eastAsia="Times New Roman" w:cs="Times New Roman"/>
          <w:szCs w:val="24"/>
          <w:lang w:eastAsia="lv-LV"/>
        </w:rPr>
        <w:t>(</w:t>
      </w:r>
      <w:r w:rsidRPr="0048140B">
        <w:rPr>
          <w:rFonts w:eastAsia="Times New Roman" w:cs="Times New Roman"/>
          <w:i/>
          <w:szCs w:val="24"/>
          <w:lang w:eastAsia="lv-LV"/>
        </w:rPr>
        <w:t>publiskā un privātā partnerība, privātā investora piesaiste, ES finansējums, valsts līdzfinansēts pilotprojekts u.c.),</w:t>
      </w:r>
      <w:r w:rsidRPr="0048140B">
        <w:rPr>
          <w:rFonts w:eastAsia="Calibri" w:cs="Times New Roman"/>
          <w:szCs w:val="24"/>
        </w:rPr>
        <w:t xml:space="preserve"> </w:t>
      </w:r>
    </w:p>
    <w:p w:rsidR="0048140B" w:rsidRPr="0048140B" w:rsidRDefault="0048140B" w:rsidP="0048140B">
      <w:pPr>
        <w:ind w:firstLine="720"/>
        <w:jc w:val="both"/>
        <w:rPr>
          <w:rFonts w:eastAsia="Calibri" w:cs="Times New Roman"/>
          <w:szCs w:val="24"/>
        </w:rPr>
      </w:pPr>
      <w:r w:rsidRPr="0048140B">
        <w:rPr>
          <w:rFonts w:eastAsia="Calibri" w:cs="Times New Roman"/>
          <w:szCs w:val="24"/>
        </w:rPr>
        <w:t>2. konceptuāli atbalstīt ieceri  Pūrē pārvietot feldšeru punktu un bibliotēku no pirmsskolas izglītības iestādes</w:t>
      </w:r>
      <w:proofErr w:type="gramStart"/>
      <w:r w:rsidRPr="0048140B">
        <w:rPr>
          <w:rFonts w:eastAsia="Calibri" w:cs="Times New Roman"/>
          <w:szCs w:val="24"/>
        </w:rPr>
        <w:t xml:space="preserve"> ,,</w:t>
      </w:r>
      <w:proofErr w:type="gramEnd"/>
      <w:r w:rsidRPr="0048140B">
        <w:rPr>
          <w:rFonts w:eastAsia="Calibri" w:cs="Times New Roman"/>
          <w:szCs w:val="24"/>
        </w:rPr>
        <w:t>Zemenīte”  uz citām telpām, projekta īstenošanas finansēšanai atsavinot atsevišķus pašvaldības zemes un meža īpašumus Pūres un Jaunsātu pagastos,</w:t>
      </w:r>
    </w:p>
    <w:p w:rsidR="0048140B" w:rsidRPr="0048140B" w:rsidRDefault="0048140B" w:rsidP="0048140B">
      <w:pPr>
        <w:ind w:firstLine="720"/>
        <w:jc w:val="both"/>
        <w:rPr>
          <w:rFonts w:eastAsia="Calibri" w:cs="Times New Roman"/>
          <w:szCs w:val="24"/>
        </w:rPr>
      </w:pPr>
      <w:r w:rsidRPr="0048140B">
        <w:rPr>
          <w:rFonts w:eastAsia="Calibri" w:cs="Times New Roman"/>
          <w:szCs w:val="24"/>
        </w:rPr>
        <w:t>3. ar Domes priekšsēdētāja rīkojumu izveidot darba grupu risinājuma izstrādei, iesaistot tajā pašvaldības deputātus, administrācijas un pagasta pārvaldes darbiniekus,</w:t>
      </w:r>
    </w:p>
    <w:p w:rsidR="0048140B" w:rsidRPr="0048140B" w:rsidRDefault="0048140B" w:rsidP="0048140B">
      <w:pPr>
        <w:ind w:firstLine="720"/>
        <w:jc w:val="both"/>
        <w:rPr>
          <w:rFonts w:eastAsia="Calibri" w:cs="Times New Roman"/>
          <w:szCs w:val="24"/>
        </w:rPr>
      </w:pPr>
      <w:r w:rsidRPr="0048140B">
        <w:rPr>
          <w:rFonts w:eastAsia="Calibri" w:cs="Times New Roman"/>
          <w:szCs w:val="24"/>
        </w:rPr>
        <w:t>4. ziņojumu par jautājuma risinājumu, izvērtējot dažādus iespējamos finansēšanas avotus, sniegt 2015.gada augusta Domes sēdē,</w:t>
      </w:r>
    </w:p>
    <w:p w:rsidR="0048140B" w:rsidRPr="0048140B" w:rsidRDefault="0048140B" w:rsidP="0048140B">
      <w:pPr>
        <w:ind w:firstLine="720"/>
        <w:jc w:val="both"/>
        <w:rPr>
          <w:rFonts w:eastAsia="Calibri" w:cs="Times New Roman"/>
          <w:szCs w:val="24"/>
        </w:rPr>
      </w:pPr>
      <w:r w:rsidRPr="0048140B">
        <w:rPr>
          <w:rFonts w:eastAsia="Calibri" w:cs="Times New Roman"/>
          <w:szCs w:val="24"/>
        </w:rPr>
        <w:t>5. kā atbildīgo par Domes lēmuma izpildi noteikt Teritoriālās attīstības komitejas priekšsēdētāju Induli Zariņu.</w:t>
      </w:r>
    </w:p>
    <w:p w:rsidR="0048140B" w:rsidRPr="0048140B" w:rsidRDefault="0048140B" w:rsidP="0048140B">
      <w:pPr>
        <w:ind w:firstLine="720"/>
        <w:jc w:val="both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jc w:val="both"/>
        <w:rPr>
          <w:rFonts w:eastAsia="Times New Roman" w:cs="Times New Roman"/>
          <w:szCs w:val="24"/>
          <w:lang w:eastAsia="lv-LV"/>
        </w:rPr>
      </w:pPr>
    </w:p>
    <w:p w:rsidR="0048140B" w:rsidRPr="0048140B" w:rsidRDefault="0048140B" w:rsidP="0048140B">
      <w:pPr>
        <w:jc w:val="both"/>
        <w:rPr>
          <w:rFonts w:eastAsia="Times New Roman" w:cs="Times New Roman"/>
          <w:noProof/>
          <w:szCs w:val="24"/>
          <w:lang w:eastAsia="lv-LV"/>
        </w:rPr>
      </w:pPr>
      <w:r w:rsidRPr="0048140B">
        <w:rPr>
          <w:rFonts w:eastAsia="Times New Roman" w:cs="Times New Roman"/>
          <w:noProof/>
          <w:szCs w:val="24"/>
          <w:lang w:eastAsia="lv-LV"/>
        </w:rPr>
        <w:t xml:space="preserve">Domes priekšsēdētājs </w:t>
      </w:r>
      <w:r w:rsidRPr="0048140B">
        <w:rPr>
          <w:rFonts w:eastAsia="Times New Roman" w:cs="Times New Roman"/>
          <w:noProof/>
          <w:szCs w:val="24"/>
          <w:lang w:eastAsia="lv-LV"/>
        </w:rPr>
        <w:tab/>
      </w:r>
      <w:r w:rsidRPr="0048140B">
        <w:rPr>
          <w:rFonts w:eastAsia="Times New Roman" w:cs="Times New Roman"/>
          <w:noProof/>
          <w:szCs w:val="24"/>
          <w:lang w:eastAsia="lv-LV"/>
        </w:rPr>
        <w:tab/>
      </w:r>
      <w:r>
        <w:rPr>
          <w:rFonts w:eastAsia="Times New Roman" w:cs="Times New Roman"/>
          <w:noProof/>
          <w:szCs w:val="24"/>
          <w:lang w:eastAsia="lv-LV"/>
        </w:rPr>
        <w:t>(personiskais paraksts)</w:t>
      </w:r>
      <w:r w:rsidRPr="0048140B">
        <w:rPr>
          <w:rFonts w:eastAsia="Times New Roman" w:cs="Times New Roman"/>
          <w:noProof/>
          <w:szCs w:val="24"/>
          <w:lang w:eastAsia="lv-LV"/>
        </w:rPr>
        <w:tab/>
        <w:t xml:space="preserve"> </w:t>
      </w:r>
      <w:r w:rsidRPr="0048140B">
        <w:rPr>
          <w:rFonts w:eastAsia="Times New Roman" w:cs="Times New Roman"/>
          <w:noProof/>
          <w:szCs w:val="24"/>
          <w:lang w:eastAsia="lv-LV"/>
        </w:rPr>
        <w:tab/>
      </w:r>
      <w:r w:rsidRPr="0048140B">
        <w:rPr>
          <w:rFonts w:eastAsia="Times New Roman" w:cs="Times New Roman"/>
          <w:noProof/>
          <w:szCs w:val="24"/>
          <w:lang w:eastAsia="lv-LV"/>
        </w:rPr>
        <w:tab/>
        <w:t>Ē.Lukmans</w:t>
      </w:r>
    </w:p>
    <w:p w:rsidR="0048140B" w:rsidRPr="0048140B" w:rsidRDefault="0048140B" w:rsidP="0048140B">
      <w:pPr>
        <w:jc w:val="right"/>
        <w:rPr>
          <w:rFonts w:eastAsia="Times New Roman" w:cs="Times New Roman"/>
          <w:noProof/>
          <w:sz w:val="20"/>
          <w:szCs w:val="20"/>
          <w:lang w:eastAsia="lv-LV"/>
        </w:rPr>
      </w:pPr>
    </w:p>
    <w:p w:rsidR="0048140B" w:rsidRDefault="0048140B"/>
    <w:sectPr w:rsidR="0048140B" w:rsidSect="00DD76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C6"/>
    <w:rsid w:val="00030CC0"/>
    <w:rsid w:val="00151EEE"/>
    <w:rsid w:val="001B7352"/>
    <w:rsid w:val="00253638"/>
    <w:rsid w:val="00381F13"/>
    <w:rsid w:val="0048140B"/>
    <w:rsid w:val="004F57C9"/>
    <w:rsid w:val="00604131"/>
    <w:rsid w:val="00B63F6A"/>
    <w:rsid w:val="00CE6EC6"/>
    <w:rsid w:val="00DD76F6"/>
    <w:rsid w:val="00EC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25C29-9000-4AF2-A014-3123C805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3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3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kums.lv" TargetMode="External"/><Relationship Id="rId5" Type="http://schemas.openxmlformats.org/officeDocument/2006/relationships/hyperlink" Target="http://www.tukums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4863</Words>
  <Characters>2773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Anita.Belousa</dc:creator>
  <cp:keywords/>
  <dc:description/>
  <cp:lastModifiedBy>Aiga.Priede</cp:lastModifiedBy>
  <cp:revision>2</cp:revision>
  <cp:lastPrinted>2015-08-10T10:07:00Z</cp:lastPrinted>
  <dcterms:created xsi:type="dcterms:W3CDTF">2015-08-11T08:53:00Z</dcterms:created>
  <dcterms:modified xsi:type="dcterms:W3CDTF">2015-08-11T08:53:00Z</dcterms:modified>
</cp:coreProperties>
</file>