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11" w:rsidRDefault="009E2311" w:rsidP="009E2311">
      <w:pPr>
        <w:jc w:val="center"/>
        <w:rPr>
          <w:lang w:val="lv-LV"/>
        </w:rPr>
      </w:pPr>
      <w:r>
        <w:rPr>
          <w:noProof/>
          <w:lang w:val="lv-LV" w:eastAsia="lv-LV"/>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1070" cy="9677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1DF" w:rsidRDefault="003F01DF" w:rsidP="009E2311">
                            <w:r>
                              <w:rPr>
                                <w:rFonts w:eastAsiaTheme="minorHAnsi" w:cstheme="minorBidi"/>
                                <w:noProof/>
                                <w:sz w:val="20"/>
                                <w:szCs w:val="20"/>
                                <w:lang w:val="lv-LV" w:eastAsia="lv-LV"/>
                              </w:rPr>
                              <w:drawing>
                                <wp:inline distT="0" distB="0" distL="0" distR="0" wp14:anchorId="649EE29B" wp14:editId="3E684A79">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74.1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yStAIAALg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HGEkaAsUPbHBoHs5oMh2p+90Ak6PHbiZAY6BZVep7h5k8V0jIZc1FRt2p5Tsa0ZLyC60N/2zqyOO&#10;tiDr/pMsIQzdGumAhkq1tnXQDATowNLzkRmbSgGHMQmDGVgKMMXRbEYccz5NDpc7pc0HJltkFylW&#10;QLwDp7sHbWwyNDm42FhC5rxpHPmNuDgAx/EEQsNVa7NJOC5f4iBezVdz4pFJtPJIkGXeXb4kXpSH&#10;s2l2nS2XWfjLxg1JUvOyZMKGOegqJH/G217hoyKOytKy4aWFsylptVkvG4V2FHSdu8+1HCwnN/8y&#10;DdcEqOVVSeGEBPeT2Muj+cwjOZl68SyYe0EY38dRQGKS5ZclPXDB/r0k1AOT08l01NIp6Ve1Be57&#10;WxtNWm5gcjS8TfH86EQTq8CVKB21hvJmXJ+1wqZ/agXQfSDa6dVKdBSrGdYDoFgRr2X5DMpVEpQF&#10;IoRxB4taqp8Y9TA6Uqx/bKliGDUfBag/DgnoExm3uY4gOYzUuWV9bqGiAKgUG4zG5dKM82nbKb6p&#10;IdL43oS8gxdTcafmU1b7dwbjwRW1H2V2/pzvnddp4C5+AwAA//8DAFBLAwQUAAYACAAAACEAfY0M&#10;xNoAAAAFAQAADwAAAGRycy9kb3ducmV2LnhtbEyPzU7DQAyE70i8w8pI3OiGKEUlZFMhJKQeONCf&#10;B3CzJhuR9Yas2waeni0XerHGGmvmc7WcfK+ONMYusIH7WQaKuAm249bAbvt6twAVBdliH5gMfFOE&#10;ZX19VWFpw4nXdNxIq1IIxxINOJGh1Do2jjzGWRiIk/cRRo+S1rHVdsRTCve9zrPsQXvsODU4HOjF&#10;UfO5OXgDq7f31eSasKPH4mvtXPhBmW+Nub2Znp9ACU3yfwxn/IQOdWLahwPbqHoD6RH5m2evWOSg&#10;9knM8wJ0XelL+voXAAD//wMAUEsBAi0AFAAGAAgAAAAhALaDOJL+AAAA4QEAABMAAAAAAAAAAAAA&#10;AAAAAAAAAFtDb250ZW50X1R5cGVzXS54bWxQSwECLQAUAAYACAAAACEAOP0h/9YAAACUAQAACwAA&#10;AAAAAAAAAAAAAAAvAQAAX3JlbHMvLnJlbHNQSwECLQAUAAYACAAAACEAlXV8krQCAAC4BQAADgAA&#10;AAAAAAAAAAAAAAAuAgAAZHJzL2Uyb0RvYy54bWxQSwECLQAUAAYACAAAACEAfY0MxNoAAAAFAQAA&#10;DwAAAAAAAAAAAAAAAAAOBQAAZHJzL2Rvd25yZXYueG1sUEsFBgAAAAAEAAQA8wAAABUGAAAAAA==&#10;" filled="f" stroked="f">
                <v:textbox inset=",1mm,,1mm">
                  <w:txbxContent>
                    <w:p w:rsidR="003F01DF" w:rsidRDefault="003F01DF" w:rsidP="009E2311">
                      <w:r>
                        <w:rPr>
                          <w:rFonts w:eastAsiaTheme="minorHAnsi" w:cstheme="minorBidi"/>
                          <w:noProof/>
                          <w:sz w:val="20"/>
                          <w:szCs w:val="20"/>
                          <w:lang w:val="lv-LV" w:eastAsia="lv-LV"/>
                        </w:rPr>
                        <w:drawing>
                          <wp:inline distT="0" distB="0" distL="0" distR="0" wp14:anchorId="649EE29B" wp14:editId="3E684A79">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lang w:val="lv-LV"/>
        </w:rPr>
        <w:t>LATVIJAS REPUBLIKA</w:t>
      </w:r>
    </w:p>
    <w:p w:rsidR="009E2311" w:rsidRDefault="009E2311" w:rsidP="009E2311">
      <w:pPr>
        <w:jc w:val="center"/>
        <w:rPr>
          <w:b/>
          <w:sz w:val="48"/>
          <w:szCs w:val="48"/>
          <w:lang w:val="lv-LV"/>
        </w:rPr>
      </w:pPr>
      <w:r>
        <w:rPr>
          <w:b/>
          <w:sz w:val="48"/>
          <w:szCs w:val="48"/>
          <w:lang w:val="lv-LV"/>
        </w:rPr>
        <w:t>TUKUMA</w:t>
      </w:r>
      <w:proofErr w:type="gramStart"/>
      <w:r>
        <w:rPr>
          <w:b/>
          <w:sz w:val="48"/>
          <w:szCs w:val="48"/>
          <w:lang w:val="lv-LV"/>
        </w:rPr>
        <w:t xml:space="preserve">  </w:t>
      </w:r>
      <w:proofErr w:type="gramEnd"/>
      <w:r>
        <w:rPr>
          <w:b/>
          <w:sz w:val="48"/>
          <w:szCs w:val="48"/>
          <w:lang w:val="lv-LV"/>
        </w:rPr>
        <w:t>NOVADA  DOME</w:t>
      </w:r>
    </w:p>
    <w:p w:rsidR="009E2311" w:rsidRDefault="009E2311" w:rsidP="009E2311">
      <w:pPr>
        <w:rPr>
          <w:b/>
          <w:sz w:val="28"/>
          <w:szCs w:val="28"/>
          <w:lang w:val="lv-LV"/>
        </w:rPr>
      </w:pPr>
      <w:r>
        <w:rPr>
          <w:b/>
          <w:sz w:val="28"/>
          <w:szCs w:val="28"/>
          <w:lang w:val="lv-LV"/>
        </w:rPr>
        <w:t xml:space="preserve">                      SOCIĀLO UN VESELĪBAS JAUTĀJUMU KOMITEJA</w:t>
      </w:r>
    </w:p>
    <w:p w:rsidR="009E2311" w:rsidRDefault="009E2311" w:rsidP="009E2311">
      <w:pPr>
        <w:rPr>
          <w:lang w:val="lv-LV"/>
        </w:rPr>
      </w:pPr>
    </w:p>
    <w:p w:rsidR="009E2311" w:rsidRDefault="009E2311" w:rsidP="009E2311">
      <w:pPr>
        <w:rPr>
          <w:lang w:val="lv-LV"/>
        </w:rPr>
      </w:pPr>
      <w:r>
        <w:rPr>
          <w:noProof/>
          <w:lang w:val="lv-LV"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7C2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Pr>
          <w:noProof/>
          <w:lang w:val="lv-LV"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EA6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val="lv-LV" w:eastAsia="lv-LV"/>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4E87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3F3C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9E2311" w:rsidRDefault="009E2311" w:rsidP="009E2311">
      <w:pPr>
        <w:rPr>
          <w:szCs w:val="36"/>
          <w:lang w:val="lv-LV"/>
        </w:rPr>
      </w:pPr>
    </w:p>
    <w:p w:rsidR="009E2311" w:rsidRDefault="009E2311" w:rsidP="009E2311">
      <w:pPr>
        <w:keepNext/>
        <w:outlineLvl w:val="0"/>
        <w:rPr>
          <w:b/>
          <w:bCs/>
          <w:kern w:val="32"/>
          <w:lang w:val="lv-LV"/>
        </w:rPr>
      </w:pPr>
    </w:p>
    <w:p w:rsidR="009E2311" w:rsidRDefault="009E2311" w:rsidP="009E2311">
      <w:pPr>
        <w:keepNext/>
        <w:jc w:val="center"/>
        <w:outlineLvl w:val="0"/>
        <w:rPr>
          <w:b/>
          <w:bCs/>
          <w:kern w:val="32"/>
          <w:lang w:val="lv-LV"/>
        </w:rPr>
      </w:pPr>
      <w:r>
        <w:rPr>
          <w:b/>
          <w:bCs/>
          <w:kern w:val="32"/>
          <w:lang w:val="lv-LV"/>
        </w:rPr>
        <w:t>SĒDES DARBA KĀRTĪBA</w:t>
      </w:r>
    </w:p>
    <w:p w:rsidR="00A820EA" w:rsidRDefault="00A820EA" w:rsidP="009E2311">
      <w:pPr>
        <w:keepNext/>
        <w:jc w:val="both"/>
        <w:outlineLvl w:val="0"/>
        <w:rPr>
          <w:b/>
          <w:bCs/>
          <w:kern w:val="32"/>
          <w:lang w:val="lv-LV"/>
        </w:rPr>
      </w:pPr>
    </w:p>
    <w:p w:rsidR="009E2311" w:rsidRDefault="00ED6FDB" w:rsidP="009E2311">
      <w:pPr>
        <w:keepNext/>
        <w:jc w:val="both"/>
        <w:outlineLvl w:val="0"/>
        <w:rPr>
          <w:b/>
          <w:lang w:val="lv-LV" w:eastAsia="lv-LV"/>
        </w:rPr>
      </w:pPr>
      <w:r>
        <w:rPr>
          <w:b/>
          <w:bCs/>
          <w:kern w:val="32"/>
          <w:lang w:val="lv-LV"/>
        </w:rPr>
        <w:t>2015.gada 11.jūnij</w:t>
      </w:r>
      <w:r w:rsidR="009E2311">
        <w:rPr>
          <w:b/>
          <w:bCs/>
          <w:kern w:val="32"/>
          <w:lang w:val="lv-LV"/>
        </w:rPr>
        <w:t>ā</w:t>
      </w:r>
      <w:r w:rsidR="009E2311">
        <w:rPr>
          <w:b/>
          <w:bCs/>
          <w:kern w:val="32"/>
          <w:lang w:val="lv-LV"/>
        </w:rPr>
        <w:tab/>
      </w:r>
      <w:r w:rsidR="009E2311">
        <w:rPr>
          <w:b/>
          <w:bCs/>
          <w:kern w:val="32"/>
          <w:lang w:val="lv-LV"/>
        </w:rPr>
        <w:tab/>
      </w:r>
      <w:r w:rsidR="009E2311">
        <w:rPr>
          <w:b/>
          <w:bCs/>
          <w:kern w:val="32"/>
          <w:lang w:val="lv-LV"/>
        </w:rPr>
        <w:tab/>
      </w:r>
      <w:r w:rsidR="009E2311">
        <w:rPr>
          <w:b/>
          <w:bCs/>
          <w:kern w:val="32"/>
          <w:lang w:val="lv-LV"/>
        </w:rPr>
        <w:tab/>
      </w:r>
      <w:r w:rsidR="009E2311">
        <w:rPr>
          <w:b/>
          <w:bCs/>
          <w:kern w:val="32"/>
          <w:lang w:val="lv-LV"/>
        </w:rPr>
        <w:tab/>
      </w:r>
      <w:r w:rsidR="009E2311">
        <w:rPr>
          <w:b/>
          <w:bCs/>
          <w:kern w:val="32"/>
          <w:lang w:val="lv-LV"/>
        </w:rPr>
        <w:tab/>
      </w:r>
      <w:r w:rsidR="009E2311">
        <w:rPr>
          <w:b/>
          <w:bCs/>
          <w:kern w:val="32"/>
          <w:lang w:val="lv-LV"/>
        </w:rPr>
        <w:tab/>
      </w:r>
      <w:r w:rsidR="009E2311">
        <w:rPr>
          <w:b/>
          <w:bCs/>
          <w:kern w:val="32"/>
          <w:lang w:val="lv-LV"/>
        </w:rPr>
        <w:tab/>
      </w:r>
      <w:r w:rsidR="00A820EA">
        <w:rPr>
          <w:b/>
          <w:bCs/>
          <w:kern w:val="32"/>
          <w:lang w:val="lv-LV"/>
        </w:rPr>
        <w:tab/>
        <w:t>Nr.5</w:t>
      </w:r>
      <w:r w:rsidR="009E2311">
        <w:rPr>
          <w:b/>
          <w:bCs/>
          <w:kern w:val="32"/>
          <w:lang w:val="lv-LV"/>
        </w:rPr>
        <w:tab/>
      </w:r>
      <w:r w:rsidR="009E2311">
        <w:rPr>
          <w:b/>
          <w:bCs/>
          <w:kern w:val="32"/>
          <w:lang w:val="lv-LV"/>
        </w:rPr>
        <w:tab/>
      </w:r>
    </w:p>
    <w:p w:rsidR="009E2311" w:rsidRDefault="009E2311" w:rsidP="009E2311">
      <w:pPr>
        <w:jc w:val="both"/>
        <w:rPr>
          <w:rFonts w:eastAsia="Calibri"/>
          <w:color w:val="000000"/>
          <w:szCs w:val="22"/>
          <w:lang w:val="lv-LV"/>
        </w:rPr>
      </w:pPr>
      <w:r>
        <w:rPr>
          <w:rFonts w:eastAsia="Calibri"/>
          <w:color w:val="000000"/>
          <w:szCs w:val="22"/>
          <w:lang w:val="lv-LV"/>
        </w:rPr>
        <w:t>plkst.8:30</w:t>
      </w:r>
    </w:p>
    <w:p w:rsidR="009E2311" w:rsidRDefault="009E2311" w:rsidP="009E2311">
      <w:pPr>
        <w:jc w:val="both"/>
        <w:rPr>
          <w:rFonts w:eastAsia="Calibri"/>
          <w:color w:val="000000"/>
          <w:szCs w:val="22"/>
          <w:lang w:val="lv-LV"/>
        </w:rPr>
      </w:pPr>
    </w:p>
    <w:p w:rsidR="009E2311" w:rsidRDefault="009E2311" w:rsidP="00A820EA">
      <w:pPr>
        <w:jc w:val="both"/>
        <w:rPr>
          <w:rFonts w:eastAsia="Calibri"/>
          <w:szCs w:val="22"/>
          <w:lang w:val="lv-LV"/>
        </w:rPr>
      </w:pPr>
      <w:r>
        <w:rPr>
          <w:rFonts w:eastAsia="Calibri"/>
          <w:color w:val="000000"/>
          <w:szCs w:val="22"/>
          <w:lang w:val="lv-LV"/>
        </w:rPr>
        <w:tab/>
      </w:r>
    </w:p>
    <w:p w:rsidR="00826DFF" w:rsidRPr="00826DFF" w:rsidRDefault="009E2311" w:rsidP="00826DFF">
      <w:pPr>
        <w:rPr>
          <w:lang w:val="lv-LV"/>
        </w:rPr>
      </w:pPr>
      <w:r>
        <w:rPr>
          <w:lang w:val="lv-LV"/>
        </w:rPr>
        <w:t xml:space="preserve">1. </w:t>
      </w:r>
      <w:r w:rsidR="00826DFF" w:rsidRPr="00826DFF">
        <w:rPr>
          <w:lang w:val="lv-LV"/>
        </w:rPr>
        <w:t xml:space="preserve">Par Ivetas </w:t>
      </w:r>
      <w:proofErr w:type="spellStart"/>
      <w:r w:rsidR="00826DFF" w:rsidRPr="00826DFF">
        <w:rPr>
          <w:lang w:val="lv-LV"/>
        </w:rPr>
        <w:t>Luteres</w:t>
      </w:r>
      <w:proofErr w:type="spellEnd"/>
      <w:r w:rsidR="00826DFF" w:rsidRPr="00826DFF">
        <w:rPr>
          <w:lang w:val="lv-LV"/>
        </w:rPr>
        <w:t xml:space="preserve"> iesniegumiem</w:t>
      </w:r>
      <w:r w:rsidR="00826DFF">
        <w:rPr>
          <w:lang w:val="lv-LV"/>
        </w:rPr>
        <w:t>.</w:t>
      </w:r>
      <w:r w:rsidR="006357FD">
        <w:rPr>
          <w:lang w:val="lv-LV"/>
        </w:rPr>
        <w:t xml:space="preserve"> Nav publicējams</w:t>
      </w:r>
    </w:p>
    <w:p w:rsidR="00826DFF" w:rsidRPr="00826DFF" w:rsidRDefault="00826DFF" w:rsidP="00826DFF">
      <w:pPr>
        <w:ind w:firstLine="720"/>
        <w:rPr>
          <w:sz w:val="20"/>
          <w:szCs w:val="20"/>
          <w:lang w:val="lv-LV"/>
        </w:rPr>
      </w:pPr>
      <w:proofErr w:type="spellStart"/>
      <w:r w:rsidRPr="00616D0A">
        <w:rPr>
          <w:color w:val="1F497D"/>
          <w:sz w:val="20"/>
          <w:szCs w:val="20"/>
          <w:lang w:val="lv-LV"/>
        </w:rPr>
        <w:t>Ziņo:L.Bičuša</w:t>
      </w:r>
      <w:proofErr w:type="spellEnd"/>
    </w:p>
    <w:p w:rsidR="001A233D" w:rsidRPr="00616D0A" w:rsidRDefault="001A233D" w:rsidP="001A233D">
      <w:pPr>
        <w:ind w:firstLine="720"/>
        <w:rPr>
          <w:color w:val="1F497D"/>
          <w:sz w:val="20"/>
          <w:szCs w:val="20"/>
          <w:lang w:val="lv-LV"/>
        </w:rPr>
      </w:pPr>
      <w:r>
        <w:rPr>
          <w:color w:val="1F497D"/>
          <w:sz w:val="20"/>
          <w:szCs w:val="20"/>
          <w:lang w:val="lv-LV"/>
        </w:rPr>
        <w:t>U</w:t>
      </w:r>
      <w:r w:rsidRPr="00616D0A">
        <w:rPr>
          <w:color w:val="1F497D"/>
          <w:sz w:val="20"/>
          <w:szCs w:val="20"/>
          <w:lang w:val="lv-LV"/>
        </w:rPr>
        <w:t>zaicināta</w:t>
      </w:r>
      <w:r>
        <w:rPr>
          <w:color w:val="1F497D"/>
          <w:sz w:val="20"/>
          <w:szCs w:val="20"/>
          <w:lang w:val="lv-LV"/>
        </w:rPr>
        <w:t>:</w:t>
      </w:r>
      <w:r w:rsidRPr="00616D0A">
        <w:rPr>
          <w:color w:val="1F497D"/>
          <w:sz w:val="20"/>
          <w:szCs w:val="20"/>
          <w:lang w:val="lv-LV"/>
        </w:rPr>
        <w:t xml:space="preserve"> </w:t>
      </w:r>
      <w:proofErr w:type="spellStart"/>
      <w:r w:rsidRPr="00616D0A">
        <w:rPr>
          <w:color w:val="1F497D"/>
          <w:sz w:val="20"/>
          <w:szCs w:val="20"/>
          <w:lang w:val="lv-LV"/>
        </w:rPr>
        <w:t>I.Lutere</w:t>
      </w:r>
      <w:proofErr w:type="spellEnd"/>
      <w:r w:rsidRPr="00616D0A">
        <w:rPr>
          <w:color w:val="1F497D"/>
          <w:sz w:val="20"/>
          <w:szCs w:val="20"/>
          <w:lang w:val="lv-LV"/>
        </w:rPr>
        <w:t xml:space="preserve"> 8:30</w:t>
      </w:r>
      <w:r>
        <w:rPr>
          <w:color w:val="1F497D"/>
          <w:sz w:val="20"/>
          <w:szCs w:val="20"/>
          <w:lang w:val="lv-LV"/>
        </w:rPr>
        <w:t>.</w:t>
      </w:r>
    </w:p>
    <w:p w:rsidR="009E2311" w:rsidRDefault="009E2311" w:rsidP="009E2311">
      <w:pPr>
        <w:rPr>
          <w:rFonts w:eastAsia="Calibri"/>
          <w:szCs w:val="22"/>
          <w:lang w:val="lv-LV"/>
        </w:rPr>
      </w:pPr>
    </w:p>
    <w:p w:rsidR="001A233D" w:rsidRPr="00616D0A" w:rsidRDefault="001A233D" w:rsidP="001A233D">
      <w:pPr>
        <w:rPr>
          <w:lang w:val="lv-LV"/>
        </w:rPr>
      </w:pPr>
      <w:r w:rsidRPr="001A233D">
        <w:rPr>
          <w:lang w:val="lv-LV"/>
        </w:rPr>
        <w:t>2.</w:t>
      </w:r>
      <w:r w:rsidRPr="00616D0A">
        <w:rPr>
          <w:lang w:val="lv-LV"/>
        </w:rPr>
        <w:t>Par pašvaldības iestādes darbinieku reģistrēšanu uzskaitē dzīvojamās telpas izīrēšanai</w:t>
      </w:r>
      <w:r w:rsidRPr="001A233D">
        <w:rPr>
          <w:lang w:val="lv-LV"/>
        </w:rPr>
        <w:t>.</w:t>
      </w:r>
      <w:r w:rsidR="006357FD" w:rsidRPr="006357FD">
        <w:rPr>
          <w:lang w:val="lv-LV"/>
        </w:rPr>
        <w:t xml:space="preserve"> </w:t>
      </w:r>
      <w:r w:rsidR="006357FD">
        <w:rPr>
          <w:lang w:val="lv-LV"/>
        </w:rPr>
        <w:t>Nav publicējams</w:t>
      </w:r>
    </w:p>
    <w:p w:rsidR="001A233D" w:rsidRPr="00826DFF" w:rsidRDefault="001A233D" w:rsidP="001A233D">
      <w:pPr>
        <w:ind w:firstLine="720"/>
        <w:rPr>
          <w:sz w:val="20"/>
          <w:szCs w:val="20"/>
          <w:lang w:val="lv-LV"/>
        </w:rPr>
      </w:pPr>
      <w:r w:rsidRPr="00616D0A">
        <w:rPr>
          <w:color w:val="1F497D"/>
          <w:sz w:val="20"/>
          <w:szCs w:val="20"/>
          <w:lang w:val="lv-LV"/>
        </w:rPr>
        <w:t>Ziņo:</w:t>
      </w:r>
      <w:r>
        <w:rPr>
          <w:color w:val="1F497D"/>
          <w:sz w:val="20"/>
          <w:szCs w:val="20"/>
          <w:lang w:val="lv-LV"/>
        </w:rPr>
        <w:t xml:space="preserve"> </w:t>
      </w:r>
      <w:proofErr w:type="spellStart"/>
      <w:r>
        <w:rPr>
          <w:color w:val="1F497D"/>
          <w:sz w:val="20"/>
          <w:szCs w:val="20"/>
          <w:lang w:val="lv-LV"/>
        </w:rPr>
        <w:t>A.Kasilova</w:t>
      </w:r>
      <w:proofErr w:type="spellEnd"/>
    </w:p>
    <w:p w:rsidR="009E2311" w:rsidRPr="001A233D" w:rsidRDefault="001A233D" w:rsidP="001A233D">
      <w:pPr>
        <w:ind w:firstLine="720"/>
        <w:rPr>
          <w:rFonts w:eastAsia="Calibri"/>
          <w:sz w:val="20"/>
          <w:szCs w:val="20"/>
          <w:lang w:val="lv-LV"/>
        </w:rPr>
      </w:pPr>
      <w:r>
        <w:rPr>
          <w:color w:val="1F497D"/>
          <w:sz w:val="20"/>
          <w:szCs w:val="20"/>
          <w:lang w:val="lv-LV"/>
        </w:rPr>
        <w:t>U</w:t>
      </w:r>
      <w:r w:rsidR="009032DC">
        <w:rPr>
          <w:color w:val="1F497D"/>
          <w:sz w:val="20"/>
          <w:szCs w:val="20"/>
          <w:lang w:val="lv-LV"/>
        </w:rPr>
        <w:t>zaicināts</w:t>
      </w:r>
      <w:r>
        <w:rPr>
          <w:color w:val="1F497D"/>
          <w:sz w:val="20"/>
          <w:szCs w:val="20"/>
          <w:lang w:val="lv-LV"/>
        </w:rPr>
        <w:t>:</w:t>
      </w:r>
      <w:r w:rsidRPr="001A233D">
        <w:rPr>
          <w:lang w:val="lv-LV"/>
        </w:rPr>
        <w:t xml:space="preserve"> </w:t>
      </w:r>
      <w:r w:rsidRPr="001A233D">
        <w:rPr>
          <w:sz w:val="20"/>
          <w:szCs w:val="20"/>
          <w:lang w:val="lv-LV"/>
        </w:rPr>
        <w:t>M.Jansons</w:t>
      </w:r>
    </w:p>
    <w:p w:rsidR="00B439F5" w:rsidRDefault="00B439F5" w:rsidP="00B439F5">
      <w:pPr>
        <w:jc w:val="both"/>
        <w:rPr>
          <w:lang w:val="lv-LV"/>
        </w:rPr>
      </w:pPr>
    </w:p>
    <w:p w:rsidR="00B439F5" w:rsidRPr="00B439F5" w:rsidRDefault="001A233D" w:rsidP="00B439F5">
      <w:pPr>
        <w:jc w:val="both"/>
        <w:rPr>
          <w:lang w:val="lv-LV"/>
        </w:rPr>
      </w:pPr>
      <w:r>
        <w:rPr>
          <w:lang w:val="lv-LV"/>
        </w:rPr>
        <w:t>3.</w:t>
      </w:r>
      <w:r w:rsidR="00B439F5" w:rsidRPr="00B439F5">
        <w:rPr>
          <w:b/>
          <w:lang w:val="lv-LV"/>
        </w:rPr>
        <w:t xml:space="preserve"> </w:t>
      </w:r>
      <w:r w:rsidR="00B439F5" w:rsidRPr="00B439F5">
        <w:rPr>
          <w:lang w:val="lv-LV"/>
        </w:rPr>
        <w:t>Par dzīvojamo telpu izīrēšanu</w:t>
      </w:r>
      <w:r w:rsidR="00B439F5">
        <w:rPr>
          <w:lang w:val="lv-LV"/>
        </w:rPr>
        <w:t>.</w:t>
      </w:r>
      <w:r w:rsidR="006357FD" w:rsidRPr="006357FD">
        <w:rPr>
          <w:lang w:val="lv-LV"/>
        </w:rPr>
        <w:t xml:space="preserve"> </w:t>
      </w:r>
      <w:bookmarkStart w:id="0" w:name="_GoBack"/>
      <w:r w:rsidR="006357FD">
        <w:rPr>
          <w:lang w:val="lv-LV"/>
        </w:rPr>
        <w:t>Nav publicējams</w:t>
      </w:r>
      <w:bookmarkEnd w:id="0"/>
    </w:p>
    <w:p w:rsidR="001A233D" w:rsidRPr="00826DFF" w:rsidRDefault="001A233D" w:rsidP="00B439F5">
      <w:pPr>
        <w:ind w:firstLine="720"/>
        <w:rPr>
          <w:sz w:val="20"/>
          <w:szCs w:val="20"/>
          <w:lang w:val="lv-LV"/>
        </w:rPr>
      </w:pPr>
      <w:r w:rsidRPr="00616D0A">
        <w:rPr>
          <w:color w:val="1F497D"/>
          <w:sz w:val="20"/>
          <w:szCs w:val="20"/>
          <w:lang w:val="lv-LV"/>
        </w:rPr>
        <w:t>Ziņo:</w:t>
      </w:r>
      <w:r>
        <w:rPr>
          <w:color w:val="1F497D"/>
          <w:sz w:val="20"/>
          <w:szCs w:val="20"/>
          <w:lang w:val="lv-LV"/>
        </w:rPr>
        <w:t xml:space="preserve"> </w:t>
      </w:r>
      <w:proofErr w:type="spellStart"/>
      <w:r>
        <w:rPr>
          <w:color w:val="1F497D"/>
          <w:sz w:val="20"/>
          <w:szCs w:val="20"/>
          <w:lang w:val="lv-LV"/>
        </w:rPr>
        <w:t>A.Kasilova</w:t>
      </w:r>
      <w:proofErr w:type="spellEnd"/>
    </w:p>
    <w:p w:rsidR="001A233D" w:rsidRPr="001A233D" w:rsidRDefault="001A233D" w:rsidP="001A233D">
      <w:pPr>
        <w:ind w:firstLine="720"/>
        <w:rPr>
          <w:rFonts w:eastAsia="Calibri"/>
          <w:sz w:val="20"/>
          <w:szCs w:val="20"/>
          <w:lang w:val="lv-LV"/>
        </w:rPr>
      </w:pPr>
      <w:r>
        <w:rPr>
          <w:color w:val="1F497D"/>
          <w:sz w:val="20"/>
          <w:szCs w:val="20"/>
          <w:lang w:val="lv-LV"/>
        </w:rPr>
        <w:t>U</w:t>
      </w:r>
      <w:r w:rsidR="009032DC">
        <w:rPr>
          <w:color w:val="1F497D"/>
          <w:sz w:val="20"/>
          <w:szCs w:val="20"/>
          <w:lang w:val="lv-LV"/>
        </w:rPr>
        <w:t>zaicināti</w:t>
      </w:r>
      <w:r>
        <w:rPr>
          <w:color w:val="1F497D"/>
          <w:sz w:val="20"/>
          <w:szCs w:val="20"/>
          <w:lang w:val="lv-LV"/>
        </w:rPr>
        <w:t>:</w:t>
      </w:r>
      <w:r w:rsidRPr="001A233D">
        <w:rPr>
          <w:lang w:val="lv-LV"/>
        </w:rPr>
        <w:t xml:space="preserve"> </w:t>
      </w:r>
      <w:proofErr w:type="spellStart"/>
      <w:r w:rsidRPr="001A233D">
        <w:rPr>
          <w:sz w:val="20"/>
          <w:szCs w:val="20"/>
          <w:lang w:val="lv-LV"/>
        </w:rPr>
        <w:t>Z.Baikovs</w:t>
      </w:r>
      <w:proofErr w:type="spellEnd"/>
      <w:r w:rsidRPr="001A233D">
        <w:rPr>
          <w:sz w:val="20"/>
          <w:szCs w:val="20"/>
          <w:lang w:val="lv-LV"/>
        </w:rPr>
        <w:t xml:space="preserve"> un </w:t>
      </w:r>
      <w:proofErr w:type="spellStart"/>
      <w:r w:rsidRPr="001A233D">
        <w:rPr>
          <w:sz w:val="20"/>
          <w:szCs w:val="20"/>
          <w:lang w:val="lv-LV"/>
        </w:rPr>
        <w:t>A.Lobodinskis</w:t>
      </w:r>
      <w:proofErr w:type="spellEnd"/>
    </w:p>
    <w:p w:rsidR="00B439F5" w:rsidRDefault="00B439F5">
      <w:pPr>
        <w:rPr>
          <w:lang w:val="lv-LV"/>
        </w:rPr>
      </w:pPr>
    </w:p>
    <w:p w:rsidR="00B439F5" w:rsidRDefault="00530698">
      <w:pPr>
        <w:rPr>
          <w:lang w:val="lv-LV"/>
        </w:rPr>
      </w:pPr>
      <w:r>
        <w:rPr>
          <w:lang w:val="lv-LV"/>
        </w:rPr>
        <w:t>4. Par sadarbības līguma slē</w:t>
      </w:r>
      <w:r w:rsidR="001E575F">
        <w:rPr>
          <w:lang w:val="lv-LV"/>
        </w:rPr>
        <w:t>gšanu ar SIA „Tukuma slimnīca”.</w:t>
      </w:r>
    </w:p>
    <w:p w:rsidR="00530698" w:rsidRPr="00826DFF" w:rsidRDefault="00530698" w:rsidP="00530698">
      <w:pPr>
        <w:ind w:firstLine="720"/>
        <w:rPr>
          <w:sz w:val="20"/>
          <w:szCs w:val="20"/>
          <w:lang w:val="lv-LV"/>
        </w:rPr>
      </w:pPr>
      <w:r>
        <w:rPr>
          <w:color w:val="1F497D"/>
          <w:sz w:val="20"/>
          <w:szCs w:val="20"/>
          <w:lang w:val="lv-LV"/>
        </w:rPr>
        <w:t>Ziņo: Lagzdiņa</w:t>
      </w:r>
    </w:p>
    <w:p w:rsidR="00B439F5" w:rsidRDefault="00B439F5">
      <w:pPr>
        <w:rPr>
          <w:lang w:val="lv-LV"/>
        </w:rPr>
      </w:pPr>
    </w:p>
    <w:p w:rsidR="00B439F5" w:rsidRDefault="00B439F5">
      <w:pPr>
        <w:rPr>
          <w:lang w:val="lv-LV"/>
        </w:rPr>
      </w:pPr>
    </w:p>
    <w:p w:rsidR="00B439F5" w:rsidRDefault="00B439F5">
      <w:pPr>
        <w:rPr>
          <w:lang w:val="lv-LV"/>
        </w:rPr>
      </w:pPr>
    </w:p>
    <w:p w:rsidR="00B439F5" w:rsidRDefault="00B439F5">
      <w:pPr>
        <w:rPr>
          <w:lang w:val="lv-LV"/>
        </w:rPr>
      </w:pPr>
    </w:p>
    <w:p w:rsidR="00B439F5" w:rsidRDefault="00B439F5">
      <w:pPr>
        <w:rPr>
          <w:lang w:val="lv-LV"/>
        </w:rPr>
      </w:pPr>
    </w:p>
    <w:p w:rsidR="00B439F5" w:rsidRDefault="00B439F5">
      <w:pPr>
        <w:rPr>
          <w:lang w:val="lv-LV"/>
        </w:rPr>
      </w:pPr>
    </w:p>
    <w:p w:rsidR="00B439F5" w:rsidRDefault="00B439F5">
      <w:pPr>
        <w:rPr>
          <w:lang w:val="lv-LV"/>
        </w:rPr>
      </w:pPr>
    </w:p>
    <w:p w:rsidR="00B439F5" w:rsidRDefault="00B439F5">
      <w:pPr>
        <w:rPr>
          <w:lang w:val="lv-LV"/>
        </w:rPr>
      </w:pPr>
    </w:p>
    <w:p w:rsidR="00ED6FDB" w:rsidRDefault="00ED6FDB">
      <w:pPr>
        <w:rPr>
          <w:lang w:val="lv-LV"/>
        </w:rPr>
      </w:pPr>
      <w:r>
        <w:rPr>
          <w:lang w:val="lv-LV"/>
        </w:rPr>
        <w:t xml:space="preserve">Komitejas priekšsēdētājs </w:t>
      </w:r>
      <w:r>
        <w:rPr>
          <w:lang w:val="lv-LV"/>
        </w:rPr>
        <w:tab/>
      </w:r>
      <w:r>
        <w:rPr>
          <w:lang w:val="lv-LV"/>
        </w:rPr>
        <w:tab/>
      </w:r>
      <w:r>
        <w:rPr>
          <w:lang w:val="lv-LV"/>
        </w:rPr>
        <w:tab/>
      </w:r>
      <w:r>
        <w:rPr>
          <w:lang w:val="lv-LV"/>
        </w:rPr>
        <w:tab/>
      </w:r>
      <w:r>
        <w:rPr>
          <w:lang w:val="lv-LV"/>
        </w:rPr>
        <w:tab/>
      </w:r>
      <w:r>
        <w:rPr>
          <w:lang w:val="lv-LV"/>
        </w:rPr>
        <w:tab/>
      </w:r>
      <w:r>
        <w:rPr>
          <w:lang w:val="lv-LV"/>
        </w:rPr>
        <w:tab/>
        <w:t>A.Baumanis</w:t>
      </w:r>
    </w:p>
    <w:p w:rsidR="00826DFF" w:rsidRDefault="00826DFF">
      <w:pPr>
        <w:rPr>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B439F5" w:rsidRDefault="00B439F5" w:rsidP="00826DFF">
      <w:pPr>
        <w:jc w:val="center"/>
        <w:rPr>
          <w:color w:val="FF0000"/>
          <w:lang w:val="lv-LV"/>
        </w:rPr>
      </w:pPr>
    </w:p>
    <w:p w:rsidR="00826DFF" w:rsidRDefault="00826DFF" w:rsidP="00826DFF">
      <w:pPr>
        <w:jc w:val="center"/>
        <w:rPr>
          <w:color w:val="FF0000"/>
          <w:lang w:val="lv-LV"/>
        </w:rPr>
      </w:pPr>
    </w:p>
    <w:p w:rsidR="00826DFF" w:rsidRDefault="00826DFF" w:rsidP="00826DFF">
      <w:pPr>
        <w:jc w:val="center"/>
        <w:rPr>
          <w:color w:val="FF0000"/>
          <w:lang w:val="lv-LV"/>
        </w:rPr>
      </w:pPr>
    </w:p>
    <w:p w:rsidR="00B439F5" w:rsidRDefault="00B439F5" w:rsidP="00B439F5">
      <w:pPr>
        <w:jc w:val="right"/>
        <w:rPr>
          <w:i/>
          <w:lang w:val="lv-LV"/>
        </w:rPr>
      </w:pPr>
    </w:p>
    <w:p w:rsidR="00B439F5" w:rsidRDefault="00B439F5" w:rsidP="00B439F5">
      <w:pPr>
        <w:jc w:val="right"/>
        <w:rPr>
          <w:i/>
          <w:lang w:val="lv-LV"/>
        </w:rPr>
      </w:pPr>
    </w:p>
    <w:p w:rsidR="00B439F5" w:rsidRDefault="00B439F5" w:rsidP="00B439F5">
      <w:pPr>
        <w:jc w:val="right"/>
        <w:rPr>
          <w:i/>
          <w:lang w:val="lv-LV"/>
        </w:rPr>
      </w:pPr>
    </w:p>
    <w:p w:rsidR="001E575F" w:rsidRPr="001E575F" w:rsidRDefault="001E575F" w:rsidP="001E575F">
      <w:pPr>
        <w:jc w:val="right"/>
        <w:rPr>
          <w:i/>
          <w:szCs w:val="20"/>
          <w:lang w:val="de-DE" w:eastAsia="lv-LV"/>
        </w:rPr>
      </w:pPr>
      <w:r w:rsidRPr="001E575F">
        <w:rPr>
          <w:i/>
          <w:szCs w:val="20"/>
          <w:lang w:val="de-DE" w:eastAsia="lv-LV"/>
        </w:rPr>
        <w:t>Projekts</w:t>
      </w:r>
    </w:p>
    <w:p w:rsidR="001E575F" w:rsidRPr="001E575F" w:rsidRDefault="001E575F" w:rsidP="001E575F">
      <w:pPr>
        <w:jc w:val="center"/>
        <w:rPr>
          <w:szCs w:val="20"/>
          <w:lang w:val="de-DE" w:eastAsia="lv-LV"/>
        </w:rPr>
      </w:pPr>
      <w:r>
        <w:rPr>
          <w:szCs w:val="20"/>
          <w:lang w:val="de-DE" w:eastAsia="lv-LV"/>
        </w:rPr>
        <w:t>....</w:t>
      </w:r>
      <w:r w:rsidRPr="001E575F">
        <w:rPr>
          <w:szCs w:val="20"/>
          <w:lang w:val="de-DE" w:eastAsia="lv-LV"/>
        </w:rPr>
        <w:t>§.</w:t>
      </w:r>
    </w:p>
    <w:p w:rsidR="001E575F" w:rsidRPr="003B004C" w:rsidRDefault="001E575F" w:rsidP="001E575F">
      <w:pPr>
        <w:jc w:val="both"/>
        <w:rPr>
          <w:b/>
          <w:szCs w:val="20"/>
          <w:lang w:val="de-DE" w:eastAsia="lv-LV"/>
        </w:rPr>
      </w:pPr>
    </w:p>
    <w:p w:rsidR="001E575F" w:rsidRDefault="001E575F" w:rsidP="001E575F">
      <w:pPr>
        <w:rPr>
          <w:b/>
          <w:szCs w:val="20"/>
          <w:lang w:val="de-DE" w:eastAsia="lv-LV"/>
        </w:rPr>
      </w:pPr>
    </w:p>
    <w:p w:rsidR="001E575F" w:rsidRDefault="001E575F" w:rsidP="001E575F">
      <w:pPr>
        <w:rPr>
          <w:rFonts w:cs="Arial Unicode MS"/>
          <w:b/>
          <w:lang w:eastAsia="lv-LV" w:bidi="lo-LA"/>
        </w:rPr>
      </w:pPr>
      <w:r w:rsidRPr="003B004C">
        <w:rPr>
          <w:rFonts w:cs="Arial Unicode MS"/>
          <w:b/>
          <w:lang w:eastAsia="lv-LV" w:bidi="lo-LA"/>
        </w:rPr>
        <w:t xml:space="preserve">Par </w:t>
      </w:r>
      <w:proofErr w:type="spellStart"/>
      <w:r>
        <w:rPr>
          <w:rFonts w:cs="Arial Unicode MS"/>
          <w:b/>
          <w:lang w:eastAsia="lv-LV" w:bidi="lo-LA"/>
        </w:rPr>
        <w:t>Sadarbības</w:t>
      </w:r>
      <w:proofErr w:type="spellEnd"/>
      <w:r>
        <w:rPr>
          <w:rFonts w:cs="Arial Unicode MS"/>
          <w:b/>
          <w:lang w:eastAsia="lv-LV" w:bidi="lo-LA"/>
        </w:rPr>
        <w:t xml:space="preserve"> </w:t>
      </w:r>
      <w:proofErr w:type="spellStart"/>
      <w:r>
        <w:rPr>
          <w:rFonts w:cs="Arial Unicode MS"/>
          <w:b/>
          <w:lang w:eastAsia="lv-LV" w:bidi="lo-LA"/>
        </w:rPr>
        <w:t>līguma</w:t>
      </w:r>
      <w:proofErr w:type="spellEnd"/>
      <w:r>
        <w:rPr>
          <w:rFonts w:cs="Arial Unicode MS"/>
          <w:b/>
          <w:lang w:eastAsia="lv-LV" w:bidi="lo-LA"/>
        </w:rPr>
        <w:t xml:space="preserve"> </w:t>
      </w:r>
      <w:proofErr w:type="spellStart"/>
      <w:r>
        <w:rPr>
          <w:rFonts w:cs="Arial Unicode MS"/>
          <w:b/>
          <w:lang w:eastAsia="lv-LV" w:bidi="lo-LA"/>
        </w:rPr>
        <w:t>slēgšanu</w:t>
      </w:r>
      <w:proofErr w:type="spellEnd"/>
      <w:r>
        <w:rPr>
          <w:rFonts w:cs="Arial Unicode MS"/>
          <w:b/>
          <w:lang w:eastAsia="lv-LV" w:bidi="lo-LA"/>
        </w:rPr>
        <w:t xml:space="preserve"> </w:t>
      </w:r>
      <w:proofErr w:type="spellStart"/>
      <w:r>
        <w:rPr>
          <w:rFonts w:cs="Arial Unicode MS"/>
          <w:b/>
          <w:lang w:eastAsia="lv-LV" w:bidi="lo-LA"/>
        </w:rPr>
        <w:t>ar</w:t>
      </w:r>
      <w:proofErr w:type="spellEnd"/>
    </w:p>
    <w:p w:rsidR="001E575F" w:rsidRPr="003B004C" w:rsidRDefault="001E575F" w:rsidP="001E575F">
      <w:pPr>
        <w:rPr>
          <w:rFonts w:cs="Arial Unicode MS"/>
          <w:b/>
          <w:lang w:eastAsia="lv-LV" w:bidi="lo-LA"/>
        </w:rPr>
      </w:pPr>
      <w:r>
        <w:rPr>
          <w:rFonts w:cs="Arial Unicode MS"/>
          <w:b/>
          <w:lang w:eastAsia="lv-LV" w:bidi="lo-LA"/>
        </w:rPr>
        <w:t xml:space="preserve">SIA „Tukuma </w:t>
      </w:r>
      <w:proofErr w:type="spellStart"/>
      <w:r>
        <w:rPr>
          <w:rFonts w:cs="Arial Unicode MS"/>
          <w:b/>
          <w:lang w:eastAsia="lv-LV" w:bidi="lo-LA"/>
        </w:rPr>
        <w:t>slimnīca</w:t>
      </w:r>
      <w:proofErr w:type="spellEnd"/>
      <w:r>
        <w:rPr>
          <w:rFonts w:cs="Arial Unicode MS"/>
          <w:b/>
          <w:lang w:eastAsia="lv-LV" w:bidi="lo-LA"/>
        </w:rPr>
        <w:t xml:space="preserve">” </w:t>
      </w:r>
    </w:p>
    <w:p w:rsidR="001E575F" w:rsidRPr="003B004C" w:rsidRDefault="001E575F" w:rsidP="001E575F">
      <w:pPr>
        <w:rPr>
          <w:rFonts w:cs="Arial Unicode MS"/>
          <w:b/>
          <w:lang w:eastAsia="lv-LV" w:bidi="lo-LA"/>
        </w:rPr>
      </w:pPr>
    </w:p>
    <w:p w:rsidR="001E575F" w:rsidRPr="003B004C" w:rsidRDefault="001E575F" w:rsidP="001E575F">
      <w:pPr>
        <w:jc w:val="both"/>
        <w:rPr>
          <w:i/>
          <w:lang w:eastAsia="lv-LV" w:bidi="lo-LA"/>
        </w:rPr>
      </w:pPr>
    </w:p>
    <w:p w:rsidR="001E575F" w:rsidRPr="003B004C" w:rsidRDefault="001E575F" w:rsidP="001E575F">
      <w:pPr>
        <w:ind w:firstLine="720"/>
        <w:contextualSpacing/>
        <w:jc w:val="both"/>
        <w:rPr>
          <w:lang w:eastAsia="lv-LV"/>
        </w:rPr>
      </w:pPr>
      <w:r w:rsidRPr="003B004C">
        <w:rPr>
          <w:lang w:eastAsia="lv-LV"/>
        </w:rPr>
        <w:t xml:space="preserve">SIA „Tukuma </w:t>
      </w:r>
      <w:proofErr w:type="spellStart"/>
      <w:r w:rsidRPr="003B004C">
        <w:rPr>
          <w:lang w:eastAsia="lv-LV"/>
        </w:rPr>
        <w:t>slimnīca</w:t>
      </w:r>
      <w:proofErr w:type="spellEnd"/>
      <w:r w:rsidRPr="003B004C">
        <w:rPr>
          <w:lang w:eastAsia="lv-LV"/>
        </w:rPr>
        <w:t xml:space="preserve">”, </w:t>
      </w:r>
      <w:proofErr w:type="spellStart"/>
      <w:r w:rsidRPr="003B004C">
        <w:rPr>
          <w:lang w:eastAsia="lv-LV"/>
        </w:rPr>
        <w:t>juridiskā</w:t>
      </w:r>
      <w:proofErr w:type="spellEnd"/>
      <w:r w:rsidRPr="003B004C">
        <w:rPr>
          <w:lang w:eastAsia="lv-LV"/>
        </w:rPr>
        <w:t xml:space="preserve"> </w:t>
      </w:r>
      <w:proofErr w:type="spellStart"/>
      <w:r>
        <w:rPr>
          <w:lang w:eastAsia="lv-LV"/>
        </w:rPr>
        <w:t>adrese</w:t>
      </w:r>
      <w:proofErr w:type="spellEnd"/>
      <w:r>
        <w:rPr>
          <w:lang w:eastAsia="lv-LV"/>
        </w:rPr>
        <w:t xml:space="preserve"> </w:t>
      </w:r>
      <w:proofErr w:type="spellStart"/>
      <w:r>
        <w:rPr>
          <w:lang w:eastAsia="lv-LV"/>
        </w:rPr>
        <w:t>Raudas</w:t>
      </w:r>
      <w:proofErr w:type="spellEnd"/>
      <w:r>
        <w:rPr>
          <w:lang w:eastAsia="lv-LV"/>
        </w:rPr>
        <w:t xml:space="preserve"> </w:t>
      </w:r>
      <w:proofErr w:type="spellStart"/>
      <w:r>
        <w:rPr>
          <w:lang w:eastAsia="lv-LV"/>
        </w:rPr>
        <w:t>ielā</w:t>
      </w:r>
      <w:proofErr w:type="spellEnd"/>
      <w:r>
        <w:rPr>
          <w:lang w:eastAsia="lv-LV"/>
        </w:rPr>
        <w:t xml:space="preserve"> 8, </w:t>
      </w:r>
      <w:proofErr w:type="spellStart"/>
      <w:r>
        <w:rPr>
          <w:lang w:eastAsia="lv-LV"/>
        </w:rPr>
        <w:t>Tukumā</w:t>
      </w:r>
      <w:proofErr w:type="spellEnd"/>
      <w:r>
        <w:rPr>
          <w:lang w:eastAsia="lv-LV"/>
        </w:rPr>
        <w:t xml:space="preserve">, 08.05.2015. </w:t>
      </w:r>
      <w:proofErr w:type="spellStart"/>
      <w:proofErr w:type="gramStart"/>
      <w:r>
        <w:rPr>
          <w:lang w:eastAsia="lv-LV"/>
        </w:rPr>
        <w:t>iesniegumā</w:t>
      </w:r>
      <w:proofErr w:type="spellEnd"/>
      <w:proofErr w:type="gramEnd"/>
      <w:r>
        <w:rPr>
          <w:lang w:eastAsia="lv-LV"/>
        </w:rPr>
        <w:t xml:space="preserve"> Nr.2810 </w:t>
      </w:r>
      <w:proofErr w:type="spellStart"/>
      <w:r>
        <w:rPr>
          <w:lang w:eastAsia="lv-LV"/>
        </w:rPr>
        <w:t>lūdz</w:t>
      </w:r>
      <w:proofErr w:type="spellEnd"/>
      <w:r>
        <w:rPr>
          <w:lang w:eastAsia="lv-LV"/>
        </w:rPr>
        <w:t xml:space="preserve"> </w:t>
      </w:r>
      <w:proofErr w:type="spellStart"/>
      <w:r>
        <w:rPr>
          <w:lang w:eastAsia="lv-LV"/>
        </w:rPr>
        <w:t>pagarināt</w:t>
      </w:r>
      <w:proofErr w:type="spellEnd"/>
      <w:r>
        <w:rPr>
          <w:lang w:eastAsia="lv-LV"/>
        </w:rPr>
        <w:t xml:space="preserve"> 2013.gada 31.oktobra </w:t>
      </w:r>
      <w:proofErr w:type="spellStart"/>
      <w:r>
        <w:rPr>
          <w:lang w:eastAsia="lv-LV"/>
        </w:rPr>
        <w:t>Dzīvojamo</w:t>
      </w:r>
      <w:proofErr w:type="spellEnd"/>
      <w:r>
        <w:rPr>
          <w:lang w:eastAsia="lv-LV"/>
        </w:rPr>
        <w:t xml:space="preserve"> </w:t>
      </w:r>
      <w:proofErr w:type="spellStart"/>
      <w:r>
        <w:rPr>
          <w:lang w:eastAsia="lv-LV"/>
        </w:rPr>
        <w:t>telpu</w:t>
      </w:r>
      <w:proofErr w:type="spellEnd"/>
      <w:r>
        <w:rPr>
          <w:lang w:eastAsia="lv-LV"/>
        </w:rPr>
        <w:t xml:space="preserve"> </w:t>
      </w:r>
      <w:proofErr w:type="spellStart"/>
      <w:r>
        <w:rPr>
          <w:lang w:eastAsia="lv-LV"/>
        </w:rPr>
        <w:t>nomas</w:t>
      </w:r>
      <w:proofErr w:type="spellEnd"/>
      <w:r>
        <w:rPr>
          <w:lang w:eastAsia="lv-LV"/>
        </w:rPr>
        <w:t xml:space="preserve"> </w:t>
      </w:r>
      <w:proofErr w:type="spellStart"/>
      <w:r>
        <w:rPr>
          <w:lang w:eastAsia="lv-LV"/>
        </w:rPr>
        <w:t>līgumu</w:t>
      </w:r>
      <w:proofErr w:type="spellEnd"/>
      <w:r>
        <w:rPr>
          <w:lang w:eastAsia="lv-LV"/>
        </w:rPr>
        <w:t xml:space="preserve"> Nr. TND/2-58.2.3/13/7 un 2014.gada 9.jūnija </w:t>
      </w:r>
      <w:proofErr w:type="spellStart"/>
      <w:r>
        <w:rPr>
          <w:lang w:eastAsia="lv-LV"/>
        </w:rPr>
        <w:t>Sadarbības</w:t>
      </w:r>
      <w:proofErr w:type="spellEnd"/>
      <w:r>
        <w:rPr>
          <w:lang w:eastAsia="lv-LV"/>
        </w:rPr>
        <w:t xml:space="preserve"> </w:t>
      </w:r>
      <w:proofErr w:type="spellStart"/>
      <w:r>
        <w:rPr>
          <w:lang w:eastAsia="lv-LV"/>
        </w:rPr>
        <w:t>līgumu</w:t>
      </w:r>
      <w:proofErr w:type="spellEnd"/>
      <w:r>
        <w:rPr>
          <w:lang w:eastAsia="lv-LV"/>
        </w:rPr>
        <w:t xml:space="preserve"> </w:t>
      </w:r>
      <w:proofErr w:type="spellStart"/>
      <w:r>
        <w:rPr>
          <w:lang w:eastAsia="lv-LV"/>
        </w:rPr>
        <w:t>Nr.TND</w:t>
      </w:r>
      <w:proofErr w:type="spellEnd"/>
      <w:r>
        <w:rPr>
          <w:lang w:eastAsia="lv-LV"/>
        </w:rPr>
        <w:t>/2-58.9/14/31</w:t>
      </w:r>
      <w:r w:rsidRPr="003B004C">
        <w:rPr>
          <w:lang w:eastAsia="lv-LV"/>
        </w:rPr>
        <w:t xml:space="preserve">, </w:t>
      </w:r>
      <w:proofErr w:type="spellStart"/>
      <w:r w:rsidRPr="003B004C">
        <w:rPr>
          <w:lang w:eastAsia="lv-LV"/>
        </w:rPr>
        <w:t>lai</w:t>
      </w:r>
      <w:proofErr w:type="spellEnd"/>
      <w:r w:rsidRPr="003B004C">
        <w:rPr>
          <w:lang w:eastAsia="lv-LV"/>
        </w:rPr>
        <w:t xml:space="preserve"> </w:t>
      </w:r>
      <w:proofErr w:type="spellStart"/>
      <w:r w:rsidRPr="003B004C">
        <w:rPr>
          <w:lang w:eastAsia="lv-LV"/>
        </w:rPr>
        <w:t>nodrošinātu</w:t>
      </w:r>
      <w:proofErr w:type="spellEnd"/>
      <w:r w:rsidRPr="003B004C">
        <w:rPr>
          <w:lang w:eastAsia="lv-LV"/>
        </w:rPr>
        <w:t xml:space="preserve"> </w:t>
      </w:r>
      <w:proofErr w:type="spellStart"/>
      <w:r w:rsidRPr="003B004C">
        <w:rPr>
          <w:lang w:eastAsia="lv-LV"/>
        </w:rPr>
        <w:t>slimnīcu</w:t>
      </w:r>
      <w:proofErr w:type="spellEnd"/>
      <w:r w:rsidRPr="003B004C">
        <w:rPr>
          <w:lang w:eastAsia="lv-LV"/>
        </w:rPr>
        <w:t xml:space="preserve"> </w:t>
      </w:r>
      <w:proofErr w:type="spellStart"/>
      <w:r w:rsidRPr="003B004C">
        <w:rPr>
          <w:lang w:eastAsia="lv-LV"/>
        </w:rPr>
        <w:t>ar</w:t>
      </w:r>
      <w:proofErr w:type="spellEnd"/>
      <w:r w:rsidRPr="003B004C">
        <w:rPr>
          <w:lang w:eastAsia="lv-LV"/>
        </w:rPr>
        <w:t xml:space="preserve"> </w:t>
      </w:r>
      <w:proofErr w:type="spellStart"/>
      <w:r w:rsidRPr="003B004C">
        <w:rPr>
          <w:lang w:eastAsia="lv-LV"/>
        </w:rPr>
        <w:t>nepieciešama</w:t>
      </w:r>
      <w:r>
        <w:rPr>
          <w:lang w:eastAsia="lv-LV"/>
        </w:rPr>
        <w:t>jiem</w:t>
      </w:r>
      <w:proofErr w:type="spellEnd"/>
      <w:r>
        <w:rPr>
          <w:lang w:eastAsia="lv-LV"/>
        </w:rPr>
        <w:t xml:space="preserve"> </w:t>
      </w:r>
      <w:proofErr w:type="spellStart"/>
      <w:r>
        <w:rPr>
          <w:lang w:eastAsia="lv-LV"/>
        </w:rPr>
        <w:t>mediķiem</w:t>
      </w:r>
      <w:proofErr w:type="spellEnd"/>
      <w:r>
        <w:rPr>
          <w:lang w:eastAsia="lv-LV"/>
        </w:rPr>
        <w:t xml:space="preserve"> </w:t>
      </w:r>
      <w:proofErr w:type="spellStart"/>
      <w:r>
        <w:rPr>
          <w:lang w:eastAsia="lv-LV"/>
        </w:rPr>
        <w:t>terapijas</w:t>
      </w:r>
      <w:proofErr w:type="spellEnd"/>
      <w:r>
        <w:rPr>
          <w:lang w:eastAsia="lv-LV"/>
        </w:rPr>
        <w:t xml:space="preserve"> un </w:t>
      </w:r>
      <w:proofErr w:type="spellStart"/>
      <w:r>
        <w:rPr>
          <w:lang w:eastAsia="lv-LV"/>
        </w:rPr>
        <w:t>neiroloģijas</w:t>
      </w:r>
      <w:proofErr w:type="spellEnd"/>
      <w:r>
        <w:rPr>
          <w:lang w:eastAsia="lv-LV"/>
        </w:rPr>
        <w:t xml:space="preserve"> </w:t>
      </w:r>
      <w:proofErr w:type="spellStart"/>
      <w:r>
        <w:rPr>
          <w:lang w:eastAsia="lv-LV"/>
        </w:rPr>
        <w:t>nodaļās</w:t>
      </w:r>
      <w:proofErr w:type="spellEnd"/>
      <w:r>
        <w:rPr>
          <w:lang w:eastAsia="lv-LV"/>
        </w:rPr>
        <w:t>.</w:t>
      </w:r>
    </w:p>
    <w:p w:rsidR="001E575F" w:rsidRPr="00C117B7" w:rsidRDefault="001E575F" w:rsidP="001E575F">
      <w:pPr>
        <w:pStyle w:val="NoSpacing"/>
        <w:ind w:firstLine="720"/>
        <w:jc w:val="both"/>
        <w:rPr>
          <w:rFonts w:ascii="Times New Roman" w:hAnsi="Times New Roman" w:cs="Times New Roman"/>
          <w:sz w:val="24"/>
          <w:szCs w:val="24"/>
          <w:lang w:eastAsia="lv-LV" w:bidi="lo-LA"/>
        </w:rPr>
      </w:pPr>
      <w:r w:rsidRPr="00C117B7">
        <w:rPr>
          <w:rFonts w:ascii="Times New Roman" w:hAnsi="Times New Roman" w:cs="Times New Roman"/>
          <w:sz w:val="24"/>
          <w:szCs w:val="24"/>
          <w:lang w:eastAsia="lv-LV" w:bidi="lo-LA"/>
        </w:rPr>
        <w:t xml:space="preserve">Likuma „Par pašvaldībām” </w:t>
      </w:r>
      <w:proofErr w:type="gramStart"/>
      <w:r w:rsidRPr="00C117B7">
        <w:rPr>
          <w:rFonts w:ascii="Times New Roman" w:hAnsi="Times New Roman" w:cs="Times New Roman"/>
          <w:sz w:val="24"/>
          <w:szCs w:val="24"/>
          <w:lang w:eastAsia="lv-LV" w:bidi="lo-LA"/>
        </w:rPr>
        <w:t>12.pants</w:t>
      </w:r>
      <w:proofErr w:type="gramEnd"/>
      <w:r w:rsidRPr="00C117B7">
        <w:rPr>
          <w:rFonts w:ascii="Times New Roman" w:hAnsi="Times New Roman" w:cs="Times New Roman"/>
          <w:sz w:val="24"/>
          <w:szCs w:val="24"/>
          <w:lang w:eastAsia="lv-LV" w:bidi="lo-LA"/>
        </w:rPr>
        <w:t xml:space="preserve"> nosaka, ka “</w:t>
      </w:r>
      <w:r w:rsidRPr="00C117B7">
        <w:rPr>
          <w:rFonts w:ascii="Times New Roman" w:hAnsi="Times New Roman" w:cs="Times New Roman"/>
          <w:i/>
          <w:sz w:val="24"/>
          <w:szCs w:val="24"/>
          <w:lang w:eastAsia="lv-LV" w:bidi="lo-LA"/>
        </w:rPr>
        <w:t>Pašvaldība attiecīgās administratīvās teritorijas iedzīvotāju interesēs var brīvprātīgi realizēt savas iniciatīvas ikvienā jautājumā, ja tas nav Saeimas, Ministru kabineta, ministriju, citu valsts pārvalžu iestāžu, tiesas vai citu pašvaldību kompetencē vai arī ja šāda darbība nav aizliegta ar likumu.</w:t>
      </w:r>
      <w:r w:rsidRPr="00C117B7">
        <w:rPr>
          <w:rFonts w:ascii="Times New Roman" w:hAnsi="Times New Roman" w:cs="Times New Roman"/>
          <w:sz w:val="24"/>
          <w:szCs w:val="24"/>
          <w:lang w:eastAsia="lv-LV" w:bidi="lo-LA"/>
        </w:rPr>
        <w:t>” un saskaņā ar 15.panta pirmās daļas 6.punktu viena no pašvaldības autonomām funkcijām ir  „</w:t>
      </w:r>
      <w:r w:rsidRPr="00C117B7">
        <w:rPr>
          <w:rFonts w:ascii="Times New Roman" w:hAnsi="Times New Roman" w:cs="Times New Roman"/>
          <w:i/>
          <w:sz w:val="24"/>
          <w:szCs w:val="24"/>
          <w:lang w:eastAsia="lv-LV" w:bidi="lo-LA"/>
        </w:rPr>
        <w:t>nodrošināt veselības aprūpes pieejamību [..]</w:t>
      </w:r>
      <w:r w:rsidRPr="00C117B7">
        <w:rPr>
          <w:rFonts w:ascii="Times New Roman" w:hAnsi="Times New Roman" w:cs="Times New Roman"/>
          <w:sz w:val="24"/>
          <w:szCs w:val="24"/>
          <w:lang w:eastAsia="lv-LV" w:bidi="lo-LA"/>
        </w:rPr>
        <w:t>”</w:t>
      </w:r>
    </w:p>
    <w:p w:rsidR="001E575F" w:rsidRPr="00C117B7" w:rsidRDefault="001E575F" w:rsidP="001E575F">
      <w:pPr>
        <w:pStyle w:val="NoSpacing"/>
        <w:ind w:firstLine="720"/>
        <w:jc w:val="both"/>
        <w:rPr>
          <w:rFonts w:ascii="Times New Roman" w:hAnsi="Times New Roman" w:cs="Times New Roman"/>
          <w:sz w:val="24"/>
          <w:szCs w:val="24"/>
          <w:lang w:eastAsia="lv-LV" w:bidi="lo-LA"/>
        </w:rPr>
      </w:pPr>
      <w:r w:rsidRPr="00C117B7">
        <w:rPr>
          <w:rFonts w:ascii="Times New Roman" w:hAnsi="Times New Roman" w:cs="Times New Roman"/>
          <w:sz w:val="24"/>
          <w:szCs w:val="24"/>
          <w:lang w:eastAsia="lv-LV" w:bidi="lo-LA"/>
        </w:rPr>
        <w:t xml:space="preserve">Tukuma novada Domes 20.11.2014. saistošo noteikumu Nr.23 „Par </w:t>
      </w:r>
      <w:r w:rsidRPr="00C117B7">
        <w:rPr>
          <w:rFonts w:ascii="Times New Roman" w:hAnsi="Times New Roman" w:cs="Times New Roman"/>
          <w:noProof/>
          <w:sz w:val="24"/>
          <w:szCs w:val="24"/>
          <w:lang w:eastAsia="lv-LV" w:bidi="lo-LA"/>
        </w:rPr>
        <w:t xml:space="preserve">Tukuma novada pašvaldības palīdzību dzīvokļa jautājumu risināšanā” </w:t>
      </w:r>
      <w:r w:rsidRPr="00C117B7">
        <w:rPr>
          <w:rFonts w:ascii="Times New Roman" w:hAnsi="Times New Roman" w:cs="Times New Roman"/>
          <w:color w:val="000000"/>
          <w:sz w:val="24"/>
          <w:szCs w:val="24"/>
          <w:lang w:eastAsia="lv-LV" w:bidi="lo-LA"/>
        </w:rPr>
        <w:t>23.2</w:t>
      </w:r>
      <w:r w:rsidRPr="00C117B7">
        <w:rPr>
          <w:rFonts w:ascii="Times New Roman" w:hAnsi="Times New Roman" w:cs="Times New Roman"/>
          <w:sz w:val="24"/>
          <w:szCs w:val="24"/>
          <w:lang w:eastAsia="lv-LV" w:bidi="lo-LA"/>
        </w:rPr>
        <w:t>. apakšpunkts nosaka ”</w:t>
      </w:r>
      <w:r w:rsidRPr="00C117B7">
        <w:rPr>
          <w:rFonts w:ascii="Times New Roman" w:hAnsi="Times New Roman" w:cs="Times New Roman"/>
          <w:i/>
          <w:sz w:val="24"/>
          <w:szCs w:val="24"/>
          <w:lang w:eastAsia="lv-LV" w:bidi="lo-LA"/>
        </w:rPr>
        <w:t>Vispārējā kārtībā ar dzīvojamo telpu nodrošināmi:</w:t>
      </w:r>
      <w:r w:rsidRPr="00C117B7">
        <w:rPr>
          <w:rFonts w:ascii="Times New Roman" w:hAnsi="Times New Roman" w:cs="Times New Roman"/>
          <w:i/>
          <w:color w:val="FF0000"/>
          <w:sz w:val="24"/>
          <w:szCs w:val="24"/>
          <w:lang w:eastAsia="lv-LV" w:bidi="lo-LA"/>
        </w:rPr>
        <w:t xml:space="preserve"> </w:t>
      </w:r>
      <w:r w:rsidRPr="00C117B7">
        <w:rPr>
          <w:rFonts w:ascii="Times New Roman" w:hAnsi="Times New Roman" w:cs="Times New Roman"/>
          <w:i/>
          <w:color w:val="000000"/>
          <w:sz w:val="24"/>
          <w:szCs w:val="24"/>
          <w:lang w:eastAsia="lv-LV" w:bidi="lo-LA"/>
        </w:rPr>
        <w:t>personas, kuras strādā komercsabiedrībā vai citā iestādē Tukuma novada teritorijā un tām ir pašvaldībai nepieciešamās specifiskās zināšanas vai izglītībā kādā noteiktā specialitātē [..]</w:t>
      </w:r>
      <w:r w:rsidRPr="00C117B7">
        <w:rPr>
          <w:rFonts w:ascii="Times New Roman" w:hAnsi="Times New Roman" w:cs="Times New Roman"/>
          <w:color w:val="000000"/>
          <w:sz w:val="24"/>
          <w:szCs w:val="24"/>
          <w:lang w:eastAsia="lv-LV" w:bidi="lo-LA"/>
        </w:rPr>
        <w:t>”.</w:t>
      </w:r>
    </w:p>
    <w:p w:rsidR="001E575F" w:rsidRPr="001E575F" w:rsidRDefault="001E575F" w:rsidP="001E575F">
      <w:pPr>
        <w:ind w:firstLine="720"/>
        <w:jc w:val="both"/>
        <w:rPr>
          <w:rFonts w:cs="Arial Unicode MS"/>
          <w:lang w:val="lv-LV" w:eastAsia="lv-LV" w:bidi="lo-LA"/>
        </w:rPr>
      </w:pPr>
      <w:r w:rsidRPr="001E575F">
        <w:rPr>
          <w:rFonts w:cs="Arial Unicode MS"/>
          <w:color w:val="000000"/>
          <w:lang w:val="lv-LV" w:eastAsia="lv-LV" w:bidi="lo-LA"/>
        </w:rPr>
        <w:t>Pamatojoties uz likuma „Par pašvaldībām” 12.pantu 15.panta pirmās daļas 6.punktu un</w:t>
      </w:r>
      <w:r w:rsidRPr="001E575F">
        <w:rPr>
          <w:rFonts w:cs="Arial Unicode MS"/>
          <w:i/>
          <w:color w:val="000000"/>
          <w:lang w:val="lv-LV" w:eastAsia="lv-LV" w:bidi="lo-LA"/>
        </w:rPr>
        <w:t xml:space="preserve"> </w:t>
      </w:r>
      <w:r w:rsidRPr="001E575F">
        <w:rPr>
          <w:lang w:val="lv-LV" w:eastAsia="lv-LV" w:bidi="lo-LA"/>
        </w:rPr>
        <w:t xml:space="preserve">Tukuma novada Domes 20.11.2014.saistošo noteikumu Nr.23 „Par </w:t>
      </w:r>
      <w:r w:rsidRPr="001E575F">
        <w:rPr>
          <w:rFonts w:cs="Arial Unicode MS"/>
          <w:noProof/>
          <w:lang w:val="lv-LV" w:eastAsia="lv-LV" w:bidi="lo-LA"/>
        </w:rPr>
        <w:t xml:space="preserve">Tukuma novada pašvaldības palīdzību dzīvokļa jautājumu risināšanā” </w:t>
      </w:r>
      <w:r w:rsidRPr="001E575F">
        <w:rPr>
          <w:rFonts w:cs="Arial Unicode MS"/>
          <w:color w:val="000000"/>
          <w:lang w:val="lv-LV" w:eastAsia="lv-LV" w:bidi="lo-LA"/>
        </w:rPr>
        <w:t>23.2</w:t>
      </w:r>
      <w:r w:rsidRPr="001E575F">
        <w:rPr>
          <w:rFonts w:cs="Arial Unicode MS"/>
          <w:lang w:val="lv-LV" w:eastAsia="lv-LV" w:bidi="lo-LA"/>
        </w:rPr>
        <w:t>. apakšpunktu un iepriekš minēto:</w:t>
      </w:r>
    </w:p>
    <w:p w:rsidR="001E575F" w:rsidRPr="001E575F" w:rsidRDefault="001E575F" w:rsidP="001E575F">
      <w:pPr>
        <w:ind w:firstLine="720"/>
        <w:jc w:val="both"/>
        <w:rPr>
          <w:rFonts w:cs="Arial Unicode MS"/>
          <w:lang w:val="lv-LV" w:eastAsia="lv-LV" w:bidi="lo-LA"/>
        </w:rPr>
      </w:pPr>
      <w:r w:rsidRPr="001E575F">
        <w:rPr>
          <w:rFonts w:cs="Arial Unicode MS"/>
          <w:lang w:val="lv-LV" w:eastAsia="lv-LV" w:bidi="lo-LA"/>
        </w:rPr>
        <w:t>1. nodot SIA „Tukuma slimnīca” dienesta dzīvojamās telpas: Meža ielā 2-48, Tukumā, (viena istaba, ar kopējo platību 26,1 m</w:t>
      </w:r>
      <w:r w:rsidRPr="001E575F">
        <w:rPr>
          <w:lang w:val="lv-LV" w:eastAsia="lv-LV" w:bidi="lo-LA"/>
        </w:rPr>
        <w:t>²), Dārzniecības ielā 2A-3, Tukumā (ar kopējo platību 73,4</w:t>
      </w:r>
      <w:r w:rsidRPr="001E575F">
        <w:rPr>
          <w:rFonts w:cs="Arial Unicode MS"/>
          <w:lang w:val="lv-LV" w:eastAsia="lv-LV" w:bidi="lo-LA"/>
        </w:rPr>
        <w:t xml:space="preserve"> m</w:t>
      </w:r>
      <w:r w:rsidRPr="001E575F">
        <w:rPr>
          <w:lang w:val="lv-LV" w:eastAsia="lv-LV" w:bidi="lo-LA"/>
        </w:rPr>
        <w:t xml:space="preserve">²), Dārzniecības ielā 2A-7, Tukumā (ar kopējo plātību 78,6 </w:t>
      </w:r>
      <w:r w:rsidRPr="001E575F">
        <w:rPr>
          <w:rFonts w:cs="Arial Unicode MS"/>
          <w:lang w:val="lv-LV" w:eastAsia="lv-LV" w:bidi="lo-LA"/>
        </w:rPr>
        <w:t>m</w:t>
      </w:r>
      <w:r w:rsidRPr="001E575F">
        <w:rPr>
          <w:lang w:val="lv-LV" w:eastAsia="lv-LV" w:bidi="lo-LA"/>
        </w:rPr>
        <w:t>²)</w:t>
      </w:r>
      <w:r w:rsidRPr="001E575F">
        <w:rPr>
          <w:rFonts w:cs="Arial Unicode MS"/>
          <w:lang w:val="lv-LV" w:eastAsia="lv-LV" w:bidi="lo-LA"/>
        </w:rPr>
        <w:t>,</w:t>
      </w:r>
    </w:p>
    <w:p w:rsidR="001E575F" w:rsidRPr="001E575F" w:rsidRDefault="001E575F" w:rsidP="001E575F">
      <w:pPr>
        <w:ind w:firstLine="720"/>
        <w:jc w:val="both"/>
        <w:rPr>
          <w:rFonts w:cs="Arial Unicode MS"/>
          <w:lang w:val="lv-LV" w:eastAsia="lv-LV" w:bidi="lo-LA"/>
        </w:rPr>
      </w:pPr>
      <w:r w:rsidRPr="001E575F">
        <w:rPr>
          <w:rFonts w:cs="Arial Unicode MS"/>
          <w:lang w:val="lv-LV" w:eastAsia="lv-LV" w:bidi="lo-LA"/>
        </w:rPr>
        <w:t>2. uzdot Domes Juridiskajai nodaļai septiņu dienu laikā noslēgt trīspusēju sadarbības līgumu ar SIA „Tukuma slimnīca” un apsaimniekotāju SIA „Tukuma nami” uz vienu gadu,</w:t>
      </w:r>
    </w:p>
    <w:p w:rsidR="001E575F" w:rsidRPr="001E575F" w:rsidRDefault="001E575F" w:rsidP="001E575F">
      <w:pPr>
        <w:ind w:firstLine="720"/>
        <w:jc w:val="both"/>
        <w:rPr>
          <w:rFonts w:cs="Arial Unicode MS"/>
          <w:lang w:val="lv-LV" w:eastAsia="lv-LV" w:bidi="lo-LA"/>
        </w:rPr>
      </w:pPr>
      <w:r w:rsidRPr="001E575F">
        <w:rPr>
          <w:rFonts w:cs="Arial Unicode MS"/>
          <w:lang w:val="lv-LV" w:eastAsia="lv-LV" w:bidi="lo-LA"/>
        </w:rPr>
        <w:t>3. uzdot līdz 25.07.2015. SIA „Tukuma slimnīca” noslēgt ar apsaimniekotāju SIA „Tukuma nami” apsaimniekošanas līgumu par dzīvojamo telpu Meža ielā 2-48, Tukumā, uz vienu gadu.</w:t>
      </w:r>
    </w:p>
    <w:p w:rsidR="001E575F" w:rsidRPr="001E575F" w:rsidRDefault="001E575F" w:rsidP="001E575F">
      <w:pPr>
        <w:ind w:firstLine="720"/>
        <w:jc w:val="both"/>
        <w:rPr>
          <w:rFonts w:cs="Arial Unicode MS"/>
          <w:lang w:val="lv-LV" w:eastAsia="lv-LV" w:bidi="lo-LA"/>
        </w:rPr>
      </w:pPr>
      <w:r w:rsidRPr="001E575F">
        <w:rPr>
          <w:rFonts w:cs="Arial Unicode MS"/>
          <w:lang w:val="lv-LV" w:eastAsia="lv-LV" w:bidi="lo-LA"/>
        </w:rPr>
        <w:t>4. uzdot līdz 25.07.2015. SIA “Tukuma slimnīca” noslēgt ar apsaimniekotāju SIA “Amatnieks” apsaimniekošanas līgumu par dzīvojamo telpu Dārzniecības ielā 2A-3, Tukumā un Dārzniecības ielā 2A-7, Tukumā, uz vienu gadu.</w:t>
      </w:r>
    </w:p>
    <w:p w:rsidR="001E575F" w:rsidRPr="001E575F" w:rsidRDefault="001E575F" w:rsidP="001E575F">
      <w:pPr>
        <w:ind w:firstLine="720"/>
        <w:jc w:val="both"/>
        <w:rPr>
          <w:rFonts w:cs="Arial Unicode MS"/>
          <w:bCs/>
          <w:i/>
          <w:lang w:val="lv-LV" w:eastAsia="lv-LV" w:bidi="lo-LA"/>
        </w:rPr>
      </w:pPr>
    </w:p>
    <w:p w:rsidR="001E575F" w:rsidRPr="001E575F" w:rsidRDefault="001E575F" w:rsidP="001E575F">
      <w:pPr>
        <w:ind w:firstLine="720"/>
        <w:jc w:val="both"/>
        <w:rPr>
          <w:rFonts w:cs="Arial Unicode MS"/>
          <w:bCs/>
          <w:i/>
          <w:lang w:val="lv-LV" w:eastAsia="lv-LV" w:bidi="lo-LA"/>
        </w:rPr>
      </w:pPr>
      <w:r w:rsidRPr="001E575F">
        <w:rPr>
          <w:rFonts w:cs="Arial Unicode MS"/>
          <w:bCs/>
          <w:i/>
          <w:lang w:val="lv-LV" w:eastAsia="lv-LV" w:bidi="lo-LA"/>
        </w:rPr>
        <w:t xml:space="preserve">Lēmumu var pārsūdzēt Administratīvajā rajona tiesā viena mēneša laikā no tā spēkā stāšanās dienas. </w:t>
      </w:r>
    </w:p>
    <w:p w:rsidR="001E575F" w:rsidRPr="001E575F" w:rsidRDefault="001E575F" w:rsidP="001E575F">
      <w:pPr>
        <w:jc w:val="both"/>
        <w:rPr>
          <w:rFonts w:cs="Arial Unicode MS"/>
          <w:lang w:val="lv-LV" w:eastAsia="lv-LV" w:bidi="lo-LA"/>
        </w:rPr>
      </w:pPr>
    </w:p>
    <w:p w:rsidR="001E575F" w:rsidRPr="001E575F" w:rsidRDefault="001E575F" w:rsidP="001E575F">
      <w:pPr>
        <w:ind w:right="123"/>
        <w:jc w:val="both"/>
        <w:rPr>
          <w:i/>
          <w:szCs w:val="20"/>
          <w:lang w:val="de-DE" w:eastAsia="lv-LV"/>
        </w:rPr>
      </w:pPr>
    </w:p>
    <w:p w:rsidR="001E575F" w:rsidRDefault="001E575F" w:rsidP="001E575F">
      <w:pPr>
        <w:jc w:val="both"/>
        <w:rPr>
          <w:szCs w:val="20"/>
          <w:lang w:val="de-DE" w:eastAsia="lv-LV"/>
        </w:rPr>
      </w:pPr>
    </w:p>
    <w:p w:rsidR="001E575F" w:rsidRPr="003B004C" w:rsidRDefault="001E575F" w:rsidP="001E575F">
      <w:pPr>
        <w:jc w:val="both"/>
        <w:rPr>
          <w:sz w:val="20"/>
          <w:szCs w:val="20"/>
          <w:lang w:val="de-DE" w:eastAsia="lv-LV"/>
        </w:rPr>
      </w:pPr>
      <w:r w:rsidRPr="003B004C">
        <w:rPr>
          <w:szCs w:val="20"/>
          <w:lang w:val="de-DE" w:eastAsia="lv-LV"/>
        </w:rPr>
        <w:t xml:space="preserve"> </w:t>
      </w:r>
      <w:r w:rsidRPr="003B004C">
        <w:rPr>
          <w:sz w:val="20"/>
          <w:szCs w:val="20"/>
          <w:lang w:val="de-DE" w:eastAsia="lv-LV"/>
        </w:rPr>
        <w:t>NOSŪTĪT:</w:t>
      </w:r>
    </w:p>
    <w:p w:rsidR="001E575F" w:rsidRPr="003B004C" w:rsidRDefault="001E575F" w:rsidP="001E575F">
      <w:pPr>
        <w:ind w:right="-766"/>
        <w:rPr>
          <w:sz w:val="20"/>
          <w:szCs w:val="20"/>
          <w:lang w:val="de-DE" w:eastAsia="lv-LV"/>
        </w:rPr>
      </w:pPr>
      <w:r w:rsidRPr="003B004C">
        <w:rPr>
          <w:sz w:val="20"/>
          <w:szCs w:val="20"/>
          <w:lang w:val="de-DE" w:eastAsia="lv-LV"/>
        </w:rPr>
        <w:t>- Administr. nod.;</w:t>
      </w:r>
    </w:p>
    <w:p w:rsidR="001E575F" w:rsidRPr="003B004C" w:rsidRDefault="001E575F" w:rsidP="001E575F">
      <w:pPr>
        <w:ind w:right="-766"/>
        <w:rPr>
          <w:sz w:val="20"/>
          <w:szCs w:val="20"/>
          <w:lang w:val="de-DE" w:eastAsia="lv-LV"/>
        </w:rPr>
      </w:pPr>
      <w:r>
        <w:rPr>
          <w:sz w:val="20"/>
          <w:szCs w:val="20"/>
          <w:lang w:val="de-DE" w:eastAsia="lv-LV"/>
        </w:rPr>
        <w:t>- Komunālajai nodaļai (A.Kasilovai)</w:t>
      </w:r>
    </w:p>
    <w:p w:rsidR="001E575F" w:rsidRPr="003B004C" w:rsidRDefault="001E575F" w:rsidP="001E575F">
      <w:pPr>
        <w:ind w:right="-766"/>
        <w:rPr>
          <w:sz w:val="20"/>
          <w:szCs w:val="20"/>
          <w:lang w:val="de-DE" w:eastAsia="lv-LV"/>
        </w:rPr>
      </w:pPr>
      <w:r w:rsidRPr="003B004C">
        <w:rPr>
          <w:sz w:val="20"/>
          <w:szCs w:val="20"/>
          <w:lang w:val="de-DE" w:eastAsia="lv-LV"/>
        </w:rPr>
        <w:lastRenderedPageBreak/>
        <w:t xml:space="preserve">- Jur. nod., </w:t>
      </w:r>
    </w:p>
    <w:p w:rsidR="001E575F" w:rsidRPr="003B004C" w:rsidRDefault="001E575F" w:rsidP="001E575F">
      <w:pPr>
        <w:ind w:right="-766"/>
        <w:rPr>
          <w:sz w:val="20"/>
          <w:szCs w:val="20"/>
          <w:lang w:val="de-DE" w:eastAsia="lv-LV"/>
        </w:rPr>
      </w:pPr>
      <w:r>
        <w:rPr>
          <w:sz w:val="20"/>
          <w:szCs w:val="20"/>
          <w:lang w:val="de-DE" w:eastAsia="lv-LV"/>
        </w:rPr>
        <w:t>- SIA „Tukuma slimnīca“</w:t>
      </w:r>
    </w:p>
    <w:p w:rsidR="001E575F" w:rsidRPr="003B004C" w:rsidRDefault="001E575F" w:rsidP="001E575F">
      <w:pPr>
        <w:ind w:right="-766"/>
        <w:rPr>
          <w:sz w:val="20"/>
          <w:szCs w:val="20"/>
          <w:lang w:val="de-DE" w:eastAsia="lv-LV"/>
        </w:rPr>
      </w:pPr>
      <w:r w:rsidRPr="003B004C">
        <w:rPr>
          <w:sz w:val="20"/>
          <w:szCs w:val="20"/>
          <w:lang w:val="de-DE" w:eastAsia="lv-LV"/>
        </w:rPr>
        <w:t>_________________________________________</w:t>
      </w:r>
    </w:p>
    <w:p w:rsidR="001E575F" w:rsidRPr="003B004C" w:rsidRDefault="001E575F" w:rsidP="001E575F">
      <w:pPr>
        <w:ind w:right="-766"/>
        <w:rPr>
          <w:sz w:val="20"/>
          <w:szCs w:val="20"/>
          <w:lang w:val="de-DE" w:eastAsia="lv-LV"/>
        </w:rPr>
      </w:pPr>
      <w:r w:rsidRPr="003B004C">
        <w:rPr>
          <w:sz w:val="20"/>
          <w:szCs w:val="20"/>
          <w:lang w:val="de-DE" w:eastAsia="lv-LV"/>
        </w:rPr>
        <w:t>Sagatavoja Juridiskā nod. (L.Lagzdiņa)</w:t>
      </w:r>
    </w:p>
    <w:p w:rsidR="00826DFF" w:rsidRPr="001E575F" w:rsidRDefault="00826DFF">
      <w:pPr>
        <w:rPr>
          <w:color w:val="FF0000"/>
        </w:rPr>
      </w:pPr>
    </w:p>
    <w:sectPr w:rsidR="00826DFF" w:rsidRPr="001E575F" w:rsidSect="007B7FB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156"/>
    <w:multiLevelType w:val="hybridMultilevel"/>
    <w:tmpl w:val="B5680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272ABC"/>
    <w:multiLevelType w:val="hybridMultilevel"/>
    <w:tmpl w:val="125CD0B0"/>
    <w:lvl w:ilvl="0" w:tplc="587E5354">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11"/>
    <w:rsid w:val="000C7846"/>
    <w:rsid w:val="00183C2E"/>
    <w:rsid w:val="001A0438"/>
    <w:rsid w:val="001A233D"/>
    <w:rsid w:val="001E575F"/>
    <w:rsid w:val="00243F17"/>
    <w:rsid w:val="00267431"/>
    <w:rsid w:val="003F01DF"/>
    <w:rsid w:val="00487271"/>
    <w:rsid w:val="00530698"/>
    <w:rsid w:val="00616D0A"/>
    <w:rsid w:val="006357FD"/>
    <w:rsid w:val="00705983"/>
    <w:rsid w:val="007B7FBA"/>
    <w:rsid w:val="00826DFF"/>
    <w:rsid w:val="009032DC"/>
    <w:rsid w:val="009E2311"/>
    <w:rsid w:val="00A820EA"/>
    <w:rsid w:val="00B439F5"/>
    <w:rsid w:val="00D13A02"/>
    <w:rsid w:val="00EB4D9A"/>
    <w:rsid w:val="00EB5CDC"/>
    <w:rsid w:val="00ED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B2DE3-FC67-4EA5-BD62-38F4FEF3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1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311"/>
    <w:rPr>
      <w:rFonts w:ascii="Tahoma" w:hAnsi="Tahoma" w:cs="Tahoma"/>
      <w:sz w:val="16"/>
      <w:szCs w:val="16"/>
    </w:rPr>
  </w:style>
  <w:style w:type="character" w:customStyle="1" w:styleId="BalloonTextChar">
    <w:name w:val="Balloon Text Char"/>
    <w:basedOn w:val="DefaultParagraphFont"/>
    <w:link w:val="BalloonText"/>
    <w:uiPriority w:val="99"/>
    <w:semiHidden/>
    <w:rsid w:val="009E2311"/>
    <w:rPr>
      <w:rFonts w:ascii="Tahoma" w:eastAsia="Times New Roman" w:hAnsi="Tahoma" w:cs="Tahoma"/>
      <w:sz w:val="16"/>
      <w:szCs w:val="16"/>
    </w:rPr>
  </w:style>
  <w:style w:type="paragraph" w:styleId="NoSpacing">
    <w:name w:val="No Spacing"/>
    <w:uiPriority w:val="1"/>
    <w:qFormat/>
    <w:rsid w:val="001E575F"/>
    <w:pPr>
      <w:spacing w:after="0" w:line="240" w:lineRule="auto"/>
    </w:pPr>
    <w:rPr>
      <w:rFonts w:asciiTheme="minorHAnsi"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6802-6BE2-44F0-B1AD-BF03DA46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20</cp:revision>
  <cp:lastPrinted>2015-06-05T13:01:00Z</cp:lastPrinted>
  <dcterms:created xsi:type="dcterms:W3CDTF">2015-05-08T06:15:00Z</dcterms:created>
  <dcterms:modified xsi:type="dcterms:W3CDTF">2015-06-09T13:13:00Z</dcterms:modified>
</cp:coreProperties>
</file>